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99B" w:rsidRDefault="00FB4A82" w:rsidP="0097199B">
      <w:pPr>
        <w:pStyle w:val="a8"/>
      </w:pPr>
      <w:r w:rsidRPr="0097199B">
        <w:t>Законность</w:t>
      </w:r>
      <w:r w:rsidR="00D54B2C" w:rsidRPr="0097199B">
        <w:t xml:space="preserve"> – строгое и неуклонное соблюдение всеми субъектами права существующих в стране законов и основанных на них подзаконных нормативных актов. Одно из центральных и наиболее сложных понятий правоведения, включает в себя наличие качественных, полноценных законов и их реальное претворение в жизнь.</w:t>
      </w:r>
    </w:p>
    <w:p w:rsidR="00D54B2C" w:rsidRPr="0097199B" w:rsidRDefault="00FB4A82" w:rsidP="0097199B">
      <w:pPr>
        <w:pStyle w:val="a8"/>
      </w:pPr>
      <w:r w:rsidRPr="0097199B">
        <w:t>Правопорядок</w:t>
      </w:r>
      <w:r w:rsidR="00D54B2C" w:rsidRPr="0097199B">
        <w:t xml:space="preserve"> – порядок, основанный на праве, это система отношений, охраняемых, защищаемых, регулируемых правом. Вне права или без права правопорядок немыслим.</w:t>
      </w:r>
    </w:p>
    <w:p w:rsidR="00D54B2C" w:rsidRPr="0097199B" w:rsidRDefault="00FB4A82" w:rsidP="0097199B">
      <w:pPr>
        <w:pStyle w:val="a8"/>
      </w:pPr>
      <w:r w:rsidRPr="0097199B">
        <w:t>Правовое государство</w:t>
      </w:r>
      <w:r w:rsidR="00D54B2C" w:rsidRPr="0097199B">
        <w:t xml:space="preserve"> – такое государство, где все люди имеют равные и гарантированные права, власть формируется на основе волеизъявления большинства избирателей, отражает интересы всех слоев населения и обеспечивает установленный в обществе правопорядок. Правовое государство – это нынешний идеал государства, к которому стремится большинство стран.</w:t>
      </w:r>
    </w:p>
    <w:p w:rsidR="0097199B" w:rsidRDefault="00FB4A82" w:rsidP="0097199B">
      <w:pPr>
        <w:pStyle w:val="a8"/>
      </w:pPr>
      <w:r w:rsidRPr="0097199B">
        <w:t>Правонарушение</w:t>
      </w:r>
      <w:r w:rsidR="00D54B2C" w:rsidRPr="0097199B">
        <w:t xml:space="preserve"> – это противоправное, виновное, наказуемое, общественно опасное деяние вменяемого лица, причиняющее вред интересам государства, общества и граждан.</w:t>
      </w:r>
    </w:p>
    <w:p w:rsidR="00D54B2C" w:rsidRPr="0097199B" w:rsidRDefault="00FB4A82" w:rsidP="0097199B">
      <w:pPr>
        <w:pStyle w:val="a8"/>
      </w:pPr>
      <w:r w:rsidRPr="0097199B">
        <w:t xml:space="preserve">Юридическая ответственность </w:t>
      </w:r>
      <w:r w:rsidR="00D54B2C" w:rsidRPr="0097199B">
        <w:t>– необходимость для виновного подвергнуться мерам государственного воздействия, претерпеть отрицательные последствия, вид и меру принудительного лишения лица известных благ.</w:t>
      </w:r>
    </w:p>
    <w:p w:rsidR="00D54B2C" w:rsidRPr="0097199B" w:rsidRDefault="00DA052F" w:rsidP="0097199B">
      <w:pPr>
        <w:pStyle w:val="a8"/>
      </w:pPr>
      <w:r w:rsidRPr="0097199B">
        <w:t>Связь законности и правопорядка</w:t>
      </w:r>
      <w:r w:rsidR="00D54B2C" w:rsidRPr="0097199B">
        <w:t xml:space="preserve"> – если законы и нормативные правовые акты всеми, всюду строго соблюдаются (законность), то результатом такого положения является четкий правовой порядок. Законность логически предшествует правопорядку, связь жесткая, причинно – следственная. Правопорядок – итог законности.</w:t>
      </w:r>
    </w:p>
    <w:p w:rsidR="00D54B2C" w:rsidRPr="0097199B" w:rsidRDefault="00B60C3C" w:rsidP="0097199B">
      <w:pPr>
        <w:pStyle w:val="a8"/>
      </w:pPr>
      <w:r w:rsidRPr="0097199B">
        <w:t>Признаки правового государства:</w:t>
      </w:r>
    </w:p>
    <w:p w:rsidR="0097199B" w:rsidRDefault="00D54B2C" w:rsidP="0097199B">
      <w:pPr>
        <w:pStyle w:val="a8"/>
      </w:pPr>
      <w:r w:rsidRPr="0097199B">
        <w:t>Верховенство права:</w:t>
      </w:r>
    </w:p>
    <w:p w:rsidR="0097199B" w:rsidRDefault="00D54B2C" w:rsidP="0097199B">
      <w:pPr>
        <w:pStyle w:val="a8"/>
      </w:pPr>
      <w:r w:rsidRPr="0097199B">
        <w:t>законы должны быть обязательны для всех; принимаемые в государстве законы должны быть правовыми, т.е. отражать действительные интересы и потребности большинства населения;</w:t>
      </w:r>
    </w:p>
    <w:p w:rsidR="0097199B" w:rsidRDefault="00D54B2C" w:rsidP="0097199B">
      <w:pPr>
        <w:pStyle w:val="a8"/>
      </w:pPr>
      <w:r w:rsidRPr="0097199B">
        <w:t>законы должны приниматься после предварительного свободного обсуждения законопроектов;</w:t>
      </w:r>
    </w:p>
    <w:p w:rsidR="0097199B" w:rsidRDefault="00D54B2C" w:rsidP="0097199B">
      <w:pPr>
        <w:pStyle w:val="a8"/>
      </w:pPr>
      <w:r w:rsidRPr="0097199B">
        <w:t>законы не могут противоречить конституции и международно-правовым нормам.</w:t>
      </w:r>
    </w:p>
    <w:p w:rsidR="00D54B2C" w:rsidRPr="0097199B" w:rsidRDefault="00D54B2C" w:rsidP="0097199B">
      <w:pPr>
        <w:pStyle w:val="a8"/>
      </w:pPr>
      <w:r w:rsidRPr="0097199B">
        <w:t>Разделение властей:</w:t>
      </w:r>
    </w:p>
    <w:p w:rsidR="00D54B2C" w:rsidRPr="0097199B" w:rsidRDefault="00D54B2C" w:rsidP="0097199B">
      <w:pPr>
        <w:pStyle w:val="a8"/>
      </w:pPr>
      <w:r w:rsidRPr="0097199B">
        <w:t xml:space="preserve">власть в государстве разделяется на три ветви: законодательная, исполнительная и судебная; </w:t>
      </w:r>
      <w:r w:rsidR="00BA58B9" w:rsidRPr="0097199B">
        <w:t>(законодательная – федеральное собрание /парламент/; верхняя палата – 178членов; нижняя палата – гос.дума – 150членов; представительные органы); (исполнительная – правительство; федеральные министерства; федеральное агентство, федеральные службы, федеральные службы); (судебная – Конституционный суд; Верховный суд; Высший арбитражный суд; милиция; прокуратура; таможенные органы; ФСБ; нотариат; адвокатура)</w:t>
      </w:r>
    </w:p>
    <w:p w:rsidR="0097199B" w:rsidRDefault="00D54B2C" w:rsidP="0097199B">
      <w:pPr>
        <w:pStyle w:val="a8"/>
      </w:pPr>
      <w:r w:rsidRPr="0097199B">
        <w:t>ветви власти должны образовывать систему взаимных сдержек и противовесов, контроля для предотвращения тем самым узурпации кем-либо всей власти;</w:t>
      </w:r>
    </w:p>
    <w:p w:rsidR="00D54B2C" w:rsidRPr="0097199B" w:rsidRDefault="00D54B2C" w:rsidP="0097199B">
      <w:pPr>
        <w:pStyle w:val="a8"/>
      </w:pPr>
      <w:r w:rsidRPr="0097199B">
        <w:t>ветви власти получают дополнительные стимулы к повышению профессионализма.</w:t>
      </w:r>
    </w:p>
    <w:p w:rsidR="00D54B2C" w:rsidRPr="0097199B" w:rsidRDefault="00D54B2C" w:rsidP="0097199B">
      <w:pPr>
        <w:pStyle w:val="a8"/>
      </w:pPr>
      <w:r w:rsidRPr="0097199B">
        <w:t>Взаимная ответственность государства и личности:</w:t>
      </w:r>
    </w:p>
    <w:p w:rsidR="0097199B" w:rsidRDefault="00D54B2C" w:rsidP="0097199B">
      <w:pPr>
        <w:pStyle w:val="a8"/>
      </w:pPr>
      <w:r w:rsidRPr="0097199B">
        <w:t>государство обязуется обеспечивать права и свободы человека и гражданина, закрепленные в нормах права;</w:t>
      </w:r>
    </w:p>
    <w:p w:rsidR="0097199B" w:rsidRDefault="00D54B2C" w:rsidP="0097199B">
      <w:pPr>
        <w:pStyle w:val="a8"/>
      </w:pPr>
      <w:r w:rsidRPr="0097199B">
        <w:t>государство должно отвечать перед каждым гражданином за нарушение этого обязательства путем выплат компенсаций, виновных в нарушениях, принесения извинений и других формах;</w:t>
      </w:r>
    </w:p>
    <w:p w:rsidR="0097199B" w:rsidRDefault="00D54B2C" w:rsidP="0097199B">
      <w:pPr>
        <w:pStyle w:val="a8"/>
      </w:pPr>
      <w:r w:rsidRPr="0097199B">
        <w:t>каждый человек выполняет установленные в обществе законы и в случае их нарушения несет соответствующую юридическую ответственность</w:t>
      </w:r>
    </w:p>
    <w:p w:rsidR="0097199B" w:rsidRDefault="00D54B2C" w:rsidP="0097199B">
      <w:pPr>
        <w:pStyle w:val="a8"/>
      </w:pPr>
      <w:r w:rsidRPr="0097199B">
        <w:t>Реальная свобода личности:</w:t>
      </w:r>
    </w:p>
    <w:p w:rsidR="0097199B" w:rsidRDefault="00D54B2C" w:rsidP="0097199B">
      <w:pPr>
        <w:pStyle w:val="a8"/>
      </w:pPr>
      <w:r w:rsidRPr="0097199B">
        <w:t>каждый человек в стране должен обладать свободой самоопределения, т.е. выбором рода деятельности, досуга, установления семейных отношений и т.д.;</w:t>
      </w:r>
    </w:p>
    <w:p w:rsidR="0097199B" w:rsidRDefault="00D54B2C" w:rsidP="0097199B">
      <w:pPr>
        <w:pStyle w:val="a8"/>
      </w:pPr>
      <w:r w:rsidRPr="0097199B">
        <w:t>в государстве должны быть необходимые социально – экономические условия для реализации каждым человеком провозглашенных прав и свобод;</w:t>
      </w:r>
    </w:p>
    <w:p w:rsidR="0097199B" w:rsidRDefault="00D54B2C" w:rsidP="0097199B">
      <w:pPr>
        <w:pStyle w:val="a8"/>
      </w:pPr>
      <w:r w:rsidRPr="0097199B">
        <w:t>Правовое равенство:</w:t>
      </w:r>
    </w:p>
    <w:p w:rsidR="0097199B" w:rsidRDefault="00D54B2C" w:rsidP="0097199B">
      <w:pPr>
        <w:pStyle w:val="a8"/>
      </w:pPr>
      <w:r w:rsidRPr="0097199B">
        <w:t>все государства изначально должны иметь равные права вне зависимости от социального происхождения, расы, пола, вероисповедания;</w:t>
      </w:r>
    </w:p>
    <w:p w:rsidR="00D54B2C" w:rsidRPr="0097199B" w:rsidRDefault="00D54B2C" w:rsidP="0097199B">
      <w:pPr>
        <w:pStyle w:val="a8"/>
      </w:pPr>
      <w:r w:rsidRPr="0097199B">
        <w:t>права человека и гражданина государство обязано защищать.</w:t>
      </w:r>
    </w:p>
    <w:p w:rsidR="00D54B2C" w:rsidRPr="0097199B" w:rsidRDefault="00B60C3C" w:rsidP="0097199B">
      <w:pPr>
        <w:pStyle w:val="a8"/>
      </w:pPr>
      <w:r w:rsidRPr="0097199B">
        <w:t>Состав правонарушения:</w:t>
      </w:r>
    </w:p>
    <w:p w:rsidR="00D54B2C" w:rsidRPr="0097199B" w:rsidRDefault="00D54B2C" w:rsidP="0097199B">
      <w:pPr>
        <w:pStyle w:val="a8"/>
      </w:pPr>
      <w:r w:rsidRPr="0097199B">
        <w:t>Объект правонарушения –</w:t>
      </w:r>
      <w:r w:rsidR="001F37A3" w:rsidRPr="0097199B">
        <w:t xml:space="preserve"> общественные отношения, охраняемые законом, по поводу здоровья личности, имущества, т.е.</w:t>
      </w:r>
      <w:r w:rsidRPr="0097199B">
        <w:t xml:space="preserve"> то на что посягает правонарушитель</w:t>
      </w:r>
    </w:p>
    <w:p w:rsidR="00D54B2C" w:rsidRPr="0097199B" w:rsidRDefault="00D54B2C" w:rsidP="0097199B">
      <w:pPr>
        <w:pStyle w:val="a8"/>
      </w:pPr>
      <w:r w:rsidRPr="0097199B">
        <w:t>Субъект правонарушения – праводееспособное лицо, совершившее правонарушение</w:t>
      </w:r>
    </w:p>
    <w:p w:rsidR="00D54B2C" w:rsidRPr="0097199B" w:rsidRDefault="00D54B2C" w:rsidP="0097199B">
      <w:pPr>
        <w:pStyle w:val="a8"/>
      </w:pPr>
      <w:r w:rsidRPr="0097199B">
        <w:t>Объективная сторона правонарушения – совокупность внешних признаков (что, где, когда, и как произошло)</w:t>
      </w:r>
    </w:p>
    <w:p w:rsidR="00D54B2C" w:rsidRPr="0097199B" w:rsidRDefault="00D54B2C" w:rsidP="0097199B">
      <w:pPr>
        <w:pStyle w:val="a8"/>
      </w:pPr>
      <w:r w:rsidRPr="0097199B">
        <w:t>Субъективная сторона правонарушения – психическое отношение субъекта к своему деянию и его последствиям (почему)</w:t>
      </w:r>
    </w:p>
    <w:p w:rsidR="00D54B2C" w:rsidRPr="0097199B" w:rsidRDefault="00B60C3C" w:rsidP="0097199B">
      <w:pPr>
        <w:pStyle w:val="a8"/>
      </w:pPr>
      <w:r w:rsidRPr="0097199B">
        <w:t>Виды правонарушений:</w:t>
      </w:r>
    </w:p>
    <w:p w:rsidR="00D54B2C" w:rsidRPr="0097199B" w:rsidRDefault="00D54B2C" w:rsidP="0097199B">
      <w:pPr>
        <w:pStyle w:val="a8"/>
      </w:pPr>
      <w:r w:rsidRPr="0097199B">
        <w:t>Преступление – особо опасное и вредное для общества деяние</w:t>
      </w:r>
    </w:p>
    <w:p w:rsidR="0097199B" w:rsidRDefault="00D54B2C" w:rsidP="0097199B">
      <w:pPr>
        <w:pStyle w:val="a8"/>
      </w:pPr>
      <w:r w:rsidRPr="0097199B">
        <w:t>Проступки – совершаются гражданами, влекут за собой взыскания (гражданские – напр. заключение противозаконной сделки, административные – нарушение общественного порядка, дисциплинарные – напр. нарушение трудового распорядка, материальные – причинение материального ущерба,</w:t>
      </w:r>
      <w:r w:rsidR="0097199B">
        <w:t xml:space="preserve"> </w:t>
      </w:r>
      <w:r w:rsidRPr="0097199B">
        <w:t>процессуальные – напр. неявка в суд)</w:t>
      </w:r>
    </w:p>
    <w:p w:rsidR="0097199B" w:rsidRDefault="00B60C3C" w:rsidP="0097199B">
      <w:pPr>
        <w:pStyle w:val="a8"/>
      </w:pPr>
      <w:r w:rsidRPr="0097199B">
        <w:t>Виды юридической ответственности:</w:t>
      </w:r>
    </w:p>
    <w:p w:rsidR="00D26EFA" w:rsidRPr="0097199B" w:rsidRDefault="00D26EFA" w:rsidP="0097199B">
      <w:pPr>
        <w:pStyle w:val="a8"/>
      </w:pPr>
      <w:bookmarkStart w:id="0" w:name="_Toc6632604"/>
      <w:bookmarkStart w:id="1" w:name="_Toc6633471"/>
      <w:bookmarkStart w:id="2" w:name="_Toc6634135"/>
      <w:r w:rsidRPr="0097199B">
        <w:t>Конституционная</w:t>
      </w:r>
      <w:bookmarkEnd w:id="0"/>
      <w:bookmarkEnd w:id="1"/>
      <w:bookmarkEnd w:id="2"/>
    </w:p>
    <w:p w:rsidR="00D26EFA" w:rsidRPr="0097199B" w:rsidRDefault="00D26EFA" w:rsidP="0097199B">
      <w:pPr>
        <w:pStyle w:val="a8"/>
      </w:pPr>
      <w:r w:rsidRPr="0097199B">
        <w:t>Конституционная ответственность заключается в установлении государством ответственности граждан и должностных лиц за нарушение конституционных прав. Под соблюдением конституционных прав понимается такая форма реализации, которая выражается в том, что субъект сообразует свое поведение с юридическими запретами: он не совершает действий, запрещенных юридическими нормами, то есть выполняет возложенные на него обязанности.</w:t>
      </w:r>
    </w:p>
    <w:p w:rsidR="00D26EFA" w:rsidRPr="0097199B" w:rsidRDefault="00D26EFA" w:rsidP="0097199B">
      <w:pPr>
        <w:pStyle w:val="a8"/>
      </w:pPr>
      <w:r w:rsidRPr="0097199B">
        <w:t>Чаще всего нормы Конституции реализуются совместно с нормами различных отраслей права (административного, трудового, гражданского, уголовного и т.д.). Это обусловлено тем, что самих конституционных норм не всегда бывает достаточно для реализации постановлений Основного Закона. Конституция закрепляет лишь главные, принципиальные положения, она моделирует основные начала экономической, политической, социальной организации общества, устанавливает права, свободы и обязанности граждан, организационные и функциональные принципы деятельности государства. Конституция составляет тот фундамент, над которым возвышается все здание российского законодательства. Она выполняет свои функции и не может и не должна подменять отраслевое законодательство.</w:t>
      </w:r>
    </w:p>
    <w:p w:rsidR="00D26EFA" w:rsidRPr="0097199B" w:rsidRDefault="00D26EFA" w:rsidP="0097199B">
      <w:pPr>
        <w:pStyle w:val="a8"/>
      </w:pPr>
      <w:bookmarkStart w:id="3" w:name="_Toc6632605"/>
      <w:bookmarkStart w:id="4" w:name="_Toc6633472"/>
      <w:bookmarkStart w:id="5" w:name="_Toc6634136"/>
      <w:r w:rsidRPr="0097199B">
        <w:t>Административная</w:t>
      </w:r>
      <w:bookmarkEnd w:id="3"/>
      <w:bookmarkEnd w:id="4"/>
      <w:bookmarkEnd w:id="5"/>
    </w:p>
    <w:p w:rsidR="00D26EFA" w:rsidRPr="0097199B" w:rsidRDefault="00D26EFA" w:rsidP="0097199B">
      <w:pPr>
        <w:pStyle w:val="a8"/>
      </w:pPr>
      <w:r w:rsidRPr="0097199B">
        <w:t>Административная юридическая ответственность наступает за административный проступок – противоправное, виновное действие, посягающее на государственный или общественный порядок, собственность, права и свободы граждан, установленный порядок управления.</w:t>
      </w:r>
    </w:p>
    <w:p w:rsidR="00D26EFA" w:rsidRPr="0097199B" w:rsidRDefault="00D26EFA" w:rsidP="0097199B">
      <w:pPr>
        <w:pStyle w:val="a8"/>
      </w:pPr>
      <w:r w:rsidRPr="0097199B">
        <w:t>В отличие от УК РФ Кодекс РФ об административных правонарушениях не охватывает всех составов административных правонарушений, которые могут устанавливаться и другими актами.</w:t>
      </w:r>
    </w:p>
    <w:p w:rsidR="00D26EFA" w:rsidRPr="0097199B" w:rsidRDefault="00D26EFA" w:rsidP="0097199B">
      <w:pPr>
        <w:pStyle w:val="a8"/>
      </w:pPr>
      <w:r w:rsidRPr="0097199B">
        <w:t>За совершение административных правонарушений устанавливается 7 видов административных взысканий:</w:t>
      </w:r>
    </w:p>
    <w:p w:rsidR="00D26EFA" w:rsidRPr="0097199B" w:rsidRDefault="00D26EFA" w:rsidP="0097199B">
      <w:pPr>
        <w:pStyle w:val="a8"/>
      </w:pPr>
      <w:r w:rsidRPr="0097199B">
        <w:t>предупреждение;</w:t>
      </w:r>
    </w:p>
    <w:p w:rsidR="00D26EFA" w:rsidRPr="0097199B" w:rsidRDefault="00D26EFA" w:rsidP="0097199B">
      <w:pPr>
        <w:pStyle w:val="a8"/>
      </w:pPr>
      <w:r w:rsidRPr="0097199B">
        <w:t>штраф;</w:t>
      </w:r>
    </w:p>
    <w:p w:rsidR="00D26EFA" w:rsidRPr="0097199B" w:rsidRDefault="00D26EFA" w:rsidP="0097199B">
      <w:pPr>
        <w:pStyle w:val="a8"/>
      </w:pPr>
      <w:r w:rsidRPr="0097199B">
        <w:t>возмездное изъятие предмета, являвшегося орудием совершения или непосредственным объектом административного правонарушения;</w:t>
      </w:r>
    </w:p>
    <w:p w:rsidR="00D26EFA" w:rsidRPr="0097199B" w:rsidRDefault="00D26EFA" w:rsidP="0097199B">
      <w:pPr>
        <w:pStyle w:val="a8"/>
      </w:pPr>
      <w:r w:rsidRPr="0097199B">
        <w:t>конфискация предмета, явившегося орудием совершения или непосредственным объектом административного правонарушения;</w:t>
      </w:r>
    </w:p>
    <w:p w:rsidR="00D26EFA" w:rsidRPr="0097199B" w:rsidRDefault="00D26EFA" w:rsidP="0097199B">
      <w:pPr>
        <w:pStyle w:val="a8"/>
      </w:pPr>
      <w:r w:rsidRPr="0097199B">
        <w:t>лишение специального права, предоставленного гражданину;</w:t>
      </w:r>
    </w:p>
    <w:p w:rsidR="00D26EFA" w:rsidRPr="0097199B" w:rsidRDefault="00D26EFA" w:rsidP="0097199B">
      <w:pPr>
        <w:pStyle w:val="a8"/>
      </w:pPr>
      <w:r w:rsidRPr="0097199B">
        <w:t>исправительные работы на срок до двух месяцев;</w:t>
      </w:r>
    </w:p>
    <w:p w:rsidR="00D26EFA" w:rsidRPr="0097199B" w:rsidRDefault="00D26EFA" w:rsidP="0097199B">
      <w:pPr>
        <w:pStyle w:val="a8"/>
      </w:pPr>
      <w:r w:rsidRPr="0097199B">
        <w:t>административный арест на срок до 15 суток.</w:t>
      </w:r>
    </w:p>
    <w:p w:rsidR="00D26EFA" w:rsidRPr="0097199B" w:rsidRDefault="00D26EFA" w:rsidP="0097199B">
      <w:pPr>
        <w:pStyle w:val="a8"/>
      </w:pPr>
      <w:r w:rsidRPr="0097199B">
        <w:t>Порядок производства по делу об административном правонарушении регламентирован Кодексом РФ об административных правонарушениях. Круг органов, управомоченных рассматривать дела об административных правонарушениях, является достаточно широким. В него входят суды, административные комиссии при органах местного самоуправления, органы милиции, разного рода государственные инспекции и другие государственные органы. Дело об административном правонарушении рассматривается, как правило, в присутствии лица, привлекаемого к административной ответственности, которому разрешается давать объяснения, представлять доказательства, пользоваться услугами адвоката.</w:t>
      </w:r>
    </w:p>
    <w:p w:rsidR="00D26EFA" w:rsidRPr="0097199B" w:rsidRDefault="00D26EFA" w:rsidP="0097199B">
      <w:pPr>
        <w:pStyle w:val="a8"/>
      </w:pPr>
      <w:r w:rsidRPr="0097199B">
        <w:t>Постановление по делу об административном правонарушении может быть обжаловано в суд или вышестоящий по подчиненности орган. Отношения административной ответственности прекращаются исполнением взыскания. Лицо считается не подвергавшимся административному взысканию, если в течение года со дня окончания исполнения взыскания не совершит нового административного правонарушения.</w:t>
      </w:r>
    </w:p>
    <w:p w:rsidR="00D26EFA" w:rsidRPr="0097199B" w:rsidRDefault="00D26EFA" w:rsidP="0097199B">
      <w:pPr>
        <w:pStyle w:val="a8"/>
      </w:pPr>
      <w:bookmarkStart w:id="6" w:name="_Toc6632606"/>
      <w:bookmarkStart w:id="7" w:name="_Toc6633473"/>
      <w:bookmarkStart w:id="8" w:name="_Toc6634137"/>
      <w:r w:rsidRPr="0097199B">
        <w:t>Уголовная</w:t>
      </w:r>
      <w:bookmarkEnd w:id="6"/>
      <w:bookmarkEnd w:id="7"/>
      <w:bookmarkEnd w:id="8"/>
    </w:p>
    <w:p w:rsidR="00D26EFA" w:rsidRPr="0097199B" w:rsidRDefault="00D26EFA" w:rsidP="0097199B">
      <w:pPr>
        <w:pStyle w:val="a8"/>
      </w:pPr>
      <w:r w:rsidRPr="0097199B">
        <w:t>Наиболее жесткими мерами государственного воздействия характеризуется уголовная ответственность, которая применяется в судебном порядке к лицу, виновному в совершении преступления.</w:t>
      </w:r>
    </w:p>
    <w:p w:rsidR="0097199B" w:rsidRDefault="00D26EFA" w:rsidP="0097199B">
      <w:pPr>
        <w:pStyle w:val="a8"/>
      </w:pPr>
      <w:r w:rsidRPr="0097199B">
        <w:t>Уголовно-правовая ответственность согласно ст.14 УК РФ наступает за виновно совершенное общественно опасное деяние, запрещенное Уголовным кодексом Российской Федерации под угрозой наказания. Основанием уголовной ответственности согласно ст.8 УК РФ является совершение деяния, содержащего все признаки состава преступления, предусмотренного УК РФ.</w:t>
      </w:r>
    </w:p>
    <w:p w:rsidR="0097199B" w:rsidRDefault="00D26EFA" w:rsidP="0097199B">
      <w:pPr>
        <w:pStyle w:val="a8"/>
      </w:pPr>
      <w:r w:rsidRPr="0097199B">
        <w:t>Уголовная ответственность наступает за совершение наиболее опасных для общества деяний – преступлений и реализуется в наказании. Уголовным кодексом РФ предусматриваются наказания за преступление против личности (например, за убийство, похищение человека, изнасилование и др.), за преступления в сфере экономики (например, за кражи, мошенничество, незаконное предпринимательство, контрабанду и др.), преступления против общественной безопасности и общественного порядка (например, за терроризм, бандитизм, хулиганство, экологические преступления и др.), преступления против государственной власти (например, за государственную измену, диверсию, неуважение к суду, покушение на жизнь работника правоохранительного органа и др.), преступления против военной службы (например, не выполнение приказа, дезертирство и др.), преступления против меры безопасности человечества (развязывание агрессивной войны, геноцид, наёмничество и др.).</w:t>
      </w:r>
    </w:p>
    <w:p w:rsidR="00D26EFA" w:rsidRPr="0097199B" w:rsidRDefault="00D26EFA" w:rsidP="0097199B">
      <w:pPr>
        <w:pStyle w:val="a8"/>
      </w:pPr>
      <w:r w:rsidRPr="0097199B">
        <w:t>Уголовная ответственность носит личный характер. Это означает невозможность ее применения по принципу коллективной ответственности или круговой поруки, невозможность ее применения к лицам, находящимся в той или иной связи с виновным лишь на одном этом основании.</w:t>
      </w:r>
    </w:p>
    <w:p w:rsidR="00D26EFA" w:rsidRPr="0097199B" w:rsidRDefault="00D26EFA" w:rsidP="0097199B">
      <w:pPr>
        <w:pStyle w:val="a8"/>
      </w:pPr>
      <w:bookmarkStart w:id="9" w:name="_Toc6632607"/>
      <w:bookmarkStart w:id="10" w:name="_Toc6633474"/>
      <w:bookmarkStart w:id="11" w:name="_Toc6634138"/>
      <w:r w:rsidRPr="0097199B">
        <w:t>Гражданско-правовая</w:t>
      </w:r>
      <w:bookmarkEnd w:id="9"/>
      <w:bookmarkEnd w:id="10"/>
      <w:bookmarkEnd w:id="11"/>
    </w:p>
    <w:p w:rsidR="0097199B" w:rsidRDefault="00D26EFA" w:rsidP="0097199B">
      <w:pPr>
        <w:pStyle w:val="a8"/>
      </w:pPr>
      <w:r w:rsidRPr="0097199B">
        <w:t>Гражданско-правовая ответственность наступает за совершение гражданского правонарушения, то есть за неисполнение или ненадлежащее исполнение обязательств. Так как любая юридическая ответственность подразумевает обязанность правонарушителя претерпеть неблагоприятные последствия и лишения за совершенное правонарушение, то и гражданско-правовая ответственность понимается как санкция, применяемая к правонарушителю в виде возложения на него дополнительной гражданско-правовой обязанности или лишения принадлежащего ему гражданского права. Основанием гражданско-правовой ответственности является деяние, содержащее признаки гражданского правонарушения. Необходимыми условиями для гражданско-правовой ответственности являются, по общему правилу, противоправное поведение, наличие убытков, причинная связь между противоправным поведением должника и наступившими убытками и вина должника.</w:t>
      </w:r>
    </w:p>
    <w:p w:rsidR="0097199B" w:rsidRDefault="00D26EFA" w:rsidP="0097199B">
      <w:pPr>
        <w:pStyle w:val="a8"/>
      </w:pPr>
      <w:r w:rsidRPr="0097199B">
        <w:t>За гражданско-правовое нарушение законодательство предусматривает следующие меры наказания: возмещение убытков, уплаты неустойки (штрафа), потери задатка и т.д.</w:t>
      </w:r>
    </w:p>
    <w:p w:rsidR="00D26EFA" w:rsidRPr="0097199B" w:rsidRDefault="00D26EFA" w:rsidP="0097199B">
      <w:pPr>
        <w:pStyle w:val="a8"/>
      </w:pPr>
      <w:bookmarkStart w:id="12" w:name="_Toc6632608"/>
      <w:bookmarkStart w:id="13" w:name="_Toc6633475"/>
      <w:bookmarkStart w:id="14" w:name="_Toc6634139"/>
      <w:r w:rsidRPr="0097199B">
        <w:t>Дисциплинарная</w:t>
      </w:r>
      <w:bookmarkEnd w:id="12"/>
      <w:bookmarkEnd w:id="13"/>
      <w:bookmarkEnd w:id="14"/>
    </w:p>
    <w:p w:rsidR="0097199B" w:rsidRDefault="00D26EFA" w:rsidP="0097199B">
      <w:pPr>
        <w:pStyle w:val="a8"/>
      </w:pPr>
      <w:r w:rsidRPr="0097199B">
        <w:t>Дисциплинарная ответственность представляет собой обязанность работника понести наказание, предусмотренное нормами трудового права, за виновное, противоправное неисполнение своих трудовых обязанностей. К дисциплинарной ответственности могут привлекаться работники, совершившие дисциплинарный проступок. Следовательно, основанием дисциплинарной ответственности служит дисциплинарный проступок, совершенный конкретным работником. Дисциплинарным проступком признается противоправное, виновное неисполнение работником своих обязанностей. И как любое правонарушение проступок должен содержать все признаки правонарушения. Субъектом дисциплинарного проступка может быть только гражданин, состоящий в трудовых правоотношениях с конкретным предприятием и нарушающий трудовую дисциплину. Субъективной стороной дисциплинарного проступка является вина со стороны работника, невыполнение работником трудовой обязанности по причинам, от него не зависящим, не может рассматриваться как нарушение трудовой дисциплины, так как здесь нет его вины в неисполнении трудовой обязанности (например, отсутствие надлежащих условий труда). Объектом дисциплинарного проступка является трудовой распорядок предприятия. Объективной стороной являются противоправные действия, вредные последствия и причинная связь между действием (бездействием) правонарушителя.</w:t>
      </w:r>
    </w:p>
    <w:p w:rsidR="00D26EFA" w:rsidRPr="0097199B" w:rsidRDefault="00D26EFA" w:rsidP="0097199B">
      <w:pPr>
        <w:pStyle w:val="a8"/>
      </w:pPr>
      <w:bookmarkStart w:id="15" w:name="_Toc6632609"/>
      <w:bookmarkStart w:id="16" w:name="_Toc6633476"/>
      <w:bookmarkStart w:id="17" w:name="_Toc6634140"/>
      <w:r w:rsidRPr="0097199B">
        <w:t>Материальная</w:t>
      </w:r>
      <w:bookmarkEnd w:id="15"/>
      <w:bookmarkEnd w:id="16"/>
      <w:bookmarkEnd w:id="17"/>
    </w:p>
    <w:p w:rsidR="0097199B" w:rsidRDefault="00D26EFA" w:rsidP="0097199B">
      <w:pPr>
        <w:pStyle w:val="a8"/>
      </w:pPr>
      <w:r w:rsidRPr="0097199B">
        <w:t>Возмещение имущественного вреда, нанесенного в результате неправомерных действий в процессе выполнения лицом своих служебных обязанностей, составляет содержание материальной ответственности.</w:t>
      </w:r>
    </w:p>
    <w:p w:rsidR="00D26EFA" w:rsidRPr="0097199B" w:rsidRDefault="00D26EFA" w:rsidP="0097199B">
      <w:pPr>
        <w:pStyle w:val="a8"/>
      </w:pPr>
      <w:r w:rsidRPr="0097199B">
        <w:t>Материальная ответственность – это обязанность работника возместить ущерб, причиненный предприятию (учреждению, организации), в пределах и в порядке, установленных законодательством. Наступает независимо от привлечения работника за этот ущерб к дисциплинарной или иной ответственности.</w:t>
      </w:r>
    </w:p>
    <w:p w:rsidR="00D26EFA" w:rsidRPr="0097199B" w:rsidRDefault="00D26EFA" w:rsidP="0097199B">
      <w:pPr>
        <w:pStyle w:val="a8"/>
      </w:pPr>
      <w:r w:rsidRPr="0097199B">
        <w:t>Вопросы материальной ответственности регулируются Основами законодательства о труде… КЗоТ РФ и другими нормативными актами.</w:t>
      </w:r>
    </w:p>
    <w:p w:rsidR="00D26EFA" w:rsidRPr="0097199B" w:rsidRDefault="00D26EFA" w:rsidP="0097199B">
      <w:pPr>
        <w:pStyle w:val="a8"/>
      </w:pPr>
      <w:r w:rsidRPr="0097199B">
        <w:t>Цель установления материальной ответственности – предотвратить возникновение ущерба и одновременно оградить заработную плату работника от необоснованных удержаний. Поэтому законодательство, устанавливая обязанность работника возместить причиненный ущерб, определяет, какой ущерб подлежит возмещению, условие наступления материальной ответственности, ее виды и пределы, порядок заключения с работниками договоров о полной материальной ответственности и т.д.</w:t>
      </w:r>
    </w:p>
    <w:p w:rsidR="00D26EFA" w:rsidRPr="0097199B" w:rsidRDefault="00D26EFA" w:rsidP="0097199B">
      <w:pPr>
        <w:pStyle w:val="a8"/>
      </w:pPr>
      <w:r w:rsidRPr="0097199B">
        <w:t>Материальная ответственность наступает лишь за прямой действительный ущерб (т.е. уменьшение или ухудшение наличного имущества предприятия или фактически произведенные излишние затраты), если он возник в результате противоправного и виновного поведения работника.</w:t>
      </w:r>
    </w:p>
    <w:p w:rsidR="00D26EFA" w:rsidRPr="0097199B" w:rsidRDefault="00DD301E" w:rsidP="0097199B">
      <w:pPr>
        <w:pStyle w:val="a8"/>
      </w:pPr>
      <w:r w:rsidRPr="0097199B">
        <w:t>Санкции за совершение преступлений в РФ ст. 44 УК РФ</w:t>
      </w:r>
    </w:p>
    <w:p w:rsidR="00DD301E" w:rsidRPr="0097199B" w:rsidRDefault="00DD301E" w:rsidP="0097199B">
      <w:pPr>
        <w:pStyle w:val="a8"/>
      </w:pPr>
      <w:r w:rsidRPr="0097199B">
        <w:t>Штраф;</w:t>
      </w:r>
    </w:p>
    <w:p w:rsidR="00DD301E" w:rsidRPr="0097199B" w:rsidRDefault="00DD301E" w:rsidP="0097199B">
      <w:pPr>
        <w:pStyle w:val="a8"/>
      </w:pPr>
      <w:r w:rsidRPr="0097199B">
        <w:t>Лишение права занимать определенные должности или заниматься определенной деятельностью;</w:t>
      </w:r>
    </w:p>
    <w:p w:rsidR="00DD301E" w:rsidRPr="0097199B" w:rsidRDefault="00DD301E" w:rsidP="0097199B">
      <w:pPr>
        <w:pStyle w:val="a8"/>
      </w:pPr>
      <w:r w:rsidRPr="0097199B">
        <w:t>Лишение социального, воинского или почетного звания, чина и государственных наград;</w:t>
      </w:r>
    </w:p>
    <w:p w:rsidR="00DD301E" w:rsidRPr="0097199B" w:rsidRDefault="00DD301E" w:rsidP="0097199B">
      <w:pPr>
        <w:pStyle w:val="a8"/>
      </w:pPr>
      <w:r w:rsidRPr="0097199B">
        <w:t>Обязательные работы;</w:t>
      </w:r>
    </w:p>
    <w:p w:rsidR="00DD301E" w:rsidRPr="0097199B" w:rsidRDefault="00DD301E" w:rsidP="0097199B">
      <w:pPr>
        <w:pStyle w:val="a8"/>
      </w:pPr>
      <w:r w:rsidRPr="0097199B">
        <w:t>Исправительные работы;</w:t>
      </w:r>
    </w:p>
    <w:p w:rsidR="00DD301E" w:rsidRPr="0097199B" w:rsidRDefault="00DD301E" w:rsidP="0097199B">
      <w:pPr>
        <w:pStyle w:val="a8"/>
      </w:pPr>
      <w:r w:rsidRPr="0097199B">
        <w:t>Ограничение по военной службе;</w:t>
      </w:r>
    </w:p>
    <w:p w:rsidR="00DD301E" w:rsidRPr="0097199B" w:rsidRDefault="00DD301E" w:rsidP="0097199B">
      <w:pPr>
        <w:pStyle w:val="a8"/>
      </w:pPr>
      <w:r w:rsidRPr="0097199B">
        <w:t>Ограничение свободы;</w:t>
      </w:r>
    </w:p>
    <w:p w:rsidR="00DD301E" w:rsidRPr="0097199B" w:rsidRDefault="00DD301E" w:rsidP="0097199B">
      <w:pPr>
        <w:pStyle w:val="a8"/>
      </w:pPr>
      <w:r w:rsidRPr="0097199B">
        <w:t>Содержание в дисциплинарной воинской части;</w:t>
      </w:r>
    </w:p>
    <w:p w:rsidR="00DD301E" w:rsidRPr="0097199B" w:rsidRDefault="00DD301E" w:rsidP="0097199B">
      <w:pPr>
        <w:pStyle w:val="a8"/>
      </w:pPr>
      <w:r w:rsidRPr="0097199B">
        <w:t>Лишение свободы на определенный срок;</w:t>
      </w:r>
    </w:p>
    <w:p w:rsidR="00DD301E" w:rsidRPr="0097199B" w:rsidRDefault="00DD301E" w:rsidP="0097199B">
      <w:pPr>
        <w:pStyle w:val="a8"/>
      </w:pPr>
      <w:r w:rsidRPr="0097199B">
        <w:t>Смертная казнь.</w:t>
      </w:r>
    </w:p>
    <w:p w:rsidR="00DD301E" w:rsidRPr="0097199B" w:rsidRDefault="00DD301E" w:rsidP="0097199B">
      <w:pPr>
        <w:pStyle w:val="a8"/>
      </w:pPr>
    </w:p>
    <w:p w:rsidR="00B60C3C" w:rsidRDefault="0097199B" w:rsidP="0097199B">
      <w:pPr>
        <w:pStyle w:val="a8"/>
      </w:pPr>
      <w:r>
        <w:br w:type="page"/>
        <w:t>Список литературы</w:t>
      </w:r>
    </w:p>
    <w:p w:rsidR="0097199B" w:rsidRPr="0097199B" w:rsidRDefault="0097199B" w:rsidP="0097199B">
      <w:pPr>
        <w:pStyle w:val="a8"/>
      </w:pPr>
    </w:p>
    <w:p w:rsidR="0097199B" w:rsidRDefault="00D54B2C" w:rsidP="0097199B">
      <w:pPr>
        <w:pStyle w:val="a8"/>
        <w:numPr>
          <w:ilvl w:val="0"/>
          <w:numId w:val="13"/>
        </w:numPr>
        <w:ind w:left="0" w:firstLine="0"/>
        <w:jc w:val="left"/>
      </w:pPr>
      <w:r w:rsidRPr="0097199B">
        <w:t>Теория государства и права: Учебник. – 2е изд., перераб. и доп. – М.: Юристъ, 2005г.</w:t>
      </w:r>
    </w:p>
    <w:p w:rsidR="00D54B2C" w:rsidRPr="0097199B" w:rsidRDefault="00D54B2C" w:rsidP="0097199B">
      <w:pPr>
        <w:pStyle w:val="a8"/>
        <w:numPr>
          <w:ilvl w:val="0"/>
          <w:numId w:val="13"/>
        </w:numPr>
        <w:ind w:left="0" w:firstLine="0"/>
        <w:jc w:val="left"/>
      </w:pPr>
      <w:r w:rsidRPr="0097199B">
        <w:t>Теория государства и права: Курс лекций, Учебное пособие для ВУЗов. Старков О.В., Упоров И.В. – М.: «Экзамен» 2005г.</w:t>
      </w:r>
    </w:p>
    <w:p w:rsidR="0097199B" w:rsidRDefault="0071778D" w:rsidP="0097199B">
      <w:pPr>
        <w:pStyle w:val="a8"/>
        <w:numPr>
          <w:ilvl w:val="0"/>
          <w:numId w:val="13"/>
        </w:numPr>
        <w:ind w:left="0" w:firstLine="0"/>
        <w:jc w:val="left"/>
      </w:pPr>
      <w:r w:rsidRPr="0097199B">
        <w:t>Кашанина Т.В., Кашанин А.В. Основы российского права. Учебник. — М., 2003г.</w:t>
      </w:r>
    </w:p>
    <w:p w:rsidR="0097199B" w:rsidRDefault="00E71F69" w:rsidP="0097199B">
      <w:pPr>
        <w:pStyle w:val="a8"/>
        <w:numPr>
          <w:ilvl w:val="0"/>
          <w:numId w:val="13"/>
        </w:numPr>
        <w:ind w:left="0" w:firstLine="0"/>
        <w:jc w:val="left"/>
      </w:pPr>
      <w:r w:rsidRPr="0097199B">
        <w:t>Гражданское право. Часть первая (конспект лекций). – М.: Приор. – издат., 2006г.</w:t>
      </w:r>
    </w:p>
    <w:p w:rsidR="0071778D" w:rsidRPr="0097199B" w:rsidRDefault="0071778D" w:rsidP="0097199B">
      <w:pPr>
        <w:pStyle w:val="a8"/>
        <w:ind w:firstLine="0"/>
        <w:jc w:val="left"/>
      </w:pPr>
      <w:bookmarkStart w:id="18" w:name="_GoBack"/>
      <w:bookmarkEnd w:id="18"/>
    </w:p>
    <w:sectPr w:rsidR="0071778D" w:rsidRPr="0097199B" w:rsidSect="0097199B">
      <w:footerReference w:type="even" r:id="rId7"/>
      <w:footerReference w:type="default" r:id="rId8"/>
      <w:pgSz w:w="11907" w:h="16839" w:code="9"/>
      <w:pgMar w:top="1134" w:right="850"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4B8" w:rsidRDefault="000574B8">
      <w:r>
        <w:separator/>
      </w:r>
    </w:p>
  </w:endnote>
  <w:endnote w:type="continuationSeparator" w:id="0">
    <w:p w:rsidR="000574B8" w:rsidRDefault="0005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F69" w:rsidRDefault="00E71F69" w:rsidP="00D54B2C">
    <w:pPr>
      <w:pStyle w:val="a5"/>
      <w:framePr w:wrap="around" w:vAnchor="text" w:hAnchor="margin" w:xAlign="right" w:y="1"/>
      <w:rPr>
        <w:rStyle w:val="a7"/>
      </w:rPr>
    </w:pPr>
  </w:p>
  <w:p w:rsidR="00E71F69" w:rsidRDefault="00E71F69" w:rsidP="00D54B2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F69" w:rsidRDefault="00562C8D" w:rsidP="00D54B2C">
    <w:pPr>
      <w:pStyle w:val="a5"/>
      <w:framePr w:wrap="around" w:vAnchor="text" w:hAnchor="margin" w:xAlign="right" w:y="1"/>
      <w:rPr>
        <w:rStyle w:val="a7"/>
      </w:rPr>
    </w:pPr>
    <w:r>
      <w:rPr>
        <w:rStyle w:val="a7"/>
        <w:noProof/>
      </w:rPr>
      <w:t>1</w:t>
    </w:r>
  </w:p>
  <w:p w:rsidR="00E71F69" w:rsidRDefault="00E71F69" w:rsidP="00D54B2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4B8" w:rsidRDefault="000574B8">
      <w:r>
        <w:separator/>
      </w:r>
    </w:p>
  </w:footnote>
  <w:footnote w:type="continuationSeparator" w:id="0">
    <w:p w:rsidR="000574B8" w:rsidRDefault="000574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787C"/>
    <w:multiLevelType w:val="hybridMultilevel"/>
    <w:tmpl w:val="F25691AC"/>
    <w:lvl w:ilvl="0" w:tplc="DCF4FD9E">
      <w:start w:val="1"/>
      <w:numFmt w:val="decimal"/>
      <w:lvlText w:val="%1."/>
      <w:lvlJc w:val="left"/>
      <w:pPr>
        <w:tabs>
          <w:tab w:val="num" w:pos="360"/>
        </w:tabs>
        <w:ind w:left="312" w:hanging="312"/>
      </w:pPr>
      <w:rPr>
        <w:rFonts w:cs="Times New Roman" w:hint="default"/>
      </w:rPr>
    </w:lvl>
    <w:lvl w:ilvl="1" w:tplc="985EC8B2">
      <w:start w:val="1"/>
      <w:numFmt w:val="decimal"/>
      <w:lvlText w:val="%2)"/>
      <w:lvlJc w:val="left"/>
      <w:pPr>
        <w:tabs>
          <w:tab w:val="num" w:pos="731"/>
        </w:tabs>
        <w:ind w:left="731" w:hanging="360"/>
      </w:pPr>
      <w:rPr>
        <w:rFonts w:cs="Times New Roman" w:hint="default"/>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1">
    <w:nsid w:val="064B1651"/>
    <w:multiLevelType w:val="hybridMultilevel"/>
    <w:tmpl w:val="BFBE6F38"/>
    <w:lvl w:ilvl="0" w:tplc="68505864">
      <w:start w:val="1"/>
      <w:numFmt w:val="bullet"/>
      <w:lvlText w:val=""/>
      <w:lvlJc w:val="left"/>
      <w:pPr>
        <w:tabs>
          <w:tab w:val="num" w:pos="851"/>
        </w:tabs>
        <w:ind w:left="851" w:hanging="360"/>
      </w:pPr>
      <w:rPr>
        <w:rFonts w:ascii="Symbol" w:hAnsi="Symbol" w:hint="default"/>
      </w:rPr>
    </w:lvl>
    <w:lvl w:ilvl="1" w:tplc="04190003" w:tentative="1">
      <w:start w:val="1"/>
      <w:numFmt w:val="bullet"/>
      <w:lvlText w:val="o"/>
      <w:lvlJc w:val="left"/>
      <w:pPr>
        <w:tabs>
          <w:tab w:val="num" w:pos="1571"/>
        </w:tabs>
        <w:ind w:left="1571" w:hanging="360"/>
      </w:pPr>
      <w:rPr>
        <w:rFonts w:ascii="Courier New" w:hAnsi="Courier New" w:hint="default"/>
      </w:rPr>
    </w:lvl>
    <w:lvl w:ilvl="2" w:tplc="04190005" w:tentative="1">
      <w:start w:val="1"/>
      <w:numFmt w:val="bullet"/>
      <w:lvlText w:val=""/>
      <w:lvlJc w:val="left"/>
      <w:pPr>
        <w:tabs>
          <w:tab w:val="num" w:pos="2291"/>
        </w:tabs>
        <w:ind w:left="2291" w:hanging="360"/>
      </w:pPr>
      <w:rPr>
        <w:rFonts w:ascii="Wingdings" w:hAnsi="Wingdings" w:hint="default"/>
      </w:rPr>
    </w:lvl>
    <w:lvl w:ilvl="3" w:tplc="04190001" w:tentative="1">
      <w:start w:val="1"/>
      <w:numFmt w:val="bullet"/>
      <w:lvlText w:val=""/>
      <w:lvlJc w:val="left"/>
      <w:pPr>
        <w:tabs>
          <w:tab w:val="num" w:pos="3011"/>
        </w:tabs>
        <w:ind w:left="3011" w:hanging="360"/>
      </w:pPr>
      <w:rPr>
        <w:rFonts w:ascii="Symbol" w:hAnsi="Symbol" w:hint="default"/>
      </w:rPr>
    </w:lvl>
    <w:lvl w:ilvl="4" w:tplc="04190003" w:tentative="1">
      <w:start w:val="1"/>
      <w:numFmt w:val="bullet"/>
      <w:lvlText w:val="o"/>
      <w:lvlJc w:val="left"/>
      <w:pPr>
        <w:tabs>
          <w:tab w:val="num" w:pos="3731"/>
        </w:tabs>
        <w:ind w:left="3731" w:hanging="360"/>
      </w:pPr>
      <w:rPr>
        <w:rFonts w:ascii="Courier New" w:hAnsi="Courier New" w:hint="default"/>
      </w:rPr>
    </w:lvl>
    <w:lvl w:ilvl="5" w:tplc="04190005" w:tentative="1">
      <w:start w:val="1"/>
      <w:numFmt w:val="bullet"/>
      <w:lvlText w:val=""/>
      <w:lvlJc w:val="left"/>
      <w:pPr>
        <w:tabs>
          <w:tab w:val="num" w:pos="4451"/>
        </w:tabs>
        <w:ind w:left="4451" w:hanging="360"/>
      </w:pPr>
      <w:rPr>
        <w:rFonts w:ascii="Wingdings" w:hAnsi="Wingdings" w:hint="default"/>
      </w:rPr>
    </w:lvl>
    <w:lvl w:ilvl="6" w:tplc="04190001" w:tentative="1">
      <w:start w:val="1"/>
      <w:numFmt w:val="bullet"/>
      <w:lvlText w:val=""/>
      <w:lvlJc w:val="left"/>
      <w:pPr>
        <w:tabs>
          <w:tab w:val="num" w:pos="5171"/>
        </w:tabs>
        <w:ind w:left="5171" w:hanging="360"/>
      </w:pPr>
      <w:rPr>
        <w:rFonts w:ascii="Symbol" w:hAnsi="Symbol" w:hint="default"/>
      </w:rPr>
    </w:lvl>
    <w:lvl w:ilvl="7" w:tplc="04190003" w:tentative="1">
      <w:start w:val="1"/>
      <w:numFmt w:val="bullet"/>
      <w:lvlText w:val="o"/>
      <w:lvlJc w:val="left"/>
      <w:pPr>
        <w:tabs>
          <w:tab w:val="num" w:pos="5891"/>
        </w:tabs>
        <w:ind w:left="5891" w:hanging="360"/>
      </w:pPr>
      <w:rPr>
        <w:rFonts w:ascii="Courier New" w:hAnsi="Courier New" w:hint="default"/>
      </w:rPr>
    </w:lvl>
    <w:lvl w:ilvl="8" w:tplc="04190005" w:tentative="1">
      <w:start w:val="1"/>
      <w:numFmt w:val="bullet"/>
      <w:lvlText w:val=""/>
      <w:lvlJc w:val="left"/>
      <w:pPr>
        <w:tabs>
          <w:tab w:val="num" w:pos="6611"/>
        </w:tabs>
        <w:ind w:left="6611" w:hanging="360"/>
      </w:pPr>
      <w:rPr>
        <w:rFonts w:ascii="Wingdings" w:hAnsi="Wingdings" w:hint="default"/>
      </w:rPr>
    </w:lvl>
  </w:abstractNum>
  <w:abstractNum w:abstractNumId="2">
    <w:nsid w:val="1764020B"/>
    <w:multiLevelType w:val="singleLevel"/>
    <w:tmpl w:val="53E4E6A0"/>
    <w:lvl w:ilvl="0">
      <w:start w:val="1"/>
      <w:numFmt w:val="decimal"/>
      <w:lvlText w:val="%1."/>
      <w:lvlJc w:val="left"/>
      <w:pPr>
        <w:tabs>
          <w:tab w:val="num" w:pos="360"/>
        </w:tabs>
        <w:ind w:left="360" w:hanging="360"/>
      </w:pPr>
      <w:rPr>
        <w:rFonts w:cs="Times New Roman"/>
        <w:b/>
      </w:rPr>
    </w:lvl>
  </w:abstractNum>
  <w:abstractNum w:abstractNumId="3">
    <w:nsid w:val="299B6A31"/>
    <w:multiLevelType w:val="singleLevel"/>
    <w:tmpl w:val="8892DDCC"/>
    <w:lvl w:ilvl="0">
      <w:start w:val="1"/>
      <w:numFmt w:val="bullet"/>
      <w:lvlText w:val=""/>
      <w:lvlJc w:val="left"/>
      <w:pPr>
        <w:tabs>
          <w:tab w:val="num" w:pos="360"/>
        </w:tabs>
        <w:ind w:left="360" w:hanging="360"/>
      </w:pPr>
      <w:rPr>
        <w:rFonts w:ascii="Symbol" w:hAnsi="Symbol" w:hint="default"/>
      </w:rPr>
    </w:lvl>
  </w:abstractNum>
  <w:abstractNum w:abstractNumId="4">
    <w:nsid w:val="37E63831"/>
    <w:multiLevelType w:val="singleLevel"/>
    <w:tmpl w:val="8892DDCC"/>
    <w:lvl w:ilvl="0">
      <w:start w:val="1"/>
      <w:numFmt w:val="bullet"/>
      <w:lvlText w:val=""/>
      <w:lvlJc w:val="left"/>
      <w:pPr>
        <w:tabs>
          <w:tab w:val="num" w:pos="360"/>
        </w:tabs>
        <w:ind w:left="360" w:hanging="360"/>
      </w:pPr>
      <w:rPr>
        <w:rFonts w:ascii="Symbol" w:hAnsi="Symbol" w:hint="default"/>
      </w:rPr>
    </w:lvl>
  </w:abstractNum>
  <w:abstractNum w:abstractNumId="5">
    <w:nsid w:val="38E0259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3CC75BF0"/>
    <w:multiLevelType w:val="hybridMultilevel"/>
    <w:tmpl w:val="8714690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CEC62F8"/>
    <w:multiLevelType w:val="hybridMultilevel"/>
    <w:tmpl w:val="43EC0E94"/>
    <w:lvl w:ilvl="0" w:tplc="6850586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4A393042"/>
    <w:multiLevelType w:val="singleLevel"/>
    <w:tmpl w:val="8892DDCC"/>
    <w:lvl w:ilvl="0">
      <w:start w:val="1"/>
      <w:numFmt w:val="bullet"/>
      <w:lvlText w:val=""/>
      <w:lvlJc w:val="left"/>
      <w:pPr>
        <w:tabs>
          <w:tab w:val="num" w:pos="360"/>
        </w:tabs>
        <w:ind w:left="360" w:hanging="360"/>
      </w:pPr>
      <w:rPr>
        <w:rFonts w:ascii="Symbol" w:hAnsi="Symbol" w:hint="default"/>
      </w:rPr>
    </w:lvl>
  </w:abstractNum>
  <w:abstractNum w:abstractNumId="9">
    <w:nsid w:val="53A938A0"/>
    <w:multiLevelType w:val="hybridMultilevel"/>
    <w:tmpl w:val="2024731C"/>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0">
    <w:nsid w:val="642D6B57"/>
    <w:multiLevelType w:val="hybridMultilevel"/>
    <w:tmpl w:val="5C3247CE"/>
    <w:lvl w:ilvl="0" w:tplc="68505864">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1">
    <w:nsid w:val="672C62BB"/>
    <w:multiLevelType w:val="singleLevel"/>
    <w:tmpl w:val="8892DDCC"/>
    <w:lvl w:ilvl="0">
      <w:start w:val="1"/>
      <w:numFmt w:val="bullet"/>
      <w:lvlText w:val=""/>
      <w:lvlJc w:val="left"/>
      <w:pPr>
        <w:tabs>
          <w:tab w:val="num" w:pos="360"/>
        </w:tabs>
        <w:ind w:left="360" w:hanging="360"/>
      </w:pPr>
      <w:rPr>
        <w:rFonts w:ascii="Symbol" w:hAnsi="Symbol" w:hint="default"/>
      </w:rPr>
    </w:lvl>
  </w:abstractNum>
  <w:abstractNum w:abstractNumId="12">
    <w:nsid w:val="75551395"/>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3"/>
  </w:num>
  <w:num w:numId="3">
    <w:abstractNumId w:val="5"/>
  </w:num>
  <w:num w:numId="4">
    <w:abstractNumId w:val="12"/>
  </w:num>
  <w:num w:numId="5">
    <w:abstractNumId w:val="11"/>
  </w:num>
  <w:num w:numId="6">
    <w:abstractNumId w:val="8"/>
  </w:num>
  <w:num w:numId="7">
    <w:abstractNumId w:val="4"/>
  </w:num>
  <w:num w:numId="8">
    <w:abstractNumId w:val="0"/>
  </w:num>
  <w:num w:numId="9">
    <w:abstractNumId w:val="9"/>
  </w:num>
  <w:num w:numId="10">
    <w:abstractNumId w:val="10"/>
  </w:num>
  <w:num w:numId="11">
    <w:abstractNumId w:val="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7DD"/>
    <w:rsid w:val="000574B8"/>
    <w:rsid w:val="00180D84"/>
    <w:rsid w:val="001F37A3"/>
    <w:rsid w:val="00424C30"/>
    <w:rsid w:val="0054197C"/>
    <w:rsid w:val="00562C8D"/>
    <w:rsid w:val="005B52BA"/>
    <w:rsid w:val="006D7F4E"/>
    <w:rsid w:val="00704A06"/>
    <w:rsid w:val="0071778D"/>
    <w:rsid w:val="008367DD"/>
    <w:rsid w:val="00922673"/>
    <w:rsid w:val="0096228F"/>
    <w:rsid w:val="0097199B"/>
    <w:rsid w:val="009E0531"/>
    <w:rsid w:val="009E51B1"/>
    <w:rsid w:val="00B60C3C"/>
    <w:rsid w:val="00BA58B9"/>
    <w:rsid w:val="00D068C4"/>
    <w:rsid w:val="00D26EFA"/>
    <w:rsid w:val="00D54B2C"/>
    <w:rsid w:val="00DA052F"/>
    <w:rsid w:val="00DD301E"/>
    <w:rsid w:val="00E71F69"/>
    <w:rsid w:val="00FB4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DA80B9-302B-4217-8225-28E821AB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qFormat/>
    <w:rsid w:val="009E51B1"/>
    <w:pPr>
      <w:keepNext/>
      <w:widowControl w:val="0"/>
      <w:overflowPunct w:val="0"/>
      <w:autoSpaceDE w:val="0"/>
      <w:autoSpaceDN w:val="0"/>
      <w:adjustRightInd w:val="0"/>
      <w:spacing w:before="120" w:after="120"/>
      <w:jc w:val="center"/>
      <w:textAlignment w:val="baseline"/>
      <w:outlineLvl w:val="1"/>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jc w:val="both"/>
    </w:pPr>
    <w:rPr>
      <w:sz w:val="28"/>
    </w:rPr>
  </w:style>
  <w:style w:type="character" w:customStyle="1" w:styleId="a4">
    <w:name w:val="Основной текст Знак"/>
    <w:link w:val="a3"/>
    <w:uiPriority w:val="99"/>
    <w:semiHidden/>
  </w:style>
  <w:style w:type="paragraph" w:styleId="a5">
    <w:name w:val="footer"/>
    <w:basedOn w:val="a"/>
    <w:link w:val="a6"/>
    <w:uiPriority w:val="99"/>
    <w:rsid w:val="00D54B2C"/>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sid w:val="00D54B2C"/>
    <w:rPr>
      <w:rFonts w:cs="Times New Roman"/>
    </w:rPr>
  </w:style>
  <w:style w:type="paragraph" w:customStyle="1" w:styleId="a8">
    <w:name w:val="А"/>
    <w:basedOn w:val="a"/>
    <w:qFormat/>
    <w:rsid w:val="0097199B"/>
    <w:pPr>
      <w:spacing w:line="360" w:lineRule="auto"/>
      <w:ind w:firstLine="709"/>
      <w:contextualSpacing/>
      <w:jc w:val="both"/>
    </w:pPr>
    <w:rPr>
      <w:sz w:val="28"/>
      <w:szCs w:val="24"/>
    </w:rPr>
  </w:style>
  <w:style w:type="paragraph" w:customStyle="1" w:styleId="a9">
    <w:name w:val="Б"/>
    <w:basedOn w:val="a8"/>
    <w:qFormat/>
    <w:rsid w:val="0097199B"/>
    <w:pPr>
      <w:ind w:firstLine="0"/>
      <w:jc w:val="left"/>
    </w:pPr>
    <w:rPr>
      <w:sz w:val="20"/>
    </w:rPr>
  </w:style>
  <w:style w:type="paragraph" w:customStyle="1" w:styleId="aa">
    <w:name w:val="ААплан"/>
    <w:basedOn w:val="a9"/>
    <w:qFormat/>
    <w:rsid w:val="0097199B"/>
    <w:pPr>
      <w:tabs>
        <w:tab w:val="left" w:leader="dot" w:pos="9072"/>
      </w:tabs>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2077</Words>
  <Characters>11842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АГСО</Company>
  <LinksUpToDate>false</LinksUpToDate>
  <CharactersWithSpaces>13892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admin</cp:lastModifiedBy>
  <cp:revision>2</cp:revision>
  <dcterms:created xsi:type="dcterms:W3CDTF">2014-03-15T17:44:00Z</dcterms:created>
  <dcterms:modified xsi:type="dcterms:W3CDTF">2014-03-15T17:44:00Z</dcterms:modified>
</cp:coreProperties>
</file>