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66A" w:rsidRPr="003F0DD3" w:rsidRDefault="005F366A" w:rsidP="005F366A">
      <w:pPr>
        <w:spacing w:before="120"/>
        <w:jc w:val="center"/>
        <w:rPr>
          <w:b/>
          <w:bCs/>
          <w:sz w:val="32"/>
          <w:szCs w:val="32"/>
        </w:rPr>
      </w:pPr>
      <w:r w:rsidRPr="003F0DD3">
        <w:rPr>
          <w:b/>
          <w:bCs/>
          <w:sz w:val="32"/>
          <w:szCs w:val="32"/>
        </w:rPr>
        <w:t>Правосознание</w:t>
      </w:r>
    </w:p>
    <w:p w:rsidR="005F366A" w:rsidRPr="003F0DD3" w:rsidRDefault="005F366A" w:rsidP="005F366A">
      <w:pPr>
        <w:spacing w:before="120"/>
        <w:jc w:val="center"/>
        <w:rPr>
          <w:b/>
          <w:bCs/>
          <w:sz w:val="28"/>
          <w:szCs w:val="28"/>
        </w:rPr>
      </w:pPr>
      <w:r w:rsidRPr="003F0DD3">
        <w:rPr>
          <w:b/>
          <w:bCs/>
          <w:sz w:val="28"/>
          <w:szCs w:val="28"/>
        </w:rPr>
        <w:t xml:space="preserve">§ 1. Понятие правосознания </w:t>
      </w:r>
    </w:p>
    <w:p w:rsidR="005F366A" w:rsidRPr="00A16613" w:rsidRDefault="005F366A" w:rsidP="005F366A">
      <w:pPr>
        <w:spacing w:before="120"/>
        <w:ind w:firstLine="567"/>
        <w:jc w:val="both"/>
      </w:pPr>
      <w:r w:rsidRPr="00A16613">
        <w:t>Право как социальное явление вызывает то или иное отношение к нему людей, которое может быть положительным (человек понимает необходимость и ценность права) или отрицательным (человек считает право бесполезным и ненужным). Люди в той или иной форме выражают свое отношение ко всему, что охватывается правовым регулированием, что связано с представлениями о праве (к законам и другим правовым актам, к деятельности суда и других правоприменительных органов, к поведению членов общества в сфере действия права). Человек как-то относится к прошлому праву, к праву, существующему сейчас, и к праву, которое он хотел бы видеть в будущем. Это отношение может быть рациональным, разумным и эмоциональным, на уровне чувств, настроений. То или иное отношение к праву и правовым явлениям в обществе может быть у одного человека и у группы людей, человеческого сообщества.</w:t>
      </w:r>
    </w:p>
    <w:p w:rsidR="005F366A" w:rsidRPr="00A16613" w:rsidRDefault="005F366A" w:rsidP="005F366A">
      <w:pPr>
        <w:spacing w:before="120"/>
        <w:ind w:firstLine="567"/>
        <w:jc w:val="both"/>
      </w:pPr>
      <w:r w:rsidRPr="00A16613">
        <w:t>Если признать право объективной реальностью, то надо признать и наличие субъективной реакции людей на право, именуемой правосознанием. Правосознание — неизбежный спутник права. Это обусловлено тем, что право — регулятор отношений людей, наделенных волей и сознанием. Достаточно очевидно, что процесс создания права (правотворчество) связан с сознательной деятельностью людей, что право есть продукт этой деятельности. Ясно и то, что процесс воплощения права в жизнь есть обычно осознанная, волевая деятельность людей.</w:t>
      </w:r>
    </w:p>
    <w:p w:rsidR="005F366A" w:rsidRPr="00A16613" w:rsidRDefault="005F366A" w:rsidP="005F366A">
      <w:pPr>
        <w:spacing w:before="120"/>
        <w:ind w:firstLine="567"/>
        <w:jc w:val="both"/>
      </w:pPr>
      <w:r w:rsidRPr="00A16613">
        <w:t>Иллюстрацией работы. сознания как на рациональном, так и на эмоциональном уровне может служить правотворческая деятельность российского парламента (Совета Федерации и Государственной Думы). Примером работы сознания в процессе реализации права выступает жизнь любого из нас, когда мы при совершении юридически значимых действий руководствуемся не текстом нормативных актов, а теми представлениями о них, которые сложились в нашем сознании.</w:t>
      </w:r>
    </w:p>
    <w:p w:rsidR="005F366A" w:rsidRPr="00A16613" w:rsidRDefault="005F366A" w:rsidP="005F366A">
      <w:pPr>
        <w:spacing w:before="120"/>
        <w:ind w:firstLine="567"/>
        <w:jc w:val="both"/>
      </w:pPr>
      <w:r w:rsidRPr="00A16613">
        <w:t>Правосознание есть совокупность представлений и чувств, выражающих отношение людей к праву и правовым явлениям в общественной жизни.</w:t>
      </w:r>
    </w:p>
    <w:p w:rsidR="005F366A" w:rsidRPr="00A16613" w:rsidRDefault="005F366A" w:rsidP="005F366A">
      <w:pPr>
        <w:spacing w:before="120"/>
        <w:ind w:firstLine="567"/>
        <w:jc w:val="both"/>
      </w:pPr>
      <w:r w:rsidRPr="00A16613">
        <w:t>Правосознание обычно не существует в «чистом» виде, оно взаимосвязано с другими видами и формами осознания реальности и действительности. Так, достаточно часто правосознание переплетается с моральными воззрениями. Люди оценивают право и правовые явления с точки зрения моральных категорий добра и зла, справедливости и несправедливости, совести, чести и др. Отношение к праву часто определяется политическими взглядами. Это особенно характерно для марксистско-ленинского отношения к праву. Марксизм-ленинизм понимает право как возведенную в закон волю господствующего класса, а закон — как меру политическую. Односторонний политический подход к праву не дает возможности полностью понять его сущность и роль в жизни общества. В нашей юридической науке и юридическом образовании необходимо стремиться к деполити-зации права и правосознания. Классово-политический подход к правопониманию надо рассматривать как один из множества исследовательских подходов к правовым вопросам жизни общества.</w:t>
      </w:r>
    </w:p>
    <w:p w:rsidR="005F366A" w:rsidRPr="00A16613" w:rsidRDefault="005F366A" w:rsidP="005F366A">
      <w:pPr>
        <w:spacing w:before="120"/>
        <w:ind w:firstLine="567"/>
        <w:jc w:val="both"/>
      </w:pPr>
      <w:r w:rsidRPr="00A16613">
        <w:t>Правосознание теснейшим образом сопряжено с философскими теориями, идеологическими воззрениями, религиозными доктринами. Некоторые мыслители считали, что нормы права, их обязательность и принудительность живут лишь в сознании людей, поэтому право — явление психологическое (Л. Петражицкий). Другие подчеркивали внешнюю принудительность права как внешнего средства регулирования свободы человека (И. Кант, Г. Гегель). Третьи считали право классовым регулятором общественных отношений (К. Маркс, В.И.Ленин). Четвертые признавали за правом роль оформителя и гаранта естественных прав человека (Ш. Монтескье, Ж.-Ж. Руссо).</w:t>
      </w:r>
    </w:p>
    <w:p w:rsidR="005F366A" w:rsidRPr="00A16613" w:rsidRDefault="005F366A" w:rsidP="005F366A">
      <w:pPr>
        <w:spacing w:before="120"/>
        <w:ind w:firstLine="567"/>
        <w:jc w:val="both"/>
      </w:pPr>
      <w:r w:rsidRPr="00A16613">
        <w:t>Русский правовед И. А. Ильин рассматривал правосознание как совокупность воззрений на право, на государство, на всю организацию общественной жизни. Например, он считал, что форма правления в государстве определяется прежде всего монархическим или республиканским правосознанием народа. И. А. Ильин подчеркивал, что человек без правосознания будет жить собственным произволом и терпеть произвол от других.</w:t>
      </w:r>
    </w:p>
    <w:p w:rsidR="005F366A" w:rsidRPr="00A16613" w:rsidRDefault="005F366A" w:rsidP="005F366A">
      <w:pPr>
        <w:spacing w:before="120"/>
        <w:ind w:firstLine="567"/>
        <w:jc w:val="both"/>
      </w:pPr>
      <w:r w:rsidRPr="00A16613">
        <w:t>Влияние правосознания на организацию общественной жизни достаточно велико, ощутимо. Этим объясняется включение его в механизм правового регулирования как одного из средств воздействия на общественные отношения. Специфическая черта правосознания как составной части механизма правового регулирования состоит в том, что его роль не ограничена какой-либо одной стадией правового воздействия. Правосознание включается в работу и на стадии правотворчества, и на стадии реализации права. В той или иной степени оно присутствует во всех элементах механизма правового регулирования — нормах права, правоотношениях, актах реализации права.</w:t>
      </w:r>
    </w:p>
    <w:p w:rsidR="005F366A" w:rsidRPr="00A16613" w:rsidRDefault="005F366A" w:rsidP="005F366A">
      <w:pPr>
        <w:spacing w:before="120"/>
        <w:ind w:firstLine="567"/>
        <w:jc w:val="both"/>
      </w:pPr>
      <w:r w:rsidRPr="00A16613">
        <w:t>Наиболее зримую роль играет правосознание на стадии реализации права, в процессе воплощения в жизнь юридических прав и обязанностей. Жизнь человека ясно демонстрирует, что сознание, мысль, образ, волевое усилие действительно управляют поведением людей, инициируют и регулируют их действия и поступки во всех сферах жизнедеятельности, в том числе правовой.</w:t>
      </w:r>
    </w:p>
    <w:p w:rsidR="005F366A" w:rsidRPr="00A16613" w:rsidRDefault="005F366A" w:rsidP="005F366A">
      <w:pPr>
        <w:spacing w:before="120"/>
        <w:ind w:firstLine="567"/>
        <w:jc w:val="both"/>
      </w:pPr>
      <w:r w:rsidRPr="00A16613">
        <w:t>От уровня, качества, характера, содержания правосознания в значительной степени зависит то, каким будет поведение человека в обществе — правомерным, социально полезным или неправомерным, социально вредным и опасным.</w:t>
      </w:r>
    </w:p>
    <w:p w:rsidR="005F366A" w:rsidRPr="003F0DD3" w:rsidRDefault="005F366A" w:rsidP="005F366A">
      <w:pPr>
        <w:spacing w:before="120"/>
        <w:jc w:val="center"/>
        <w:rPr>
          <w:b/>
          <w:bCs/>
          <w:sz w:val="28"/>
          <w:szCs w:val="28"/>
        </w:rPr>
      </w:pPr>
      <w:r w:rsidRPr="003F0DD3">
        <w:rPr>
          <w:b/>
          <w:bCs/>
          <w:sz w:val="28"/>
          <w:szCs w:val="28"/>
        </w:rPr>
        <w:t xml:space="preserve"> 2. Структура правосознания </w:t>
      </w:r>
    </w:p>
    <w:p w:rsidR="005F366A" w:rsidRPr="00A16613" w:rsidRDefault="005F366A" w:rsidP="005F366A">
      <w:pPr>
        <w:spacing w:before="120"/>
        <w:ind w:firstLine="567"/>
        <w:jc w:val="both"/>
      </w:pPr>
      <w:r w:rsidRPr="00A16613">
        <w:t>Правосознание (как индивидуальное, так и коллективное) — сложное структурное образование, в котором можно выделить рациональные компоненты, обычно называемые правовой идеологией. Правовая идеология включает в себя понятия и представления о праве и правовых явлениях в обществе. Уровень и качественные показатели таких представлений могут быть различными: от примитивных, поверхностных до научно-теоретических. К правовой идеологии можно отнести и рассуждения о праве умудренного жизнью сельского старца, и работу Г. Гегеля «Философия права». Роль правовой идеологии в правовом регулировании достаточно очевидна: на основе правовых воззрений, теорий, доктрин осуществляется правотворчество; важны рациональные компоненты и в процессе реализации права.</w:t>
      </w:r>
    </w:p>
    <w:p w:rsidR="005F366A" w:rsidRPr="00A16613" w:rsidRDefault="005F366A" w:rsidP="005F366A">
      <w:pPr>
        <w:spacing w:before="120"/>
        <w:ind w:firstLine="567"/>
        <w:jc w:val="both"/>
      </w:pPr>
      <w:r w:rsidRPr="00A16613">
        <w:t>Особой значимостью в правовой идеологии обладает юридическая наука. Научная теория определяет стратегию развития правовой жизни общества, осуществляет всесторонний анализ современной правовой ситуации. Научные доктрины могут выступать в качестве источников права. Освоение правовой теории, рациональное осмысление роли права в жизни общества являются важными и необходимыми элементами юридического образования, формирования юридического профессионализма.</w:t>
      </w:r>
    </w:p>
    <w:p w:rsidR="005F366A" w:rsidRPr="00A16613" w:rsidRDefault="005F366A" w:rsidP="005F366A">
      <w:pPr>
        <w:spacing w:before="120"/>
        <w:ind w:firstLine="567"/>
        <w:jc w:val="both"/>
      </w:pPr>
      <w:r w:rsidRPr="00A16613">
        <w:t>В правосознании можно выделить и эмоциональные структурные элементы, которые называются правовой психологией. Эмоции органически включены в структуру сознания, и человек не может руководствоваться в сфере правового регулирования только рациональным мышлением. Эмоциональная окраска (положительная или отрицательная) существенно влияет на характер и направленность правового поведения. Практика изучения правомерного поведения показывает, что трудно что-либо понять в природе поведения человека, если отвлечься от его эмоциональной сферы. Эмоции влияют и на поведение неправомерное. Например, имеет юридическое значение состояние сильного душевного волнения при совершении преступления. Эти вопросы будут изучаться при прохождении учебного курса по уголовному праву.</w:t>
      </w:r>
    </w:p>
    <w:p w:rsidR="005F366A" w:rsidRPr="00A16613" w:rsidRDefault="005F366A" w:rsidP="005F366A">
      <w:pPr>
        <w:spacing w:before="120"/>
        <w:ind w:firstLine="567"/>
        <w:jc w:val="both"/>
      </w:pPr>
      <w:r w:rsidRPr="00A16613">
        <w:t>Анализ отношения людей к законам и иным нормативным правовым актам позволяет выделить в правосознании и другие элементы.</w:t>
      </w:r>
    </w:p>
    <w:p w:rsidR="005F366A" w:rsidRPr="00A16613" w:rsidRDefault="005F366A" w:rsidP="005F366A">
      <w:pPr>
        <w:spacing w:before="120"/>
        <w:ind w:firstLine="567"/>
        <w:jc w:val="both"/>
      </w:pPr>
      <w:r w:rsidRPr="00A16613">
        <w:t>Первый элемент — информационный. Это наличие в сознании того или иного объема информации о законе. Информация может быть полной и всесторонней (например, после работы с текстом закона, знакомства с процессом его принятия, чтения комментариев по данному закону), а может быть и поверхностной, с чьих-либо слов. Информационный уровень правосознания -обязательная его структурная часть, ибо без информации о законе не может быть и отношения к нему.</w:t>
      </w:r>
    </w:p>
    <w:p w:rsidR="005F366A" w:rsidRPr="00A16613" w:rsidRDefault="005F366A" w:rsidP="005F366A">
      <w:pPr>
        <w:spacing w:before="120"/>
        <w:ind w:firstLine="567"/>
        <w:jc w:val="both"/>
      </w:pPr>
      <w:r w:rsidRPr="00A16613">
        <w:t>Второй элемент — оценочный. Получив информацию о нормативном акте, человек как-то к нему относится, как-то его оценивает, сопоставляет с собственными ценностями. Аксиологические (ценностные) элементы правосознания занимают важное место в его структуре. На основе ценностных представлений человека формируются мотивы его поведения в правовой сфере. Осознание ценности права личностью способствует превращению права из «чужого», исходящего от внешних сил, от властных социальных структур, в «свое», способствующее реализации целей и интересов человека.</w:t>
      </w:r>
    </w:p>
    <w:p w:rsidR="005F366A" w:rsidRPr="00A16613" w:rsidRDefault="005F366A" w:rsidP="005F366A">
      <w:pPr>
        <w:spacing w:before="120"/>
        <w:ind w:firstLine="567"/>
        <w:jc w:val="both"/>
      </w:pPr>
      <w:r w:rsidRPr="00A16613">
        <w:t>На основе информационного и оценочного элементов формируется элемент третий — волевой. Узнав о законе и оценив его, человек решает, что он будет делать в условиях, предусмотренных законом. Использовать закон для реализации собственных задач или «обойти» его, строго исполнять данный закон или найти другие правовые акты, более отвечающие интересам и потребностям,— все эти моменты входят в волевой элемент правосознания. Волевую направленность правосознания иногда именуют правовой установкой, т. е. психологической направленностью, готовностью человека как-то действовать в сфере правового регулирования.</w:t>
      </w:r>
    </w:p>
    <w:p w:rsidR="005F366A" w:rsidRPr="00A16613" w:rsidRDefault="005F366A" w:rsidP="005F366A">
      <w:pPr>
        <w:spacing w:before="120"/>
        <w:ind w:firstLine="567"/>
        <w:jc w:val="both"/>
      </w:pPr>
      <w:r w:rsidRPr="00A16613">
        <w:t>Безусловно, в реальной жизни правосознание проявляется как нечто целое, не структурированное. Выделение структурных элементов в правосознании способствует лишь пониманию его роли и места в жизни человека и общества.</w:t>
      </w:r>
    </w:p>
    <w:p w:rsidR="005F366A" w:rsidRPr="003F0DD3" w:rsidRDefault="005F366A" w:rsidP="005F366A">
      <w:pPr>
        <w:spacing w:before="120"/>
        <w:jc w:val="center"/>
        <w:rPr>
          <w:b/>
          <w:bCs/>
          <w:sz w:val="28"/>
          <w:szCs w:val="28"/>
        </w:rPr>
      </w:pPr>
      <w:r w:rsidRPr="003F0DD3">
        <w:rPr>
          <w:b/>
          <w:bCs/>
          <w:sz w:val="28"/>
          <w:szCs w:val="28"/>
        </w:rPr>
        <w:t xml:space="preserve">§ 3. Виды правосознания </w:t>
      </w:r>
    </w:p>
    <w:p w:rsidR="005F366A" w:rsidRPr="00A16613" w:rsidRDefault="005F366A" w:rsidP="005F366A">
      <w:pPr>
        <w:spacing w:before="120"/>
        <w:ind w:firstLine="567"/>
        <w:jc w:val="both"/>
      </w:pPr>
      <w:r w:rsidRPr="00A16613">
        <w:t>Для понимания того, что есть правосознание, имеет смысл рассмотреть его разновидности. Основаниями разделения правосознания на виды можно взять уровень осознания необходимости права, глубину проникновения в сущность права и правовых явлений в обществе, которые позволят дать его как бы качественную характеристику. По данным критериям правосознание делится на три уровня.</w:t>
      </w:r>
    </w:p>
    <w:p w:rsidR="005F366A" w:rsidRPr="00A16613" w:rsidRDefault="005F366A" w:rsidP="005F366A">
      <w:pPr>
        <w:spacing w:before="120"/>
        <w:ind w:firstLine="567"/>
        <w:jc w:val="both"/>
      </w:pPr>
      <w:r w:rsidRPr="00A16613">
        <w:t>Первый уровень — обыденное правосознание. Этот уровень свойствен основной массе членов общества, формируется на базе повседневной жизни граждан в сфере правового регулирования. Люди так или иначе сталкиваются с правовыми предписаниями: какую-то информацию получают из средств массовой информации, наблюдают юридическую деятельность государственных органов, должностных лиц и т. д. Для людей с этим уровнем правосознания характерно знание общих принципов права, здесь правовые воззрения тесно переплетаются с нравственными представлениями.</w:t>
      </w:r>
    </w:p>
    <w:p w:rsidR="005F366A" w:rsidRPr="00A16613" w:rsidRDefault="005F366A" w:rsidP="005F366A">
      <w:pPr>
        <w:spacing w:before="120"/>
        <w:ind w:firstLine="567"/>
        <w:jc w:val="both"/>
      </w:pPr>
      <w:r w:rsidRPr="00A16613">
        <w:t>Второй уровень — профессиональное правосознание, которое складывается в ходе специальной подготовки (например, при обучении в юридическом учебном заведении), в процессе осуществления практической юридической деятельности. Субъекты этого уровня обладают специализированными, детализированными знаниями действующего законодательства, умениями и навыками его применения. Формированию профессионального правосознания должно быть уделено особое внимание в современных условиях. Отсутствие профессионализма в правотворчестве и правоприменении — одна из бед нашего общества.</w:t>
      </w:r>
    </w:p>
    <w:p w:rsidR="005F366A" w:rsidRPr="00A16613" w:rsidRDefault="005F366A" w:rsidP="005F366A">
      <w:pPr>
        <w:spacing w:before="120"/>
        <w:ind w:firstLine="567"/>
        <w:jc w:val="both"/>
      </w:pPr>
      <w:r w:rsidRPr="00A16613">
        <w:t>Третий уровень — это научное, теоретическое правосознание. Оно характерно для исследойателей, научных работников, занимающихся вопросами правового регулирования общественных отношений.</w:t>
      </w:r>
    </w:p>
    <w:p w:rsidR="005F366A" w:rsidRPr="00A16613" w:rsidRDefault="005F366A" w:rsidP="005F366A">
      <w:pPr>
        <w:spacing w:before="120"/>
        <w:ind w:firstLine="567"/>
        <w:jc w:val="both"/>
      </w:pPr>
      <w:r w:rsidRPr="00A16613">
        <w:t>По субъектам (носителям) правосознание можно разделить на индивидуальное и коллективное.</w:t>
      </w:r>
    </w:p>
    <w:p w:rsidR="005F366A" w:rsidRPr="00A16613" w:rsidRDefault="005F366A" w:rsidP="005F366A">
      <w:pPr>
        <w:spacing w:before="120"/>
        <w:ind w:firstLine="567"/>
        <w:jc w:val="both"/>
      </w:pPr>
      <w:r w:rsidRPr="00A16613">
        <w:t>Одним из видов коллективного правосознания является групповое правосознание, т. е. правовые представления и чувства тех или иных социальных групп, классов, слоев общества, профессиональных сообществ. В ряде случаев правосознание одной социальной группы может существенно отличаться от правосознания другой. Например, зримые различия существуют в правосознании классов в обществе с ярко выраженными классовыми противоречиями. В марксистско-ленинской литературе подчеркивается противоположность, противоречивость правосознания эксплуататоров и эксплуатируемых. Можно увидеть различия в правосознании возрастных слоев населения в обществе, в профессиональном правосознании юристов разной специализации — работников прокуратуры, суда, адвокатуры, лиц, работающих в системе МВД.</w:t>
      </w:r>
    </w:p>
    <w:p w:rsidR="005F366A" w:rsidRPr="00A16613" w:rsidRDefault="005F366A" w:rsidP="005F366A">
      <w:pPr>
        <w:spacing w:before="120"/>
        <w:ind w:firstLine="567"/>
        <w:jc w:val="both"/>
      </w:pPr>
      <w:r w:rsidRPr="00A16613">
        <w:t>Групповое правосознание надо отличать от массового, которое характерно для нестабильных, временных объединений людей (митинги, демонстрации, бунтующая толпа).</w:t>
      </w:r>
    </w:p>
    <w:p w:rsidR="005F366A" w:rsidRPr="00A16613" w:rsidRDefault="005F366A" w:rsidP="005F366A">
      <w:pPr>
        <w:spacing w:before="120"/>
        <w:ind w:firstLine="567"/>
        <w:jc w:val="both"/>
      </w:pPr>
      <w:r w:rsidRPr="00A16613">
        <w:t>Для характеристики макроколлективов (население страны, континента, исторической эпохи) используется понятие «общественное правосознание». Сюда же можно отнести правовые воззрения наций и народностей.</w:t>
      </w:r>
    </w:p>
    <w:p w:rsidR="005F366A" w:rsidRPr="00A16613" w:rsidRDefault="005F366A" w:rsidP="005F366A">
      <w:pPr>
        <w:spacing w:before="120"/>
        <w:ind w:firstLine="567"/>
        <w:jc w:val="both"/>
      </w:pPr>
      <w:r w:rsidRPr="00A16613">
        <w:t>Например, рядом особенностей отличается правосознание российского общества. К. Д. Кавелин в статье «Взгляд на юридический быт древней России» указывал на предопределенность этих особенностей историческими условиями развития российского менталитета. Русскому народу присущ взгляд на право как на обязательные предписания стоящих на вершине власти людей, что свойственно для обществ патриархального типа. Вл. Соловьев в работе «Оправдание добра» пишет, что право русским народом понимается как средство принудительного осуществления минимального добра. Такое понимание права характерно для феодальных обществ, для неограниченных монархий, полицейских, тоталитарных государств, где право существует для пресечения деяний порочных, нерадивых, злых.</w:t>
      </w:r>
    </w:p>
    <w:p w:rsidR="005F366A" w:rsidRPr="00A16613" w:rsidRDefault="005F366A" w:rsidP="005F366A">
      <w:pPr>
        <w:spacing w:before="120"/>
        <w:ind w:firstLine="567"/>
        <w:jc w:val="both"/>
      </w:pPr>
      <w:r w:rsidRPr="00A16613">
        <w:t>Российскому обществу свойственна подмена правосознания этическими воззрениями. В течение столетий идеи права и свободы, правового государства и прав личности не имели места в русском историческом опыте. Российскому общественному сознанию присущи правовой нигилизм, неуважение к праву и закону. Э. Ю. Соловьев иронически замечает, что если общественный договор по-европейски — это согласие подданных и власти об обоюдообязательном законе, то общественный договор по-российски — это молчаливый сговор народа и власти об обоюдной безнаказанности при нарушении закона.</w:t>
      </w:r>
    </w:p>
    <w:p w:rsidR="005F366A" w:rsidRPr="00A16613" w:rsidRDefault="005F366A" w:rsidP="005F366A">
      <w:pPr>
        <w:spacing w:before="120"/>
        <w:ind w:firstLine="567"/>
        <w:jc w:val="both"/>
      </w:pPr>
      <w:r w:rsidRPr="00A16613">
        <w:t>При достаточно очевидном отсутствии в истории нашей страны стойких правовых традиций, правовых ценностей нельзя забывать громадный вклад русских юристов — ученых и практиков в дело формирования права и правосознания в России в конце XIX — начале XX вв. Но процесс становления российского правосознания был прерван в 1917 г. Существенный урон зарождавшемуся российскому правосознанию нанесла марксистско-ленинская мысль об отмирании права. Не способствовала развитию правосознания и правовая жизнь советского общества. Российское общество в его сегодняшнем состоянии завершает XX в. в условиях глубокого дефицита правопонимания и правосознания.</w:t>
      </w:r>
    </w:p>
    <w:p w:rsidR="005F366A" w:rsidRDefault="005F366A" w:rsidP="005F366A">
      <w:pPr>
        <w:spacing w:before="120"/>
        <w:ind w:firstLine="567"/>
        <w:jc w:val="both"/>
      </w:pPr>
      <w:r w:rsidRPr="00A16613">
        <w:t>В этой ситуации вопросы понимания роли правосознания, путей его формирования и развития приобретают особую значимость. Для российского общества актуальной является задача разработать такую правовую идею, которая соответствовала бы его историческим традициям, духовности его народа, обеспечивала бы становление правового государства и правового общественного порядка.</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366A"/>
    <w:rsid w:val="00002B5A"/>
    <w:rsid w:val="0010437E"/>
    <w:rsid w:val="00316F32"/>
    <w:rsid w:val="003B5239"/>
    <w:rsid w:val="003F0DD3"/>
    <w:rsid w:val="005F366A"/>
    <w:rsid w:val="00616072"/>
    <w:rsid w:val="006A5004"/>
    <w:rsid w:val="00710178"/>
    <w:rsid w:val="0071501E"/>
    <w:rsid w:val="008B35EE"/>
    <w:rsid w:val="008E1CA1"/>
    <w:rsid w:val="00905CC1"/>
    <w:rsid w:val="00A1661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830BC62-C876-474E-A83D-B5DE948D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66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5F3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2147</Words>
  <Characters>12238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Правосознание</vt:lpstr>
    </vt:vector>
  </TitlesOfParts>
  <Company>Home</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Правосознание</dc:title>
  <dc:subject/>
  <dc:creator>User</dc:creator>
  <cp:keywords/>
  <dc:description/>
  <cp:lastModifiedBy>admin</cp:lastModifiedBy>
  <cp:revision>2</cp:revision>
  <dcterms:created xsi:type="dcterms:W3CDTF">2014-02-15T02:28:00Z</dcterms:created>
  <dcterms:modified xsi:type="dcterms:W3CDTF">2014-02-15T02:28:00Z</dcterms:modified>
</cp:coreProperties>
</file>