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07" w:rsidRPr="00DE0BE0" w:rsidRDefault="00474507" w:rsidP="00AF0FC3">
      <w:pPr>
        <w:spacing w:line="408" w:lineRule="auto"/>
        <w:jc w:val="center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t>Содержание</w:t>
      </w:r>
    </w:p>
    <w:p w:rsidR="00DE0BE0" w:rsidRPr="00DE0BE0" w:rsidRDefault="00DE0BE0" w:rsidP="00AF0FC3">
      <w:pPr>
        <w:spacing w:line="408" w:lineRule="auto"/>
        <w:jc w:val="center"/>
        <w:rPr>
          <w:b/>
          <w:bCs/>
          <w:sz w:val="28"/>
          <w:szCs w:val="28"/>
        </w:rPr>
      </w:pPr>
    </w:p>
    <w:p w:rsidR="00DE0BE0" w:rsidRPr="00DE0BE0" w:rsidRDefault="00DE0BE0" w:rsidP="00AF0FC3">
      <w:pPr>
        <w:spacing w:line="408" w:lineRule="auto"/>
        <w:jc w:val="both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t>Введение ……………………………………………………………… 3</w:t>
      </w:r>
    </w:p>
    <w:p w:rsidR="00DE0BE0" w:rsidRPr="00DE0BE0" w:rsidRDefault="00DE0BE0" w:rsidP="00AF0FC3">
      <w:pPr>
        <w:spacing w:line="408" w:lineRule="auto"/>
        <w:jc w:val="both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t>Глава 1. Гражданская процессуальная правоспособность ……. 4</w:t>
      </w:r>
    </w:p>
    <w:p w:rsidR="00DE0BE0" w:rsidRPr="00DE0BE0" w:rsidRDefault="00DE0BE0" w:rsidP="00AF0FC3">
      <w:pPr>
        <w:spacing w:line="408" w:lineRule="auto"/>
        <w:jc w:val="both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t>Глава 2. Гражданская процессуальная дееспособность</w:t>
      </w:r>
      <w:r w:rsidR="001342FE">
        <w:rPr>
          <w:b/>
          <w:bCs/>
          <w:sz w:val="28"/>
          <w:szCs w:val="28"/>
        </w:rPr>
        <w:t xml:space="preserve"> ……….. </w:t>
      </w:r>
      <w:r w:rsidR="00187599">
        <w:rPr>
          <w:b/>
          <w:bCs/>
          <w:sz w:val="28"/>
          <w:szCs w:val="28"/>
        </w:rPr>
        <w:t>10</w:t>
      </w:r>
    </w:p>
    <w:p w:rsidR="00DE0BE0" w:rsidRPr="00DE0BE0" w:rsidRDefault="00DE0BE0" w:rsidP="00AF0FC3">
      <w:pPr>
        <w:spacing w:line="408" w:lineRule="auto"/>
        <w:jc w:val="both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t>Заключение</w:t>
      </w:r>
      <w:r w:rsidR="00AF0FC3">
        <w:rPr>
          <w:b/>
          <w:bCs/>
          <w:sz w:val="28"/>
          <w:szCs w:val="28"/>
        </w:rPr>
        <w:t xml:space="preserve"> …………………………………………………………... 1</w:t>
      </w:r>
      <w:r w:rsidR="00407AC0">
        <w:rPr>
          <w:b/>
          <w:bCs/>
          <w:sz w:val="28"/>
          <w:szCs w:val="28"/>
        </w:rPr>
        <w:t>5</w:t>
      </w:r>
    </w:p>
    <w:p w:rsidR="00DE0BE0" w:rsidRPr="00DE0BE0" w:rsidRDefault="00DE0BE0" w:rsidP="00AF0FC3">
      <w:pPr>
        <w:spacing w:line="408" w:lineRule="auto"/>
        <w:jc w:val="both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t>Список литературы</w:t>
      </w:r>
      <w:r w:rsidR="00AF0FC3">
        <w:rPr>
          <w:b/>
          <w:bCs/>
          <w:sz w:val="28"/>
          <w:szCs w:val="28"/>
        </w:rPr>
        <w:t xml:space="preserve"> …………………………………………………. 1</w:t>
      </w:r>
      <w:r w:rsidR="00407AC0">
        <w:rPr>
          <w:b/>
          <w:bCs/>
          <w:sz w:val="28"/>
          <w:szCs w:val="28"/>
        </w:rPr>
        <w:t>6</w:t>
      </w:r>
    </w:p>
    <w:p w:rsidR="00474507" w:rsidRPr="00DE0BE0" w:rsidRDefault="00474507" w:rsidP="00AF0FC3">
      <w:pPr>
        <w:spacing w:line="408" w:lineRule="auto"/>
        <w:jc w:val="center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br w:type="page"/>
        <w:t>Введение</w:t>
      </w:r>
    </w:p>
    <w:p w:rsidR="001342FE" w:rsidRDefault="001342FE" w:rsidP="00AF0FC3">
      <w:pPr>
        <w:spacing w:line="408" w:lineRule="auto"/>
        <w:jc w:val="center"/>
        <w:rPr>
          <w:b/>
          <w:bCs/>
          <w:sz w:val="28"/>
          <w:szCs w:val="28"/>
        </w:rPr>
      </w:pPr>
    </w:p>
    <w:p w:rsidR="008E0091" w:rsidRDefault="001342FE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8E0091">
        <w:rPr>
          <w:sz w:val="28"/>
          <w:szCs w:val="28"/>
        </w:rPr>
        <w:t xml:space="preserve">С 1 февраля 2003 года </w:t>
      </w:r>
      <w:r w:rsidR="008E0091">
        <w:rPr>
          <w:sz w:val="28"/>
          <w:szCs w:val="28"/>
        </w:rPr>
        <w:t>введен</w:t>
      </w:r>
      <w:r w:rsidRPr="008E0091">
        <w:rPr>
          <w:sz w:val="28"/>
          <w:szCs w:val="28"/>
        </w:rPr>
        <w:t xml:space="preserve"> в действие новый Гражданский процессуальный кодекс Российской Федерации. С этого же дня прек</w:t>
      </w:r>
      <w:r w:rsidR="008E0091">
        <w:rPr>
          <w:sz w:val="28"/>
          <w:szCs w:val="28"/>
        </w:rPr>
        <w:t>ратил</w:t>
      </w:r>
      <w:r w:rsidRPr="008E0091">
        <w:rPr>
          <w:sz w:val="28"/>
          <w:szCs w:val="28"/>
        </w:rPr>
        <w:t xml:space="preserve"> действие ГПК РСФСР 1964 года, действовавший без малого 40 лет.</w:t>
      </w:r>
      <w:r w:rsidR="008E0091">
        <w:rPr>
          <w:sz w:val="28"/>
          <w:szCs w:val="28"/>
        </w:rPr>
        <w:t xml:space="preserve"> В связи с этим представляется достаточно актуальным обратиться к новому Гражданскому процессуальному кодексу. </w:t>
      </w:r>
    </w:p>
    <w:p w:rsidR="001342FE" w:rsidRDefault="008E0091" w:rsidP="00AF0FC3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в рамках одной работы, сравнительно небольшой по объему, охарактеризовать весь ГПК РФ не представляется возможным. Мы остановимся лишь на понятиях правоспособности и дееспособности в трактовке ГПК РФ.</w:t>
      </w:r>
    </w:p>
    <w:p w:rsidR="008E0091" w:rsidRDefault="008E0091" w:rsidP="008E0091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целью данной работы является комплексная характеристика гражданской правоспособности и дееспособности по ГПК РФ. Частными вопросами, подлежащими рассмотрению, являются: эмансипация; полная недееспособность; правоспособнобность и дееспособность </w:t>
      </w:r>
      <w:r w:rsidR="00162B75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лиц; правоспособнобность и дееспособность </w:t>
      </w:r>
      <w:r w:rsidR="00162B75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лиц иностранных граждан.</w:t>
      </w:r>
    </w:p>
    <w:p w:rsidR="008E0091" w:rsidRPr="008E0091" w:rsidRDefault="008E0091" w:rsidP="008E0091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вопросе стоит остановиться особенно подробно, поскольку</w:t>
      </w:r>
      <w:r w:rsidR="006D4114">
        <w:rPr>
          <w:sz w:val="28"/>
          <w:szCs w:val="28"/>
        </w:rPr>
        <w:t xml:space="preserve"> новый ГПК РФ вводит некоторые </w:t>
      </w:r>
      <w:r w:rsidR="00162B75">
        <w:rPr>
          <w:sz w:val="28"/>
          <w:szCs w:val="28"/>
        </w:rPr>
        <w:t>новшества</w:t>
      </w:r>
      <w:r w:rsidR="006D4114">
        <w:rPr>
          <w:sz w:val="28"/>
          <w:szCs w:val="28"/>
        </w:rPr>
        <w:t xml:space="preserve"> в этом отношении по сравнению с ГПК РСФСР.</w:t>
      </w:r>
    </w:p>
    <w:p w:rsidR="00474507" w:rsidRPr="00DE0BE0" w:rsidRDefault="00474507" w:rsidP="00AF0FC3">
      <w:pPr>
        <w:spacing w:line="408" w:lineRule="auto"/>
        <w:jc w:val="center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br w:type="page"/>
        <w:t>Глава 1.</w:t>
      </w:r>
      <w:r w:rsidR="008B3B5D" w:rsidRPr="00DE0BE0">
        <w:rPr>
          <w:b/>
          <w:bCs/>
          <w:sz w:val="28"/>
          <w:szCs w:val="28"/>
        </w:rPr>
        <w:t xml:space="preserve"> Гражданская процессуальная правоспособность</w:t>
      </w:r>
    </w:p>
    <w:p w:rsidR="008B3B5D" w:rsidRPr="00DE0BE0" w:rsidRDefault="008B3B5D" w:rsidP="00AF0FC3">
      <w:pPr>
        <w:spacing w:line="408" w:lineRule="auto"/>
        <w:ind w:firstLine="1134"/>
        <w:jc w:val="center"/>
        <w:rPr>
          <w:b/>
          <w:bCs/>
          <w:sz w:val="28"/>
          <w:szCs w:val="28"/>
        </w:rPr>
      </w:pP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Гражданская процессуальная правоспособность </w:t>
      </w:r>
      <w:r w:rsidR="000C26FA"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</w:t>
      </w:r>
      <w:r w:rsidR="000C26FA">
        <w:rPr>
          <w:sz w:val="28"/>
          <w:szCs w:val="28"/>
        </w:rPr>
        <w:t>предусмотрена</w:t>
      </w:r>
      <w:r w:rsidRPr="00DE0BE0">
        <w:rPr>
          <w:sz w:val="28"/>
          <w:szCs w:val="28"/>
        </w:rPr>
        <w:t>я законом возможность иметь процессуальные права и нести процессуальные обязанности. Она тесно связана с гражданской правоспособностью,</w:t>
      </w:r>
      <w:r w:rsidR="002D44BB">
        <w:rPr>
          <w:rStyle w:val="a8"/>
          <w:sz w:val="28"/>
          <w:szCs w:val="28"/>
        </w:rPr>
        <w:footnoteReference w:id="1"/>
      </w:r>
      <w:r w:rsidRPr="00DE0BE0">
        <w:rPr>
          <w:sz w:val="28"/>
          <w:szCs w:val="28"/>
        </w:rPr>
        <w:t xml:space="preserve"> но не тождественна ей. В порядке гражданского судопроизводств рассматриваются не только дела, возникающие из гражданских правоотношений, но и дела возникающие из административных, трудовых, семейных, н</w:t>
      </w:r>
      <w:r w:rsidR="0056502F">
        <w:rPr>
          <w:sz w:val="28"/>
          <w:szCs w:val="28"/>
        </w:rPr>
        <w:t>алоговых и иных правоотношений.</w:t>
      </w: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Граждане обладают гражданской процессуальной правоспособностью с момента рождения, а прекращается их правоспособность в момент смерти. Правоспособность организаций возникает с того момента, когда они стали субъектами материального права. Именно с этого момента они обладают правом на использование средств процессуальной защиты.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Гражданская пр</w:t>
      </w:r>
      <w:r w:rsidR="00107422">
        <w:rPr>
          <w:rFonts w:ascii="Times New Roman" w:hAnsi="Times New Roman" w:cs="Times New Roman"/>
          <w:sz w:val="28"/>
          <w:szCs w:val="28"/>
        </w:rPr>
        <w:t>оцессуальная правоспособность – это у</w:t>
      </w:r>
      <w:r w:rsidRPr="00DE0BE0">
        <w:rPr>
          <w:rFonts w:ascii="Times New Roman" w:hAnsi="Times New Roman" w:cs="Times New Roman"/>
          <w:sz w:val="28"/>
          <w:szCs w:val="28"/>
        </w:rPr>
        <w:t>становленная законом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возможность иметь гражданские процессуальные права и обязанности, т.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е.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быть участником гражданского процесса.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Закон наделяет гражданской процессуальной правоспособностью в равной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мере всех граждан и юридических лиц (ст. 31 ГИК), имея в виду лишь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возможность участия их в гражданском процессе в качестве сторон и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прир</w:t>
      </w:r>
      <w:r w:rsidR="00107422">
        <w:rPr>
          <w:rFonts w:ascii="Times New Roman" w:hAnsi="Times New Roman" w:cs="Times New Roman"/>
          <w:sz w:val="28"/>
          <w:szCs w:val="28"/>
        </w:rPr>
        <w:t>авненных к ним лиц (ст. 33 ГИК)</w:t>
      </w:r>
      <w:r w:rsidRPr="00DE0BE0">
        <w:rPr>
          <w:rFonts w:ascii="Times New Roman" w:hAnsi="Times New Roman" w:cs="Times New Roman"/>
          <w:sz w:val="28"/>
          <w:szCs w:val="28"/>
        </w:rPr>
        <w:t>. В этом смысле гражданское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процессуальное законодательство не допускает никаких ограничений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процессуальной правоспособности.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Все лица, обладающие субъективным материал</w:t>
      </w:r>
      <w:r w:rsidR="00107422">
        <w:rPr>
          <w:rFonts w:ascii="Times New Roman" w:hAnsi="Times New Roman" w:cs="Times New Roman"/>
          <w:sz w:val="28"/>
          <w:szCs w:val="28"/>
        </w:rPr>
        <w:t>ь</w:t>
      </w:r>
      <w:r w:rsidRPr="00DE0BE0">
        <w:rPr>
          <w:rFonts w:ascii="Times New Roman" w:hAnsi="Times New Roman" w:cs="Times New Roman"/>
          <w:sz w:val="28"/>
          <w:szCs w:val="28"/>
        </w:rPr>
        <w:t>н</w:t>
      </w:r>
      <w:r w:rsidR="00107422">
        <w:rPr>
          <w:rFonts w:ascii="Times New Roman" w:hAnsi="Times New Roman" w:cs="Times New Roman"/>
          <w:sz w:val="28"/>
          <w:szCs w:val="28"/>
        </w:rPr>
        <w:t>ым правом</w:t>
      </w:r>
      <w:r w:rsidRPr="00DE0BE0">
        <w:rPr>
          <w:rFonts w:ascii="Times New Roman" w:hAnsi="Times New Roman" w:cs="Times New Roman"/>
          <w:sz w:val="28"/>
          <w:szCs w:val="28"/>
        </w:rPr>
        <w:t>, должны иметь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возможность обращения за его защитой, т.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е. гралсдаискую процессуальную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правоспособность.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Гражданская процессуальная правоспособность связана с правоспособностью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в материальном праве (гражданском, трудовом, семейном, земельном,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кооперативном, административном), когда определяется возможность быть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стороной или третьим лицом. Судебная защита предполагает, что лицо,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обращающееся за ней, способно обладать оспариваемым правом. Поэтому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гражданская процессуальная правоспособность возникает одновременно с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правоспособностью в материальном праве. Процессуальная правоспособность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граждан возникает с момента рождения и прекращается со смертью. Но если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правоспособность в материальном праве возникает с определенного возраста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(например, трудовая, брачная), то соответственно и процессуальная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правоспособность наступает с этого момента.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Юридические лица обладают процессуальной правоспособностью с момента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возникновения. Прекращение юридического лица ведет к прекращению его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процессуальной правоспособности.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Однако по содержанию правоспособность в материальном праве не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тождественна процессуальной правоспособности. Если правоспособность в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материальном праве</w:t>
      </w:r>
      <w:r w:rsidR="00AF0FC3">
        <w:rPr>
          <w:rFonts w:ascii="Times New Roman" w:hAnsi="Times New Roman" w:cs="Times New Roman"/>
          <w:sz w:val="28"/>
          <w:szCs w:val="28"/>
        </w:rPr>
        <w:t xml:space="preserve"> –</w:t>
      </w:r>
      <w:r w:rsidRPr="00DE0BE0">
        <w:rPr>
          <w:rFonts w:ascii="Times New Roman" w:hAnsi="Times New Roman" w:cs="Times New Roman"/>
          <w:sz w:val="28"/>
          <w:szCs w:val="28"/>
        </w:rPr>
        <w:t xml:space="preserve"> возможность иметь соответствующие материальные права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и обязанности (гражданские, трудовые, брачно-семейные и пр.), то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гражданская процессуальная правоспособность </w:t>
      </w:r>
      <w:r w:rsidR="00107422">
        <w:rPr>
          <w:rFonts w:ascii="Times New Roman" w:hAnsi="Times New Roman" w:cs="Times New Roman"/>
          <w:sz w:val="28"/>
          <w:szCs w:val="28"/>
        </w:rPr>
        <w:t>–</w:t>
      </w:r>
      <w:r w:rsidRPr="00DE0BE0">
        <w:rPr>
          <w:rFonts w:ascii="Times New Roman" w:hAnsi="Times New Roman" w:cs="Times New Roman"/>
          <w:sz w:val="28"/>
          <w:szCs w:val="28"/>
        </w:rPr>
        <w:t xml:space="preserve"> возможность иметь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гражданские процессуальные права и обязанности, т.е. быть стороной,</w:t>
      </w:r>
      <w:r w:rsidR="00107422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третьим лицом. </w:t>
      </w:r>
    </w:p>
    <w:p w:rsidR="00FB6A29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Все граждане и организ</w:t>
      </w:r>
      <w:r w:rsidR="001342FE">
        <w:rPr>
          <w:rFonts w:ascii="Times New Roman" w:hAnsi="Times New Roman" w:cs="Times New Roman"/>
          <w:sz w:val="28"/>
          <w:szCs w:val="28"/>
        </w:rPr>
        <w:t>ации наделяются законом одинако</w:t>
      </w:r>
      <w:r w:rsidRPr="00DE0BE0">
        <w:rPr>
          <w:rFonts w:ascii="Times New Roman" w:hAnsi="Times New Roman" w:cs="Times New Roman"/>
          <w:sz w:val="28"/>
          <w:szCs w:val="28"/>
        </w:rPr>
        <w:t>вой процессуальной</w:t>
      </w:r>
      <w:r w:rsidR="001342FE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правосп</w:t>
      </w:r>
      <w:r w:rsidR="001342FE">
        <w:rPr>
          <w:rFonts w:ascii="Times New Roman" w:hAnsi="Times New Roman" w:cs="Times New Roman"/>
          <w:sz w:val="28"/>
          <w:szCs w:val="28"/>
        </w:rPr>
        <w:t>особностью в отличие от граждан</w:t>
      </w:r>
      <w:r w:rsidRPr="00DE0BE0">
        <w:rPr>
          <w:rFonts w:ascii="Times New Roman" w:hAnsi="Times New Roman" w:cs="Times New Roman"/>
          <w:sz w:val="28"/>
          <w:szCs w:val="28"/>
        </w:rPr>
        <w:t>ского права, устанавливающего,</w:t>
      </w:r>
      <w:r w:rsidR="001342FE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 xml:space="preserve">как правило, специальную правоспособность юридических лиц. </w:t>
      </w:r>
    </w:p>
    <w:p w:rsidR="00C675FE" w:rsidRPr="00DE0BE0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0BE0">
        <w:rPr>
          <w:rFonts w:ascii="Times New Roman" w:hAnsi="Times New Roman" w:cs="Times New Roman"/>
          <w:sz w:val="28"/>
          <w:szCs w:val="28"/>
        </w:rPr>
        <w:t>Для осуществления процессуальных прав и обязанностей в суде посредством</w:t>
      </w:r>
      <w:r w:rsidR="001342FE">
        <w:rPr>
          <w:rFonts w:ascii="Times New Roman" w:hAnsi="Times New Roman" w:cs="Times New Roman"/>
          <w:sz w:val="28"/>
          <w:szCs w:val="28"/>
        </w:rPr>
        <w:t xml:space="preserve"> </w:t>
      </w:r>
      <w:r w:rsidRPr="00DE0BE0">
        <w:rPr>
          <w:rFonts w:ascii="Times New Roman" w:hAnsi="Times New Roman" w:cs="Times New Roman"/>
          <w:sz w:val="28"/>
          <w:szCs w:val="28"/>
        </w:rPr>
        <w:t>совершения процессуальных действий необходимо обладать процессуальной</w:t>
      </w:r>
      <w:r w:rsidR="001342FE">
        <w:rPr>
          <w:rFonts w:ascii="Times New Roman" w:hAnsi="Times New Roman" w:cs="Times New Roman"/>
          <w:sz w:val="28"/>
          <w:szCs w:val="28"/>
        </w:rPr>
        <w:t xml:space="preserve"> </w:t>
      </w:r>
      <w:r w:rsidR="00C675FE" w:rsidRPr="00DE0BE0">
        <w:rPr>
          <w:rFonts w:ascii="Times New Roman" w:hAnsi="Times New Roman" w:cs="Times New Roman"/>
          <w:sz w:val="28"/>
          <w:szCs w:val="28"/>
        </w:rPr>
        <w:t>дееспособностью.</w:t>
      </w:r>
    </w:p>
    <w:p w:rsidR="00187599" w:rsidRPr="00187599" w:rsidRDefault="001342FE" w:rsidP="00187599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7599">
        <w:rPr>
          <w:rFonts w:ascii="Times New Roman" w:hAnsi="Times New Roman" w:cs="Times New Roman"/>
          <w:sz w:val="28"/>
          <w:szCs w:val="28"/>
        </w:rPr>
        <w:t xml:space="preserve">Важно отметить еще одно обстоятельство. Введенный в 2003 г. </w:t>
      </w:r>
      <w:r w:rsidR="00C675FE" w:rsidRPr="00187599">
        <w:rPr>
          <w:rFonts w:ascii="Times New Roman" w:hAnsi="Times New Roman" w:cs="Times New Roman"/>
          <w:sz w:val="28"/>
          <w:szCs w:val="28"/>
        </w:rPr>
        <w:t>ГПК РФ более подробно конкретизирует правовое положение иностранных лиц и лиц без гражданства в гражданском судопроизводстве</w:t>
      </w:r>
      <w:r w:rsidRPr="00187599">
        <w:rPr>
          <w:rFonts w:ascii="Times New Roman" w:hAnsi="Times New Roman" w:cs="Times New Roman"/>
          <w:sz w:val="28"/>
          <w:szCs w:val="28"/>
        </w:rPr>
        <w:t>, нежели это делал</w:t>
      </w:r>
      <w:r w:rsidR="00C675FE" w:rsidRPr="00187599">
        <w:rPr>
          <w:rFonts w:ascii="Times New Roman" w:hAnsi="Times New Roman" w:cs="Times New Roman"/>
          <w:sz w:val="28"/>
          <w:szCs w:val="28"/>
        </w:rPr>
        <w:t xml:space="preserve"> ГПК РСФСР</w:t>
      </w:r>
      <w:r w:rsidRPr="00187599">
        <w:rPr>
          <w:rFonts w:ascii="Times New Roman" w:hAnsi="Times New Roman" w:cs="Times New Roman"/>
          <w:sz w:val="28"/>
          <w:szCs w:val="28"/>
        </w:rPr>
        <w:t>.</w:t>
      </w:r>
      <w:r w:rsidR="00C675FE" w:rsidRPr="00187599">
        <w:rPr>
          <w:rFonts w:ascii="Times New Roman" w:hAnsi="Times New Roman" w:cs="Times New Roman"/>
          <w:sz w:val="28"/>
          <w:szCs w:val="28"/>
        </w:rPr>
        <w:t xml:space="preserve"> </w:t>
      </w:r>
      <w:r w:rsidRPr="00187599">
        <w:rPr>
          <w:rFonts w:ascii="Times New Roman" w:hAnsi="Times New Roman" w:cs="Times New Roman"/>
          <w:sz w:val="28"/>
          <w:szCs w:val="28"/>
        </w:rPr>
        <w:t>Г</w:t>
      </w:r>
      <w:r w:rsidR="00C675FE" w:rsidRPr="00187599">
        <w:rPr>
          <w:rFonts w:ascii="Times New Roman" w:hAnsi="Times New Roman" w:cs="Times New Roman"/>
          <w:sz w:val="28"/>
          <w:szCs w:val="28"/>
        </w:rPr>
        <w:t>ражданская процессуальная правоспособность и дееспособность иностранных граждан определяется правом страны, гражданство которой гражданин имеет. Только в том случае, если иностранный гражданин имеет место жительство в Российской Федерации, его гражданская процессуальная правоспособности и дееспособность определяется российским правом.</w:t>
      </w:r>
    </w:p>
    <w:p w:rsidR="00187599" w:rsidRPr="00187599" w:rsidRDefault="00187599" w:rsidP="00187599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7599">
        <w:rPr>
          <w:rFonts w:ascii="Times New Roman" w:hAnsi="Times New Roman" w:cs="Times New Roman"/>
          <w:sz w:val="28"/>
          <w:szCs w:val="28"/>
        </w:rPr>
        <w:t>Процессуальная правоспособность сторон в теории гражданского процессуального права признается наряду с судебной подведомственностью гражданского дела юридическим условием права на обращение в суд.</w:t>
      </w:r>
    </w:p>
    <w:p w:rsidR="00187599" w:rsidRPr="00187599" w:rsidRDefault="00187599" w:rsidP="00187599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7599">
        <w:rPr>
          <w:rFonts w:ascii="Times New Roman" w:hAnsi="Times New Roman" w:cs="Times New Roman"/>
          <w:sz w:val="28"/>
          <w:szCs w:val="28"/>
        </w:rPr>
        <w:t>В литературе по гражданскому процессу отмечалась неудачность содержания ст. 31 ГПК, связывающей возможность иметь гражданские процессуальные права и нести гражданские процессуальные обязанности обладанием исключительно гражданской правоспособностью.</w:t>
      </w:r>
    </w:p>
    <w:p w:rsidR="00187599" w:rsidRPr="00187599" w:rsidRDefault="00187599" w:rsidP="00187599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7599">
        <w:rPr>
          <w:rFonts w:ascii="Times New Roman" w:hAnsi="Times New Roman" w:cs="Times New Roman"/>
          <w:sz w:val="28"/>
          <w:szCs w:val="28"/>
        </w:rPr>
        <w:t>К сожалению, современные нормативно-правовые акты содержат нормы, противоречащие началам гражданского права, когда статусом юридического лица предлагается наделять организации, не являющиеся юридическими лицами, например, по доверенности(!). Так, согласно п. 3 ст. 8 Закона «О высшем и послевузовском образовании», структурные подразделения высшего учебного заведения могут им «наделяться по доверенности полностью или частично правомочиями юридического лица». Очень метко отозвался об этом законодательном «перле» Е.А. Суханов: «Это абсурдное правило свидетельствует лишь о некомпетентности современного отечественного законодателя и не должно восприниматься всерьез, ибо даже законодатель не вправе переступать границы здравого смысла».</w:t>
      </w:r>
    </w:p>
    <w:p w:rsidR="00187599" w:rsidRPr="00187599" w:rsidRDefault="00187599" w:rsidP="00187599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7599">
        <w:rPr>
          <w:rFonts w:ascii="Times New Roman" w:hAnsi="Times New Roman" w:cs="Times New Roman"/>
          <w:sz w:val="28"/>
          <w:szCs w:val="28"/>
        </w:rPr>
        <w:t>К этому можно было бы добавить: доверенность может быть выдана субъектом гражданского права субъекту гражданского права, каковым не может быть структурное подразделение вуза – образовательного учреждения, субъекта права оперативного управления. К сожалению, даже некоторые юридические вузы и вузы, имеющие юридические факультеты, восприняли приведенную выше «норму», воспроизведя ее в своих уставах. Не исключение Хабаровская государственная академия экономики и права, профессором которой является автор этой статьи. Попытки не допустить появление в Уставе положения о факультетах-юридических лицах по доверенности оказались безрезультатными: руководство вуза подчиняется Министерству, выдавшему проект Устава, а руководители факультетов, в том числе юридического, спешили приобрести то, что не может принадлежать им по праву.</w:t>
      </w:r>
    </w:p>
    <w:p w:rsidR="00187599" w:rsidRPr="00187599" w:rsidRDefault="00187599" w:rsidP="00187599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7599">
        <w:rPr>
          <w:rFonts w:ascii="Times New Roman" w:hAnsi="Times New Roman" w:cs="Times New Roman"/>
          <w:sz w:val="28"/>
          <w:szCs w:val="28"/>
        </w:rPr>
        <w:t>На основании изложенного выше можно утверждать, что процессуальной правоспособностью в качестве стороны или третьего лица в деле, возникшем из трудового правоотношения, граждане могут обладать по достижении возраста трудовой правоспособности, а организации – при условии обладания статусом юридического лица. Изменение, внесенное в ст. 15 КЗоТ РФ (ныне правило ст. 20 ТК РФ), делает юридически несостоятельными учредительные документы юридических лиц в части установления прав их структурных подразделений, включая филиалы и представительства, нанимать и увольнять работников.</w:t>
      </w:r>
    </w:p>
    <w:p w:rsidR="008B3B5D" w:rsidRPr="00DE0BE0" w:rsidRDefault="008B3B5D" w:rsidP="00AF0FC3">
      <w:pPr>
        <w:spacing w:line="408" w:lineRule="auto"/>
        <w:jc w:val="center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br w:type="page"/>
        <w:t>Глава 2. Гражданская процессуальная дееспособность</w:t>
      </w:r>
    </w:p>
    <w:p w:rsidR="008B3B5D" w:rsidRPr="00DE0BE0" w:rsidRDefault="008B3B5D" w:rsidP="00AF0FC3">
      <w:pPr>
        <w:spacing w:line="408" w:lineRule="auto"/>
        <w:ind w:firstLine="1134"/>
        <w:jc w:val="center"/>
        <w:rPr>
          <w:b/>
          <w:bCs/>
          <w:sz w:val="28"/>
          <w:szCs w:val="28"/>
        </w:rPr>
      </w:pPr>
    </w:p>
    <w:p w:rsidR="00407AC0" w:rsidRPr="00407AC0" w:rsidRDefault="00407AC0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407AC0">
        <w:rPr>
          <w:sz w:val="28"/>
          <w:szCs w:val="28"/>
        </w:rPr>
        <w:t>Для осуществления процессуальных прав и обязанностей в суде посредством совершения процессуальных действий необходимо обладать процессуальной дееспособностью.</w:t>
      </w: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Гражданская процессуальная дееспособность </w:t>
      </w:r>
      <w:r w:rsidR="001342FE"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способность самостоятельно осуществлять защиту своих прав в суде: лично возбудить гражданское дело, лично распоряжаться своими материальными и процессуальными правами, лично участвовать в судебном разбирательстве, поручать ведение своего дела судебному представителю и т. д. </w:t>
      </w: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ab/>
        <w:t xml:space="preserve">Полная гражданско-процессуальная дееспособность граждан возникает с 18 лет. Несовершеннолетний, достигший 16 лет может быть лично осуществлять свои права и обязанности в суде, в случае объявления его полностью дееспособным (эмансипация </w:t>
      </w:r>
      <w:r w:rsidR="001342FE"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ч.</w:t>
      </w:r>
      <w:r w:rsidR="001342FE">
        <w:rPr>
          <w:sz w:val="28"/>
          <w:szCs w:val="28"/>
        </w:rPr>
        <w:t xml:space="preserve"> </w:t>
      </w:r>
      <w:r w:rsidRPr="00DE0BE0">
        <w:rPr>
          <w:sz w:val="28"/>
          <w:szCs w:val="28"/>
        </w:rPr>
        <w:t xml:space="preserve">1 ст. 27 ГК). Несовершеннолетний, достигший 16 лет, может быть объявлен полностью дееспособным, если он работает по трудовому договору, в том числе и по контракту, или с согласия его родителей, усыновителей или попечителей занимается предпринимательской деятельностью. Объявление несовершеннолетнего полностью дееспособным производится по решению органов опеки и попечительства </w:t>
      </w:r>
      <w:r w:rsidR="001342FE"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с согласия обоих родителей либо при отсутствии такого согласия </w:t>
      </w:r>
      <w:r w:rsidR="001342FE"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по решению суда. </w:t>
      </w: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Права несовершеннолетних в возрасте от 14 до 18 лет,  а так же граждан признанных ограниченно дееспособными, должны защищаться в суде их законным представителем. В случае возбуждения дела, в котором стороной является несовершеннолетний от 14 до 18 лет либо лицо, ограниченно дееспособное, суд обязан привлечь к участию в деле несовершеннолетнего или ограниченно дееспособного, которые вправе совершать в суде соответствующие процессуальные действия, однако отказываться от иска, заключать мировое соглашение или признавать иск эти лица могут только с согласия своих законных представителей. </w:t>
      </w: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ab/>
        <w:t xml:space="preserve">В некоторых правоотношениях несовершеннолетние имеют право лично защищать в суде свои права и интересы. Так, например, уволенный по инициативе администрации несовершеннолетний 17 лет, вправе самостоятельно предъявить в суд иск о восстановлении на работе. Привлекать ли в этом случае к участию в деле его законных представителей зависит от усмотрения суда. Полностью недееспособные лица не могут самостоятельно вести процесс, их права и интересы защищают их законные представители: родители, усыновители, опекуны. </w:t>
      </w:r>
    </w:p>
    <w:p w:rsidR="008B3B5D" w:rsidRPr="00DE0BE0" w:rsidRDefault="008B3B5D" w:rsidP="00AF0FC3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В некоторых случаях недееспособный может добиться возбуждения дела не имея на это соответствующих прав. Закон в этом случае обязывает суд оставить заявление без рассмотрения и привлечь к участию в деле законного представителя недееспособного. Законный представитель может подтвердить все действия недееспособного либо некоторые из них. </w:t>
      </w:r>
    </w:p>
    <w:p w:rsidR="00AF0FC3" w:rsidRPr="00AF0FC3" w:rsidRDefault="00AF0FC3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со ст. 26 и 30 ГК действия по распоряжению материальным правом (отказ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иска, признание иска, мировое соглашение) они могут совершать лишь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 xml:space="preserve">согласия законных представителей. </w:t>
      </w:r>
    </w:p>
    <w:p w:rsidR="00407AC0" w:rsidRDefault="00AF0FC3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В случаях, предусмотренных законом, по делам, возникающим из трудовых,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колхозных и брачно-семейных правоотношений, из сделок,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распоряжением полученным заработком, а также по делам, возникающим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причинения вреда, несовершеннолетние имеют право лично защищать в суде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 xml:space="preserve">свои права и интересы. </w:t>
      </w:r>
    </w:p>
    <w:p w:rsidR="00AF0FC3" w:rsidRPr="00AF0FC3" w:rsidRDefault="00AF0FC3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Привлекать законных представителей к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деле в этих случаях не обязательно; решение вопроса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 xml:space="preserve">усмотрения суда (ч. 3 ст. 32 ГПК). </w:t>
      </w:r>
    </w:p>
    <w:p w:rsidR="00AF0FC3" w:rsidRPr="00AF0FC3" w:rsidRDefault="00AF0FC3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В случаях, когда законом допускается вступление в брак до достижения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лет, дееспособность в полном объеме приобретается со времени 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в брак (ч. 2 ст. 21 ГК). Это положение полностью относится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 xml:space="preserve">гражданской процессуальной дееспособности. </w:t>
      </w:r>
    </w:p>
    <w:p w:rsidR="00AF0FC3" w:rsidRDefault="00AF0FC3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За лиц, полностью недееспособных (малолетних, не достигших 14 лет,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совершеннолетних, объявленных недееспособными в установленном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порядке (ст. 29 ГК, ст. 258 ГПК), процесс ведут их 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 xml:space="preserve">представители (ч. 2 ст. 32 ГПК). </w:t>
      </w:r>
    </w:p>
    <w:p w:rsidR="00720982" w:rsidRDefault="00720982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982">
        <w:rPr>
          <w:rFonts w:ascii="Times New Roman" w:hAnsi="Times New Roman" w:cs="Times New Roman"/>
          <w:sz w:val="28"/>
          <w:szCs w:val="28"/>
        </w:rPr>
        <w:t xml:space="preserve">Признание лица полностью недееспособным допускается лишь в том случае, когда оно, вследствие психологического расстройства, не может понимать значения своих действий или руководить ими". Недееспособность лица может </w:t>
      </w:r>
      <w:r w:rsidRPr="00720982">
        <w:rPr>
          <w:rFonts w:ascii="Times New Roman" w:hAnsi="Times New Roman" w:cs="Times New Roman"/>
          <w:sz w:val="28"/>
          <w:szCs w:val="28"/>
        </w:rPr>
        <w:br/>
        <w:t xml:space="preserve">устанавливаться только судом и в том порядке, который предусмотрен гражданско–процессуальным законодательством. </w:t>
      </w:r>
    </w:p>
    <w:p w:rsidR="00720982" w:rsidRDefault="00720982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982">
        <w:rPr>
          <w:rFonts w:ascii="Times New Roman" w:hAnsi="Times New Roman" w:cs="Times New Roman"/>
          <w:sz w:val="28"/>
          <w:szCs w:val="28"/>
        </w:rPr>
        <w:t>В случае признания лица полностью недееспособным в гражданско–правовых отношениях от его имени выступает опекун. Если основания, по которым лицо было признано недееспособным, отпадают, то по решению суда вновь признается его полная дееспособность и отменяется опекунство.</w:t>
      </w:r>
    </w:p>
    <w:p w:rsidR="00FB6A29" w:rsidRPr="00AF0FC3" w:rsidRDefault="00FB6A29" w:rsidP="00AF0FC3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Действия недееспособного, в том числе предъявленный им иск, могут</w:t>
      </w:r>
      <w:r w:rsidR="00AF0FC3"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получить силу лишь в случае подтверждения их законным представителем.</w:t>
      </w:r>
      <w:r w:rsidR="00AF0FC3"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Законный представитель может подтвердить все действия недееспособного</w:t>
      </w:r>
      <w:r w:rsidR="00AF0FC3"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или некоторые из них; не подтвержденные им действия лишены юридического</w:t>
      </w:r>
      <w:r w:rsidR="00AF0FC3"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значения (п. 8 ст. 129, п. 2 ст. 221 ГПК). Это касается лишь лиц,</w:t>
      </w:r>
      <w:r w:rsidR="00AF0FC3"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полностью недееспособных.</w:t>
      </w:r>
    </w:p>
    <w:p w:rsidR="00130978" w:rsidRPr="00AF0FC3" w:rsidRDefault="00130978" w:rsidP="00130978">
      <w:pPr>
        <w:pStyle w:val="HTML"/>
        <w:spacing w:line="408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0FC3">
        <w:rPr>
          <w:rFonts w:ascii="Times New Roman" w:hAnsi="Times New Roman" w:cs="Times New Roman"/>
          <w:sz w:val="28"/>
          <w:szCs w:val="28"/>
        </w:rPr>
        <w:t>Юридические лица обладают процессуальной дееспособностью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возникновения. Процессуальные права и обязанности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>осуществляются его органами непосредственно или через представителей (ч.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3">
        <w:rPr>
          <w:rFonts w:ascii="Times New Roman" w:hAnsi="Times New Roman" w:cs="Times New Roman"/>
          <w:sz w:val="28"/>
          <w:szCs w:val="28"/>
        </w:rPr>
        <w:t xml:space="preserve">2 ст. 43 ГПК). </w:t>
      </w:r>
    </w:p>
    <w:p w:rsidR="00474507" w:rsidRDefault="00AF0FC3" w:rsidP="00130978">
      <w:pPr>
        <w:spacing w:line="40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74507" w:rsidRPr="00DE0BE0">
        <w:rPr>
          <w:b/>
          <w:bCs/>
          <w:sz w:val="28"/>
          <w:szCs w:val="28"/>
        </w:rPr>
        <w:t>Заключение</w:t>
      </w:r>
    </w:p>
    <w:p w:rsidR="00130978" w:rsidRPr="00DE0BE0" w:rsidRDefault="00130978" w:rsidP="00130978">
      <w:pPr>
        <w:spacing w:line="408" w:lineRule="auto"/>
        <w:jc w:val="center"/>
        <w:rPr>
          <w:b/>
          <w:bCs/>
          <w:sz w:val="28"/>
          <w:szCs w:val="28"/>
        </w:rPr>
      </w:pPr>
    </w:p>
    <w:p w:rsidR="00130978" w:rsidRDefault="00130978" w:rsidP="00130978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Гражданская процессуальная правоспособность </w:t>
      </w:r>
      <w:r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 w:rsidRPr="00DE0BE0">
        <w:rPr>
          <w:sz w:val="28"/>
          <w:szCs w:val="28"/>
        </w:rPr>
        <w:t>я законом возможность иметь процессуальные права и нести процессуальные обязанности. Она тесно связана с гражданской правоспособностью, но не тождественна ей.</w:t>
      </w:r>
    </w:p>
    <w:p w:rsidR="00130978" w:rsidRPr="00DE0BE0" w:rsidRDefault="00130978" w:rsidP="00130978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Гражданская процессуальная дееспособность </w:t>
      </w:r>
      <w:r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способность самостоятельно осуществлять защиту своих прав в суде: лично возбудить гражданское дело, лично распоряжаться своими материальными и процессуальными правами, лично участвовать в судебном разбирательстве, поручать ведение своего дела судебному представителю и т. д. </w:t>
      </w:r>
    </w:p>
    <w:p w:rsidR="00130978" w:rsidRDefault="00130978" w:rsidP="00130978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Граждане обладают гражданской процессуальной правоспособностью с момента рождения, а прекращается их правоспособность в момент смерти. Полная гражданско-процессуальная дееспособность граждан возникает с 18 лет. Несовершеннолетний, достигший 16 лет может быть лично осуществлять свои права и обязанности в суде, в случае объявления его полностью дееспособным (эмансипация </w:t>
      </w:r>
      <w:r>
        <w:rPr>
          <w:sz w:val="28"/>
          <w:szCs w:val="28"/>
        </w:rPr>
        <w:t>–</w:t>
      </w:r>
      <w:r w:rsidRPr="00DE0BE0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Pr="00DE0BE0">
        <w:rPr>
          <w:sz w:val="28"/>
          <w:szCs w:val="28"/>
        </w:rPr>
        <w:t>1 ст. 27 ГК).</w:t>
      </w:r>
    </w:p>
    <w:p w:rsidR="00130978" w:rsidRPr="00DE0BE0" w:rsidRDefault="00130978" w:rsidP="00130978">
      <w:pPr>
        <w:spacing w:line="408" w:lineRule="auto"/>
        <w:ind w:firstLine="1134"/>
        <w:jc w:val="both"/>
        <w:rPr>
          <w:sz w:val="28"/>
          <w:szCs w:val="28"/>
        </w:rPr>
      </w:pPr>
      <w:r w:rsidRPr="00DE0BE0">
        <w:rPr>
          <w:sz w:val="28"/>
          <w:szCs w:val="28"/>
        </w:rPr>
        <w:t xml:space="preserve">Правоспособность организаций возникает с того момента, когда они стали </w:t>
      </w:r>
      <w:r>
        <w:rPr>
          <w:sz w:val="28"/>
          <w:szCs w:val="28"/>
        </w:rPr>
        <w:t>субъектами материального права.</w:t>
      </w:r>
      <w:r w:rsidRPr="001309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0FC3">
        <w:rPr>
          <w:sz w:val="28"/>
          <w:szCs w:val="28"/>
        </w:rPr>
        <w:t xml:space="preserve">роцессуальной </w:t>
      </w:r>
      <w:r>
        <w:rPr>
          <w:sz w:val="28"/>
          <w:szCs w:val="28"/>
        </w:rPr>
        <w:t>ю</w:t>
      </w:r>
      <w:r w:rsidRPr="00AF0FC3">
        <w:rPr>
          <w:sz w:val="28"/>
          <w:szCs w:val="28"/>
        </w:rPr>
        <w:t>ридические лица обладают дееспособностью с момента</w:t>
      </w:r>
      <w:r>
        <w:rPr>
          <w:sz w:val="28"/>
          <w:szCs w:val="28"/>
        </w:rPr>
        <w:t xml:space="preserve"> </w:t>
      </w:r>
      <w:r w:rsidRPr="00AF0FC3">
        <w:rPr>
          <w:sz w:val="28"/>
          <w:szCs w:val="28"/>
        </w:rPr>
        <w:t>возникновения.</w:t>
      </w:r>
    </w:p>
    <w:p w:rsidR="00474507" w:rsidRPr="00DE0BE0" w:rsidRDefault="00474507" w:rsidP="00130978">
      <w:pPr>
        <w:spacing w:line="408" w:lineRule="auto"/>
        <w:ind w:firstLine="1134"/>
        <w:jc w:val="both"/>
        <w:rPr>
          <w:b/>
          <w:bCs/>
          <w:sz w:val="28"/>
          <w:szCs w:val="28"/>
        </w:rPr>
      </w:pPr>
      <w:r w:rsidRPr="00DE0BE0">
        <w:rPr>
          <w:b/>
          <w:bCs/>
          <w:sz w:val="28"/>
          <w:szCs w:val="28"/>
        </w:rPr>
        <w:br w:type="page"/>
        <w:t>Список литературы</w:t>
      </w:r>
    </w:p>
    <w:p w:rsidR="00D85A7C" w:rsidRPr="00DE0BE0" w:rsidRDefault="00D85A7C" w:rsidP="00AF0FC3">
      <w:pPr>
        <w:spacing w:line="408" w:lineRule="auto"/>
        <w:ind w:firstLine="1134"/>
        <w:jc w:val="center"/>
        <w:rPr>
          <w:b/>
          <w:bCs/>
          <w:sz w:val="28"/>
          <w:szCs w:val="28"/>
        </w:rPr>
      </w:pPr>
    </w:p>
    <w:p w:rsidR="00D85A7C" w:rsidRPr="00107422" w:rsidRDefault="00D85A7C" w:rsidP="00AF0FC3">
      <w:pPr>
        <w:pStyle w:val="2"/>
        <w:spacing w:before="0" w:beforeAutospacing="0" w:after="0" w:afterAutospacing="0" w:line="408" w:lineRule="auto"/>
        <w:ind w:firstLine="1134"/>
        <w:rPr>
          <w:sz w:val="28"/>
          <w:szCs w:val="28"/>
        </w:rPr>
      </w:pPr>
      <w:bookmarkStart w:id="0" w:name="_Toc525714760"/>
      <w:bookmarkStart w:id="1" w:name="_Toc525714805"/>
      <w:r w:rsidRPr="00107422">
        <w:rPr>
          <w:sz w:val="28"/>
          <w:szCs w:val="28"/>
        </w:rPr>
        <w:t>Нормативные акты:</w:t>
      </w:r>
      <w:bookmarkEnd w:id="0"/>
      <w:bookmarkEnd w:id="1"/>
      <w:r w:rsidRPr="00107422">
        <w:rPr>
          <w:sz w:val="28"/>
          <w:szCs w:val="28"/>
        </w:rPr>
        <w:t xml:space="preserve"> </w:t>
      </w:r>
    </w:p>
    <w:p w:rsidR="00D85A7C" w:rsidRPr="00DE0BE0" w:rsidRDefault="00D85A7C" w:rsidP="00AF0FC3">
      <w:pPr>
        <w:spacing w:line="408" w:lineRule="auto"/>
        <w:ind w:firstLine="1134"/>
        <w:rPr>
          <w:sz w:val="28"/>
          <w:szCs w:val="28"/>
        </w:rPr>
      </w:pPr>
      <w:r w:rsidRPr="00DE0BE0">
        <w:rPr>
          <w:sz w:val="28"/>
          <w:szCs w:val="28"/>
        </w:rPr>
        <w:t xml:space="preserve">1. Конституция РФ. </w:t>
      </w:r>
    </w:p>
    <w:p w:rsidR="00D85A7C" w:rsidRDefault="00D85A7C" w:rsidP="00AF0FC3">
      <w:pPr>
        <w:spacing w:line="408" w:lineRule="auto"/>
        <w:ind w:firstLine="1134"/>
        <w:rPr>
          <w:sz w:val="28"/>
          <w:szCs w:val="28"/>
        </w:rPr>
      </w:pPr>
      <w:r w:rsidRPr="00DE0BE0">
        <w:rPr>
          <w:sz w:val="28"/>
          <w:szCs w:val="28"/>
        </w:rPr>
        <w:t>2. Граждански</w:t>
      </w:r>
      <w:r w:rsidR="00264A75">
        <w:rPr>
          <w:sz w:val="28"/>
          <w:szCs w:val="28"/>
        </w:rPr>
        <w:t>й  процессуальный кодекс РСФСР.</w:t>
      </w:r>
    </w:p>
    <w:p w:rsidR="001342FE" w:rsidRPr="00DE0BE0" w:rsidRDefault="001342FE" w:rsidP="00AF0FC3">
      <w:pPr>
        <w:spacing w:line="408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3. Гражданский процессуальный кодекс РФ.</w:t>
      </w:r>
    </w:p>
    <w:p w:rsidR="00D85A7C" w:rsidRPr="00DE0BE0" w:rsidRDefault="00D85A7C" w:rsidP="00AF0FC3">
      <w:pPr>
        <w:spacing w:line="408" w:lineRule="auto"/>
        <w:ind w:firstLine="1134"/>
        <w:rPr>
          <w:sz w:val="28"/>
          <w:szCs w:val="28"/>
        </w:rPr>
      </w:pPr>
      <w:r w:rsidRPr="00DE0BE0">
        <w:rPr>
          <w:sz w:val="28"/>
          <w:szCs w:val="28"/>
        </w:rPr>
        <w:t xml:space="preserve">  </w:t>
      </w:r>
    </w:p>
    <w:p w:rsidR="00D85A7C" w:rsidRPr="00107422" w:rsidRDefault="00D85A7C" w:rsidP="00AF0FC3">
      <w:pPr>
        <w:pStyle w:val="2"/>
        <w:spacing w:before="0" w:beforeAutospacing="0" w:after="0" w:afterAutospacing="0" w:line="408" w:lineRule="auto"/>
        <w:ind w:firstLine="1134"/>
        <w:rPr>
          <w:sz w:val="28"/>
          <w:szCs w:val="28"/>
        </w:rPr>
      </w:pPr>
      <w:bookmarkStart w:id="2" w:name="_Toc525714761"/>
      <w:bookmarkStart w:id="3" w:name="_Toc525714806"/>
      <w:r w:rsidRPr="00107422">
        <w:rPr>
          <w:sz w:val="28"/>
          <w:szCs w:val="28"/>
        </w:rPr>
        <w:t>Учебные пособия:</w:t>
      </w:r>
      <w:bookmarkEnd w:id="2"/>
      <w:bookmarkEnd w:id="3"/>
      <w:r w:rsidRPr="00107422">
        <w:rPr>
          <w:sz w:val="28"/>
          <w:szCs w:val="28"/>
        </w:rPr>
        <w:t xml:space="preserve"> </w:t>
      </w:r>
    </w:p>
    <w:p w:rsidR="00D85A7C" w:rsidRDefault="00D85A7C" w:rsidP="009436C4">
      <w:pPr>
        <w:numPr>
          <w:ilvl w:val="0"/>
          <w:numId w:val="2"/>
        </w:numPr>
        <w:spacing w:line="408" w:lineRule="auto"/>
        <w:rPr>
          <w:sz w:val="28"/>
          <w:szCs w:val="28"/>
        </w:rPr>
      </w:pPr>
      <w:r w:rsidRPr="00DE0BE0">
        <w:rPr>
          <w:sz w:val="28"/>
          <w:szCs w:val="28"/>
        </w:rPr>
        <w:t>Гражданский процесс. Учебник под ред. В. А. Мусина, Н. А. Чечина, Д. М. Чечота. Изд. Проспект. М.</w:t>
      </w:r>
      <w:r w:rsidR="00DE0BE0">
        <w:rPr>
          <w:sz w:val="28"/>
          <w:szCs w:val="28"/>
        </w:rPr>
        <w:t>,</w:t>
      </w:r>
      <w:r w:rsidRPr="00DE0BE0">
        <w:rPr>
          <w:sz w:val="28"/>
          <w:szCs w:val="28"/>
        </w:rPr>
        <w:t xml:space="preserve"> 1998</w:t>
      </w:r>
      <w:r w:rsidR="00DE0BE0">
        <w:rPr>
          <w:sz w:val="28"/>
          <w:szCs w:val="28"/>
        </w:rPr>
        <w:t>.</w:t>
      </w:r>
      <w:r w:rsidRPr="00DE0BE0">
        <w:rPr>
          <w:sz w:val="28"/>
          <w:szCs w:val="28"/>
        </w:rPr>
        <w:t xml:space="preserve"> </w:t>
      </w:r>
    </w:p>
    <w:p w:rsidR="009436C4" w:rsidRPr="00DE0BE0" w:rsidRDefault="009436C4" w:rsidP="009436C4">
      <w:pPr>
        <w:numPr>
          <w:ilvl w:val="0"/>
          <w:numId w:val="2"/>
        </w:numPr>
        <w:spacing w:line="408" w:lineRule="auto"/>
        <w:rPr>
          <w:sz w:val="28"/>
          <w:szCs w:val="28"/>
        </w:rPr>
      </w:pPr>
      <w:r w:rsidRPr="009436C4">
        <w:rPr>
          <w:sz w:val="28"/>
          <w:szCs w:val="28"/>
        </w:rPr>
        <w:t>Зайцев И. М. Гражданский процесс.России. М., 1999.</w:t>
      </w:r>
    </w:p>
    <w:p w:rsidR="00D85A7C" w:rsidRPr="00DE0BE0" w:rsidRDefault="00D85A7C" w:rsidP="00DA2102">
      <w:pPr>
        <w:spacing w:line="408" w:lineRule="auto"/>
        <w:ind w:firstLineChars="1134" w:firstLine="3188"/>
        <w:jc w:val="center"/>
        <w:rPr>
          <w:b/>
          <w:bCs/>
          <w:sz w:val="28"/>
          <w:szCs w:val="28"/>
        </w:rPr>
      </w:pPr>
      <w:bookmarkStart w:id="4" w:name="_GoBack"/>
      <w:bookmarkEnd w:id="4"/>
    </w:p>
    <w:sectPr w:rsidR="00D85A7C" w:rsidRPr="00DE0BE0" w:rsidSect="00407AC0">
      <w:footerReference w:type="default" r:id="rId7"/>
      <w:pgSz w:w="11906" w:h="16838"/>
      <w:pgMar w:top="1985" w:right="1758" w:bottom="1985" w:left="175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26" w:rsidRDefault="00C26226">
      <w:r>
        <w:separator/>
      </w:r>
    </w:p>
  </w:endnote>
  <w:endnote w:type="continuationSeparator" w:id="0">
    <w:p w:rsidR="00C26226" w:rsidRDefault="00C2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C0" w:rsidRDefault="00364FEA" w:rsidP="0047450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07AC0" w:rsidRDefault="00407AC0" w:rsidP="004745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26" w:rsidRDefault="00C26226">
      <w:r>
        <w:separator/>
      </w:r>
    </w:p>
  </w:footnote>
  <w:footnote w:type="continuationSeparator" w:id="0">
    <w:p w:rsidR="00C26226" w:rsidRDefault="00C26226">
      <w:r>
        <w:continuationSeparator/>
      </w:r>
    </w:p>
  </w:footnote>
  <w:footnote w:id="1">
    <w:p w:rsidR="00C26226" w:rsidRDefault="00407AC0">
      <w:pPr>
        <w:pStyle w:val="a6"/>
      </w:pPr>
      <w:r>
        <w:rPr>
          <w:rStyle w:val="a8"/>
        </w:rPr>
        <w:footnoteRef/>
      </w:r>
      <w:r>
        <w:t xml:space="preserve"> Гражданский кодекс Российской Федерации (далее – ГК РФ). </w:t>
      </w:r>
      <w:r>
        <w:rPr>
          <w:sz w:val="28"/>
          <w:szCs w:val="28"/>
        </w:rPr>
        <w:t>С</w:t>
      </w:r>
      <w:r w:rsidRPr="00DE0BE0">
        <w:rPr>
          <w:sz w:val="28"/>
          <w:szCs w:val="28"/>
        </w:rPr>
        <w:t>т. 17, 18</w:t>
      </w:r>
      <w:r>
        <w:rPr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0DF"/>
    <w:multiLevelType w:val="hybridMultilevel"/>
    <w:tmpl w:val="5054FE96"/>
    <w:lvl w:ilvl="0" w:tplc="305C7EC2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617F1C53"/>
    <w:multiLevelType w:val="hybridMultilevel"/>
    <w:tmpl w:val="ADFE5870"/>
    <w:lvl w:ilvl="0" w:tplc="5C86F90A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507"/>
    <w:rsid w:val="00041107"/>
    <w:rsid w:val="000C26FA"/>
    <w:rsid w:val="00107422"/>
    <w:rsid w:val="00130978"/>
    <w:rsid w:val="001342FE"/>
    <w:rsid w:val="00162B75"/>
    <w:rsid w:val="00187599"/>
    <w:rsid w:val="00245B6B"/>
    <w:rsid w:val="00264A75"/>
    <w:rsid w:val="002D44BB"/>
    <w:rsid w:val="00364FEA"/>
    <w:rsid w:val="00407AC0"/>
    <w:rsid w:val="004314D0"/>
    <w:rsid w:val="00474507"/>
    <w:rsid w:val="0048602D"/>
    <w:rsid w:val="004F76D1"/>
    <w:rsid w:val="0056502F"/>
    <w:rsid w:val="005C51EC"/>
    <w:rsid w:val="0062639A"/>
    <w:rsid w:val="006D4114"/>
    <w:rsid w:val="00720982"/>
    <w:rsid w:val="00887951"/>
    <w:rsid w:val="008B3B5D"/>
    <w:rsid w:val="008E0091"/>
    <w:rsid w:val="009436C4"/>
    <w:rsid w:val="00962333"/>
    <w:rsid w:val="009A4766"/>
    <w:rsid w:val="00AF0FC3"/>
    <w:rsid w:val="00C26226"/>
    <w:rsid w:val="00C675FE"/>
    <w:rsid w:val="00D85A7C"/>
    <w:rsid w:val="00DA2102"/>
    <w:rsid w:val="00DE0BE0"/>
    <w:rsid w:val="00EC26DD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100020-33A0-410C-A046-E662F8AC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85A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745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74507"/>
  </w:style>
  <w:style w:type="paragraph" w:styleId="HTML">
    <w:name w:val="HTML Preformatted"/>
    <w:basedOn w:val="a"/>
    <w:link w:val="HTML0"/>
    <w:uiPriority w:val="99"/>
    <w:rsid w:val="00FB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2D44B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2D44BB"/>
    <w:rPr>
      <w:vertAlign w:val="superscript"/>
    </w:rPr>
  </w:style>
  <w:style w:type="paragraph" w:styleId="a9">
    <w:name w:val="Normal (Web)"/>
    <w:basedOn w:val="a"/>
    <w:uiPriority w:val="99"/>
    <w:rsid w:val="00187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SKZ</Company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 Petrov</dc:creator>
  <cp:keywords/>
  <dc:description/>
  <cp:lastModifiedBy>admin</cp:lastModifiedBy>
  <cp:revision>2</cp:revision>
  <dcterms:created xsi:type="dcterms:W3CDTF">2014-03-07T00:31:00Z</dcterms:created>
  <dcterms:modified xsi:type="dcterms:W3CDTF">2014-03-07T00:31:00Z</dcterms:modified>
</cp:coreProperties>
</file>