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489" w:rsidRDefault="00F40489">
      <w:pPr>
        <w:pStyle w:val="a3"/>
      </w:pPr>
      <w:r>
        <w:t>Правовая основа МЧС</w:t>
      </w:r>
    </w:p>
    <w:p w:rsidR="00F40489" w:rsidRDefault="00F40489">
      <w:pPr>
        <w:ind w:firstLine="567"/>
        <w:jc w:val="both"/>
        <w:rPr>
          <w:sz w:val="24"/>
          <w:szCs w:val="24"/>
        </w:rPr>
      </w:pP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Виды правовых актов - 1)Конституционные законы РФ; 2)Федеральные законы РФ; 3)Подзаконные акты РФ: Ведомственные нормативно-правовые акты, указы и распоряжения президента РФ, международные соглашения, внутриорганизационные нормативно-правовые акты, постановления и расторжения правительства РФ.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Конституция России, федеральные законы – ф.з.-это нормативные акты, принятые в особом законодательном порядке органами законодательной власти, регулирующие важнейшие общественные отношения и обладающие высшей юридической силой.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Федерального собрания РФ – 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Гос.дума и совет федерации. Гос.дума делится на комитеты: по законодательству и судебно-правовой форме; по труду и соц. политике; по делам ветеранов; по охране здоровья; по образованию и науке; по делам женщин, семьи и молодежи; по бюджету, налогам, банкам и финансам; по экономической политике; по собственности, приватизации и хоздеятельности; по аграрным вопросам; по промышленности, строительству, транспорту и энергетике; по природным ресурсам и природопользованию; по экологии; по обороне; по безопасности; по международным делам; по делам СНГ и связям с соотечественниками; по делам национальности; по делам федерации и региональной политики; по вопросам местного самоуправления; по делам общественных объединений и религиозных организаций; по регламенту и организации Госдумы; по информационной политике и связи; по вопросам геополитике; по конверсии и наукоемким технологиям; по культуре; по туризму и спорту; по проблемам регионов севера и приравненных к ним территорий. Совет федерации делится на: 1) комитеты: по конституционному законодательству и судебно-правовым вопросам; по вопросам безопасности и обороны; по бюджету, налоговой политике, финансовому и таможенному регулированию, банковской деятельности; по вопросам соц. политики; по вопросам экономической политики; по международным делам; по делам СНГ; по науке, культуре, образованию, здравоохранению и экологии; по делам федерации, федеральному договору и региональной политике; по аграрной политике. 2)комиссии и отделы: по регламенту и парламентским процедурам; мандатная; отдел по защите гостайны. 3)управления: международных связей; кадров и госслужбы; аналитическое; делопроизводство; делами; информационно-техническая; организационное; правовое.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подзаконных актов РФ – подзаконные акты-это правотворческие акты компетентных органов, содержащие нормы права, основанные на положения закона и не противоречащие ему. К общим подзаконным актам относятся нормотворческие предписания высших органов исполнительной власти. Они исходят от президента страны или главы правительства и находят внешние выражение в двух разновидностях подзаконных актов. Система подзак. актов: нормативные указы президента - обладают высшей юридической силой и издаются на основе и в развитии законов; нормативные постановления правительства; ведомственные нормативно-правовые акты; внутриорганизационные подзаконные акты. 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Указы президента РФ - нормативные указы президента - обладают высшей юридической силой и издаются на основе и в развитии законов.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ведомственных нормативно-правовых актов – эта категория подзаконных актов представлена, в основном, инструкциями, приказами, положениями, наставлениями, правилами, уставами и т.д., которые разрабатываются в недрах министерств и ведомств.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создания нормативно-правовой базы в области защиты населения и территорий от ЧС – разработка основных положений правового регулирования в сфере безопасности и ЧС; регулирование проблем охраны здоровья, санитарно-эпидемиологической безопасности в ЧС; решение вопросов охраны окружающей среды и экологической безопасности; регулирование проблем ядерной и радиационной безопасности, социальной защиты граждан, пострадавших от радиационного воздействия; регулирование организации и управления процессами в сфере обеспечения безопасности населения; определение компетенции надзорных и контрольных органов.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МЧС России – МЧС России является федеральным органом исполнительной власти, осуществляющим руководство и координацию работ в области ГО, предупреждения и ликвидации ЧС. Осуществляет свою деятельность во взаимодействии с федеральными органами исполнительной власти субъектов РФ, органами местного самоуправления. Руководит го, войсками ГО, поисково-спасательными службами МЧС России. МЧС России: сотрудничает с Управлением Верховного комиссара ООН по делам беженцев, по доставке гуманитарных грузов, Комиссией Европейских сообществ в рамках международного четырехстороннего соглашения по ЧАЭС; входит в Департамент ООН по гуманитарным вопросам, Международную организацию ГО (МОГО); участвует в международной деятельности ООН по уменьшению опасности стихийных бедствий, в международной деятельности Совета Европы.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Международные организации, в работе которых участвует МЧС России – в международной деятельности ООН по уменьшению опасности стихийных бедствий, в международной деятельности Совета Европы.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элементы структуры РСЧС – состоит из территориальных и функциональных подсистем и имеет 5 уровней: федеральный, региональный, территориальный, местный, объектовый.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Действия председателя КЧС при возникновении ЧС – после сбора комиссии председатель КЧС проверяет достоверность полученных данных и информирует о факте возникновения ЧС и сложившейся обстановке членов комиссии и докладывает об этом вышестоящему руководству. В дальнейшем председатель КЧС, опираясь на оперативные группы управления ГО ЧС, министерств, ведомств и организаций, осуществляет предварительную оценку обстановки, где уточняется: место и время возникновения ЧС и ее характер; масштабы прогнозируемого развития ЧС, ее последствий, а так же оценивается опасность поражения людей; прогнозируется возможный ущерб объектам экономики.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Содержание спасательных работ при ликвидации ЧС – Мероприятия, связанные с розыском пострадавших, извлечение их из завалов, поврежденных транспортных средств, горящих зданий, эвакуация (вынос, вывоз, вывод) людей из зоны стихийного бедствия, оказание первой мед. и др. видов помощи пострадавшим.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ГО – Система мероприятий по подготовки к защите и по защите населения, материальных и культурных ценностей на территории РФ от опасностей, возникающих при ведении военных действий или вследствие этих действий.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ГО РФ – Обучение населения способам защиты от опасностей, возникающих при ведении военных действий или вследствие этих действий; оповещение населения от об опасностях, возникающих при ведении военных действий или вследствие этих действий; эвакуация населения, материальных и культурных ценностей в безопасные районы; предоставления населению убежищ и средств индивидуальной защиты; проведение мероприятий по световой маскировке и др. видам маскировки; проведение аварийно-спасательных работ в случае возникновения опасностей для населения при ведении военных действий или вследствие этих действий; первоочередное обеспечение населения, пострадавшего при ведении военных действий или вследствие этих действий, в том числе медицинское обслуживание, включая оказание первой медпомощи, срочное предоставление жилья и принятие др. необходимых мер; борьба с пожарами возникшими при ведении военных действий или вследствие этих действий; обнаружение и обозначение районов, подвергшихся радиоактивному, хим., биологическому и иному заражению; обеззараживание населения, техники, зданий, территорий и проведение др. необходимых мероприятий; восстановление и поддерживание порядка в районах, пострадавших при ведении военных действий или вследствие этих действий; срочное восстановление функционирования необходимых коммунальных служб в военное время; срочное захоронение трупов в военное время; разработка и осуществление мер, направленных на сохранение объектов, существенно необходимых для устойчивого функционирования экономики и выживания населения в военное время; обеспечение постоянной готовности сил и средств г.о.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Полномочия президента РФ в области ГО – утверждает план г.о. РФ; вводит в действие план г.о. РФ на территории РФ или в отдельных ее местностях в полном объеме или частично; утверждает структуру, состав войск г.о., утверждает положение о войсках г.о.; осуществляет иные полномочия в области г.о. в соответствии с законодательством РФ.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Полномочия правительства РФ в области ГО – обеспечивает проведение единой гос. политики в области г.о.; руководит организацией и ведением г.о.; издает нормативные правовые акты в области г.о. и организует разработку проектов федеральных законов в области г.о.; определяет порядок отнесения территорий к группам по г.о. в зависимости от количества проживающего на них населения и наличия организаций играющих существенную роль в экономике гос. или влияющих на безопасность населения, а также организаций – к категории по г.о. в зависимости от роли в экономике гос. или влияния на безопасность населения; определяет порядок создания убежишь и иных объектов г.о., а также порядок накопления, хранения и использования в целях г.о. запасов материально-технических, продовольственных, медицинских и иных средств; осуществляет иные полномочия в области г.о. в соответствии с законодательством РФ и указами президента РФ.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Руководство ГО в министерствах, ведомствах, ассоциациях, концернах, объединениях на объектах экономики – осуществляют непосредственно их руководители, которые одновременно являются начальниками г.о. министерств, ведомств, ассоциациях, концернах, объединений и объектов экономики.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Состав координирующих органов РС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ЧС – 1)На федеральном уровне - межведомственная комиссия по предупреждению и ликвидации ЧС и ведомственные комиссии по ЧС в федеральных органах исполнительной власти; 2)на региональном уровне, охватывающем территории нескольких субъектов РФ, - региональные центры по делам ГО, ЧС и ликвидации стихийных бедствий МЧС; 3)на территориальном уровне, охватывающем территорию субъекта РФ, - комиссии по ЧС органов исполнительной власти субъектов РФ; 4)на местном уровне, охватывающем территорию района, города(района в городе)-комиссию по ЧС органов местного самоуправления; 5)на объектовом уровне, охватывающем территорию организации или объекта - объектовые комиссии по ЧС.</w:t>
      </w:r>
    </w:p>
    <w:p w:rsidR="00F40489" w:rsidRDefault="00F40489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Обязанности органов гос. власти субъектов РФ в области ГО.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Обязанности органов местного самоуправления по делам ГО</w:t>
      </w:r>
      <w:r>
        <w:rPr>
          <w:sz w:val="24"/>
          <w:szCs w:val="24"/>
        </w:rPr>
        <w:t>: организует проведение мероприятий по г.о., разрабатывают и реализуют планы г.о.; осуществляют меры по поддержанию сил г.о., органов управления г.о. в состоянии постоянной готовности; организуют подготовку гражданских организаций г.о. и обучение населения способам защиты от опасностей, возникающих при ведении военных действий или вследствие этих действий; создают и поддерживают в состоянии постоянной готовности к использованию технические системы управления г.о. и объекты г.о.; проводят мероприятия по подготовке к эвакуации населения, материальных и культурных ценностей в безопасные районы, их размещению, развертыванию лечебных и др. учреждений, необходимых для первоочередного обеспечения пострадавшего населения; проводят мероприятия по поддержанию устойчивого функционирования организаций в военное время; создают и содержат в целях г.о. запасы материально-технических, продовольственных, медицинских и иных средств; осуществляют контроль за состоянием г.о.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Ответственность за нарушение законодательства РФ в области ГО – неисполнение должностными лицами и гражданами РФ обязанностей в области г.о. влечет ответственность в соответствии с законодательством РФ.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Региональные центры РФ. и Региональные деления РФ</w:t>
      </w:r>
      <w:r>
        <w:rPr>
          <w:sz w:val="24"/>
          <w:szCs w:val="24"/>
        </w:rPr>
        <w:t xml:space="preserve"> – в целях эффективного и оперативного управления г.о. вся территория РФ разделена на 9 регионов: Северо-Западный, Центральный, Северо-Кавказский, Приволжский, Уральский, Западно-Сибирский, Восточно-Сибирский, Забайкальский и Дальневосточный, каждый из которых включает несколько субъектов федерации.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Структура региональных центров РФ – начальник РЦ, у которого два зама: зам. начальника Регионального центра, зам. начальника РЦ по вопросам спасения на водн. бассейнах. Региональный центр подразделяется на: оперативное управление; отдел подготовки; отдел организацион. мобилизационный; отдел по режиму; экономический отдел; отдел МТО; отдел капитального строительства; научный отдел; отдел вооружения и техники; финансовое отделение; административно-хозяйственное отделение; группа реализации гос. и региональный программ; группа связи; секретное отделение; отделение по правовым вопросам; отдел кадров. А так же входят подразделения: региональный центр подготовки; войска гражданской обороны; командный пункт; фонд защиты.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Внутриорганизационные подзаконные акты – это такие нормативно-правовые акты, которые издаются различными организациями для регламентации своих внутренних вопросов и распространяются членов этих организаций. В рамках, определенных актами высшей юридической силы, внутриорганизационные нормативные акты регулируют самые разнообразные отношения возникающие в конкретной деятельности гос. учреждений, предприятий, воинских частей и др. организаций.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Этапы работы КЧС – организация работы КЧС начинается с получения председателем комиссии доклада(сигнала)о возникновении ЧС. Оповещение комиссии производится дежурным по управлению ГО ЧС по установленной схеме оповещения личного состава рабочих органов комиссии. В дальнейшем всю работу комиссии можно условно разделить на 4 этапа: 1-принятие экстренных мер; 2-оперативного планирования; 3-спасательных и др. неотложных работ; 4-ликвидации последствий.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Права и обязанности граждан РФ по вопросам ГО – граждане РФ в соответствии с федеральными законами и иными нормативными правовыми актами РФ: проходят обучение способам защиты от опасностей, возникающих при ведении военных действий или вследствие этих действий; принимают участие в проведении др. мероприятий по г.о.; оказывают содействие органам гос. власти и организациям в решении задач в области г.о.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Обязанности федеральных органов исполнительной власти в области ГО – принимают нормативные акты в области г.о., доводят их требования до сведения организаций и контролируют их выполнение; разрабатывают и реализуют планы г.о., согласованные с федеральным органом исполнительной власти, специально уполномоченным на решение задач в области г.о., организуют проведение мероприятий по г.о., включая подготовку необходимых сил и средств; осуществляют меры, направленные на сохранение объектов, существенно необходимых для устойчивого функционирования экономики и выживания населения в военное время; создают и поддерживают в состоянии постоянной готовности технические системы управления г.о.; создают и содержат в целях г.о. запасы материально-технических, продовольственных, медицинских и иных средств.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Состав группировки войск ГО – в составе группировки войск ГО насчитывается 43 соединения, в том числе: отдельных спасательных бригад-8; отдельная учебная спасательная бригада-1; отдельных механизированных полков-17; отдельных мобильных и механизированных батальонов-8; отдельных вертолетных отрядов-4; отдельных рот специальной защиты–4; отдельный автомобильный полк-1.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Предназначение войск ГО – они предназначены для защиты территории страны и ее населения при ч.с., вызванных авариями, катастрофами, стихийными бедствиями, и угрозе их возникновения в мирное и военное время.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Краткое содержание постановления правительства РФ от 06.05.94 №457 – Постановление правительства РФ “Вопросы Министерства РФ по делам г.о., ч.с. и ликвидации последствий стихийных бедствий”.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Принципы организации ГО – г.о. организуется на территории РФ по территориально -производственному принципу.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Характеристика подзаконных актов правительства РФ – подзаконные акты прознаны конкретизировать основные принципиальные положения законов применительно к различным отраслям правоотношение между которыми регулируются правовыми нормами. К общим подзаконным актам относятся нормотворческие предписания высших органов исполнительной власти. Они исходят от президента страны или главы правительства и находят внешнее выражение в двух разновидностях подзаконных актов.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с которыми сотрудничает МЧС России - с Управлением Верховного комиссара ООН по делам беженцев, по доставке гуманитарных грузов, Комиссией Европейских сообществ в рамках международного четырехстороннего соглашения по ЧАЭС.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Федеральные и конституционные законы, порядок принятия – первый этап законодательного процесса - внесение подготовленного законопроекта на рассмотрение Парламента; второй этап-включение рассмотрения законопроекта в повестку дня заседания Гос. Думы и дальнейшие обслуживание законопроекта; третий этап-подписание и обнародование президентом РФ принятого федерального закона.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Подсистемы РСЧС – 1-территориальные подсистемы РСЧС создаются в субъектах РФ для предупреждения и ликвидации ч.с. в пределах их территорий и состоят из звеньев, соответствующих административно -территориальному делению. Задачи, организация, состав сил и средств, порядок функционирования этих подсистем определяются положениями о них, утверждаемыми соответствующими органами гос. власти субъектов РФ. 2-функциональные системы РСЧС создаются федеральными органами исполнительной власти для организации работы по защите населения и территорий от ч.с. в сфере их деятельности и полученных им отраслях экономики.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Уровни функционирования РСЧС - 5 уровней: федеральный, региональный, территориальный, местный, объектовый.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Нормативно-правовая основа создания РСЧС – РСЧС создана в соответствии с постановлением правительства №261 от 18.04.92г., была преобразована в единую гос. систему предупреждения и ликвидации ч.с. (постановление правительства РФ №1113 от 5.11.95г.) Стр№13</w:t>
      </w:r>
    </w:p>
    <w:p w:rsidR="00F40489" w:rsidRDefault="00F4048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Законодательное и нормативно-правовое обеспечение функционирования территориальных и функциональных подсистем РСЧС – Во исполнения федерального закона “о защите населения и территорий от ЧС природного и техногенного характера” РСЧС (создана в соответствии с постановлением правительства №261 от 18.04.92г.), была преобразована в единую гос. систему предупреждения и ликвидации ч.с. (постановление правительства РФ №1113 от 5.11.95г.). Министерства и ведомства определены указом президента РФ от 30.04.98г. №483 “О структуре федеральных органов исполнительной власти”.</w:t>
      </w:r>
      <w:bookmarkStart w:id="0" w:name="_GoBack"/>
      <w:bookmarkEnd w:id="0"/>
    </w:p>
    <w:sectPr w:rsidR="00F40489">
      <w:pgSz w:w="11907" w:h="16840" w:code="9"/>
      <w:pgMar w:top="1135" w:right="850" w:bottom="993" w:left="1134" w:header="709" w:footer="709" w:gutter="0"/>
      <w:cols w:sep="1" w:space="57" w:equalWidth="0">
        <w:col w:w="99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6E2"/>
    <w:rsid w:val="000036E2"/>
    <w:rsid w:val="003C14F7"/>
    <w:rsid w:val="00875AF3"/>
    <w:rsid w:val="00F4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6B37BE-CCDC-4A5C-9E2F-2C8C94C9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140" w:lineRule="exact"/>
      <w:outlineLvl w:val="3"/>
    </w:pPr>
    <w:rPr>
      <w:b/>
      <w:bCs/>
      <w:sz w:val="16"/>
      <w:szCs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pPr>
      <w:ind w:firstLine="567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МЧС</vt:lpstr>
    </vt:vector>
  </TitlesOfParts>
  <Company>Соременный Гуманитарный Университет</Company>
  <LinksUpToDate>false</LinksUpToDate>
  <CharactersWithSpaces>18073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МЧС</dc:title>
  <dc:subject>Шпора по МЧС</dc:subject>
  <dc:creator>Попов Александр (Terrorist)</dc:creator>
  <cp:keywords/>
  <dc:description/>
  <cp:lastModifiedBy>admin</cp:lastModifiedBy>
  <cp:revision>2</cp:revision>
  <cp:lastPrinted>1998-11-22T15:08:00Z</cp:lastPrinted>
  <dcterms:created xsi:type="dcterms:W3CDTF">2014-01-30T23:00:00Z</dcterms:created>
  <dcterms:modified xsi:type="dcterms:W3CDTF">2014-01-30T23:00:00Z</dcterms:modified>
</cp:coreProperties>
</file>