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54" w:rsidRDefault="00083A54" w:rsidP="00E80B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9DC" w:rsidRDefault="001659DC" w:rsidP="00E80B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9DC" w:rsidRDefault="001659DC" w:rsidP="00E80B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9DC" w:rsidRPr="00A3263D" w:rsidRDefault="001659DC" w:rsidP="00E80B38">
      <w:pPr>
        <w:jc w:val="center"/>
        <w:rPr>
          <w:rFonts w:ascii="Times New Roman" w:hAnsi="Times New Roman"/>
          <w:b/>
          <w:sz w:val="32"/>
          <w:szCs w:val="32"/>
        </w:rPr>
      </w:pPr>
      <w:r w:rsidRPr="00A3263D">
        <w:rPr>
          <w:rFonts w:ascii="Times New Roman" w:hAnsi="Times New Roman"/>
          <w:b/>
          <w:sz w:val="32"/>
          <w:szCs w:val="32"/>
        </w:rPr>
        <w:t>План</w:t>
      </w:r>
    </w:p>
    <w:p w:rsidR="001659DC" w:rsidRDefault="001659DC" w:rsidP="00A3263D">
      <w:pPr>
        <w:pStyle w:val="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и правовое содержание собственности.</w:t>
      </w:r>
    </w:p>
    <w:p w:rsidR="001659DC" w:rsidRDefault="001659DC" w:rsidP="00A3263D">
      <w:pPr>
        <w:pStyle w:val="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собственности в современной России и их соотношение.</w:t>
      </w:r>
    </w:p>
    <w:p w:rsidR="001659DC" w:rsidRDefault="001659DC" w:rsidP="00A3263D">
      <w:pPr>
        <w:pStyle w:val="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Упражнения.</w:t>
      </w:r>
    </w:p>
    <w:p w:rsidR="001659DC" w:rsidRDefault="001659DC" w:rsidP="00A3263D">
      <w:pPr>
        <w:pStyle w:val="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A3263D">
      <w:pPr>
        <w:rPr>
          <w:rFonts w:ascii="Times New Roman" w:hAnsi="Times New Roman"/>
          <w:sz w:val="28"/>
          <w:szCs w:val="28"/>
        </w:rPr>
      </w:pPr>
    </w:p>
    <w:p w:rsidR="001659DC" w:rsidRDefault="001659DC" w:rsidP="00483544">
      <w:pPr>
        <w:pStyle w:val="12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715721">
        <w:rPr>
          <w:rFonts w:ascii="Times New Roman" w:hAnsi="Times New Roman"/>
          <w:b/>
          <w:i/>
          <w:sz w:val="28"/>
          <w:szCs w:val="28"/>
        </w:rPr>
        <w:t>Экономическое и правовое содержание собственности.</w:t>
      </w:r>
    </w:p>
    <w:p w:rsidR="001659DC" w:rsidRDefault="001659DC" w:rsidP="00E80B3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59DC" w:rsidRPr="00E80B38" w:rsidRDefault="001659DC" w:rsidP="00E80B3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0B38">
        <w:rPr>
          <w:rFonts w:ascii="Times New Roman" w:hAnsi="Times New Roman"/>
          <w:b/>
          <w:i/>
          <w:sz w:val="28"/>
          <w:szCs w:val="28"/>
        </w:rPr>
        <w:t>Экономическое содержание собственности: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57A2">
        <w:rPr>
          <w:rFonts w:ascii="Times New Roman" w:hAnsi="Times New Roman"/>
          <w:sz w:val="28"/>
          <w:szCs w:val="28"/>
        </w:rPr>
        <w:t xml:space="preserve">Собственность можно определить как отношения между экономическими агентами по поводу присвоения экономических ресурсов и потребительских благ.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E57A2">
        <w:rPr>
          <w:rFonts w:ascii="Times New Roman" w:hAnsi="Times New Roman"/>
          <w:sz w:val="28"/>
          <w:szCs w:val="28"/>
        </w:rPr>
        <w:t>Собственность с экономической точки зрения это фактические отношения между субъектами разного рода по поводу производства, распределения и присвоения условий и результатов производства.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В экономической теории определены некоторые общие признаки, присущие собственности в любом обществе: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F64A4">
        <w:rPr>
          <w:rFonts w:ascii="Times New Roman" w:hAnsi="Times New Roman"/>
          <w:b/>
          <w:sz w:val="28"/>
          <w:szCs w:val="28"/>
        </w:rPr>
        <w:t>1.</w:t>
      </w:r>
      <w:r w:rsidRPr="006E57A2">
        <w:rPr>
          <w:rFonts w:ascii="Times New Roman" w:hAnsi="Times New Roman"/>
          <w:sz w:val="28"/>
          <w:szCs w:val="28"/>
        </w:rPr>
        <w:t xml:space="preserve"> Собственность – это общеэкономическое явление, существующее на всех исторических ступенях общественного развития.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F64A4">
        <w:rPr>
          <w:rFonts w:ascii="Times New Roman" w:hAnsi="Times New Roman"/>
          <w:b/>
          <w:sz w:val="28"/>
          <w:szCs w:val="28"/>
        </w:rPr>
        <w:t>2.</w:t>
      </w:r>
      <w:r w:rsidRPr="006E57A2">
        <w:rPr>
          <w:rFonts w:ascii="Times New Roman" w:hAnsi="Times New Roman"/>
          <w:sz w:val="28"/>
          <w:szCs w:val="28"/>
        </w:rPr>
        <w:t xml:space="preserve"> Собственность – это социальное отношение. Она не только порождена обществом, но и может реально существовать лишь внутри. Для определения собственности необходимо, чтобы субъект собственности вступил по поводу ее объекта в отношение с другими лицами.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F64A4">
        <w:rPr>
          <w:rFonts w:ascii="Times New Roman" w:hAnsi="Times New Roman"/>
          <w:b/>
          <w:sz w:val="28"/>
          <w:szCs w:val="28"/>
        </w:rPr>
        <w:t>3.</w:t>
      </w:r>
      <w:r w:rsidRPr="006E57A2">
        <w:rPr>
          <w:rFonts w:ascii="Times New Roman" w:hAnsi="Times New Roman"/>
          <w:sz w:val="28"/>
          <w:szCs w:val="28"/>
        </w:rPr>
        <w:t xml:space="preserve"> Собственность является основным отношением, поскольку именно собственность связывает в единое целое производственные отношения, превращая их из "совокупности" в "систему".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F64A4">
        <w:rPr>
          <w:rFonts w:ascii="Times New Roman" w:hAnsi="Times New Roman"/>
          <w:b/>
          <w:sz w:val="28"/>
          <w:szCs w:val="28"/>
        </w:rPr>
        <w:t>4.</w:t>
      </w:r>
      <w:r w:rsidRPr="006E57A2">
        <w:rPr>
          <w:rFonts w:ascii="Times New Roman" w:hAnsi="Times New Roman"/>
          <w:sz w:val="28"/>
          <w:szCs w:val="28"/>
        </w:rPr>
        <w:t xml:space="preserve"> В качестве субъектов собственности (собственников) могут выступать "индивид" (человек, гражданин), "группа" (семья, коллектив), "общество" (народ) при практически неограниченном числе объектов собственности (средств производства и предметов потребления).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Если имеется имущество, то имеется и отношение принадлежности (имущество не может быть вне этого отношения – оно всегда либо принадлежит, либо не принадлежит). Если есть принадлежность, значит, есть и объект, по поводу которого она имеет место. С учетом этого выделятся субъекты и объекты собственности.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F64A4">
        <w:rPr>
          <w:rFonts w:ascii="Times New Roman" w:hAnsi="Times New Roman"/>
          <w:i/>
          <w:sz w:val="28"/>
          <w:szCs w:val="28"/>
        </w:rPr>
        <w:t>Субъект собственности (собственник)</w:t>
      </w:r>
      <w:r w:rsidRPr="006E57A2">
        <w:rPr>
          <w:rFonts w:ascii="Times New Roman" w:hAnsi="Times New Roman"/>
          <w:sz w:val="28"/>
          <w:szCs w:val="28"/>
        </w:rPr>
        <w:t xml:space="preserve"> – активная сторона отношений собственности, имеющая возможность и право обладания объектом собственности.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F64A4">
        <w:rPr>
          <w:rFonts w:ascii="Times New Roman" w:hAnsi="Times New Roman"/>
          <w:i/>
          <w:sz w:val="28"/>
          <w:szCs w:val="28"/>
        </w:rPr>
        <w:t>Объект собственности</w:t>
      </w:r>
      <w:r w:rsidRPr="006E57A2">
        <w:rPr>
          <w:rFonts w:ascii="Times New Roman" w:hAnsi="Times New Roman"/>
          <w:sz w:val="28"/>
          <w:szCs w:val="28"/>
        </w:rPr>
        <w:t xml:space="preserve"> – пассивная сторона отношений собственности в виде предметов природы, вещества, энергии, информации, имущества, интеллекта, полностью или в какой-то степени принадлежащих субъекту.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Собственность есть прежде всего не вещь, а отношение – отношение между людьми по поводу вещи. Именно отношение между людьми по поводу вещи, а не отношение данного конкретного человека к данной конкретной вещи. Собственность как экономическая категория есть отношение между людьми по поводу материальной основы хозяйственной деятельности, т.е. средств производства. В этом плане собственность тесно связана с экономической властью, с управлением производством, с повседневными отношениями между людьми. Поскольку конечной целью всякой хозяйственной деятельности является достижение определенного эффекта при производстве и реализации товаров и услуг, распорядителем этого эффекта и его владельцем является собственник материальных факторов производства, т.е. земли и капитала. Поэтому отношения собственности составляют основу социально-экономических отношений между людьми, определяют характер этих отношений, поведение людей. </w:t>
      </w:r>
    </w:p>
    <w:p w:rsidR="001659DC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Экономические отношения собственности не только характеризуют социальную сторону экономической жизни, но и определяют формы ее организации. </w:t>
      </w:r>
    </w:p>
    <w:p w:rsidR="001659DC" w:rsidRDefault="001659DC" w:rsidP="00E80B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59DC" w:rsidRPr="00E91A63" w:rsidRDefault="001659DC" w:rsidP="00E80B3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Правовое содержание собственности: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E57A2">
        <w:rPr>
          <w:rFonts w:ascii="Times New Roman" w:hAnsi="Times New Roman"/>
          <w:sz w:val="28"/>
          <w:szCs w:val="28"/>
        </w:rPr>
        <w:t xml:space="preserve">Экономические отношения собственности в современном обществе реализуются в правовых формах ими определяются отношения субъекта собственности к объекту собственности, правовые нормы включают в себя права собственника, его имущественную ответственность и защищают его права, - право владеть, пользоваться и распоряжаться имуществом, в чем бы оно не заключалось. Законы не создают отношений собственности (они объективны), а всего лишь закрепляют отношения, которые фактически сложились в обществе.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Право владения – это непосредственное фактическое удержание вещи субъектом собственности. Владение представляет собой фактическое обладание вещью, либо документально подтверждающее правомочия обладать объектом собственности. Владение объектом дает право использовать его, передавать объект в распоряжение другим лицам, продавать, дарить, наследовать.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Распоряжение – это действия, связанные с отчуждением имущества от его владельца. Право распоряжения – это право определения юридической судьбы имущества. Речь идет о праве субъекта собственности по своему усмотрению включения объекта собственности в экономический оборот путем совершения таких распределительных действий, как купля-продажа, передача в залог, дарение, сдача в наем и др.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Право пользования – это право собственника на извлечение и присвоение полезных свойств имущества.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Владение и пользование могут соединяться в руках одного субъекта или быть разделенными между различными субъектами. Другими словами, владение и пользование можно рассматривать не только как элементы триады права собственности. Пользоваться имуществом можно, не будучи ее владельцем, и наоборот, можно быть владельцем и не пользоваться объектом собственности, передав это право в соответствии с законодательством другому субъекту.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В переходный период к рыночной экономике в России широкое распространение получила практика передачи права управлять своей собственностью другому субъекту, после чего в рамках заключенного договора траста он не имеет формального права вмешиваться в действия своего доверенного лица (различные инвестиционные фонды, доверительные общества и т.д.).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Отношения собственности в любом обществе юридически регулируются конституцией, законами и многочисленными подзаконными правовыми актами (указами, постановлениями, распоряжениями различных государственных органов).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Собственность, с юридической точки зрения есть закрепленная государством систематизированная совокупность норм, правил, регулирующих имущественные и прочие виды экономических отношений, и обязательных для всех субъектов права.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Существование этих фактических отношений совсем не обязательно может быть санкционировано и оформлено государством, что тем самым превращает их в юридические нормы, поддерживаемые мощью государственного принуждения. Правовое оформление отношений собственности, как правило, следует, развивается за изменениями фактических, волевых отношений.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Между фактическими, волевыми отношениями и их государственным санкционированием, юридическим оформлением лежит сфера отношений, принятых различными частями, слоями, группами в обществе в виде норм, правил, традиций, обычаев, которым в разной степени подчиняются, следуют различные субъекты отношений. Часть таких отношений носит название обычного права, хотя оно в большей части вообще не оформлено юридически. Другая часть норм, правил, обычаев, традиций вообще долгое время никак не оформляется, но, тем не менее, является для разных сообществ регулирующей нормой отношений и поведения.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Юридическое определение собственности содержит указания на исключительность и абсолютность прав собственника в отношении своего имущества. При всей абсолютности своих прав собственник не может пользоваться ими за пределами, которые ограниченны законом и административными распоряжениями.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 xml:space="preserve">Собственность является понятием правовым, т.е. представляет собой вид правового отношения, регулируемого гражданским правом. Это означает, что собственность есть вид гражданского правоотношения. </w:t>
      </w:r>
    </w:p>
    <w:p w:rsidR="001659DC" w:rsidRPr="006E57A2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E57A2">
        <w:rPr>
          <w:rFonts w:ascii="Times New Roman" w:hAnsi="Times New Roman"/>
          <w:sz w:val="28"/>
          <w:szCs w:val="28"/>
        </w:rPr>
        <w:t>Понятие собственности, существующее единственно в форме объект правового регулирования является понятием юридическим, под которым следует понимать, прежде всего, вид имущественного отношения. Под имущественными отношениями традиционно понимаются отношения по приобретению и использованию имущества: вещей, прав и обязанностей по поводу вещей и иных материальных благ.</w:t>
      </w:r>
    </w:p>
    <w:p w:rsidR="001659DC" w:rsidRPr="00120056" w:rsidRDefault="001659DC" w:rsidP="00483544">
      <w:pPr>
        <w:pStyle w:val="12"/>
        <w:numPr>
          <w:ilvl w:val="0"/>
          <w:numId w:val="3"/>
        </w:num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E57A2">
        <w:br w:type="page"/>
      </w:r>
      <w:r w:rsidRPr="00120056">
        <w:rPr>
          <w:rFonts w:ascii="Times New Roman" w:hAnsi="Times New Roman"/>
          <w:b/>
          <w:i/>
          <w:sz w:val="28"/>
          <w:szCs w:val="28"/>
        </w:rPr>
        <w:t>Формы собственности в Российской Федерации.</w:t>
      </w:r>
    </w:p>
    <w:p w:rsidR="001659DC" w:rsidRPr="00120056" w:rsidRDefault="001659DC" w:rsidP="00483544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056">
        <w:rPr>
          <w:rFonts w:ascii="Times New Roman" w:hAnsi="Times New Roman"/>
          <w:sz w:val="28"/>
          <w:szCs w:val="28"/>
        </w:rPr>
        <w:t xml:space="preserve">В Российской Федерации признаются частная, государственная, </w:t>
      </w:r>
      <w:r>
        <w:rPr>
          <w:rFonts w:ascii="Times New Roman" w:hAnsi="Times New Roman"/>
          <w:sz w:val="28"/>
          <w:szCs w:val="28"/>
        </w:rPr>
        <w:t xml:space="preserve">коллективная, </w:t>
      </w:r>
      <w:r w:rsidRPr="00120056">
        <w:rPr>
          <w:rFonts w:ascii="Times New Roman" w:hAnsi="Times New Roman"/>
          <w:sz w:val="28"/>
          <w:szCs w:val="28"/>
        </w:rPr>
        <w:t>муниципальная и иные формы собственности.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056">
        <w:rPr>
          <w:rFonts w:ascii="Times New Roman" w:hAnsi="Times New Roman"/>
          <w:sz w:val="28"/>
          <w:szCs w:val="28"/>
        </w:rPr>
        <w:t>Имущество может находиться в собственности граждан и юридических лиц, а также Российской Федерации, субъектов Российской Федерации, муниципальных образований.</w:t>
      </w:r>
    </w:p>
    <w:p w:rsidR="001659DC" w:rsidRPr="00DC0241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0241">
        <w:rPr>
          <w:rFonts w:ascii="Times New Roman" w:hAnsi="Times New Roman"/>
          <w:b/>
          <w:bCs/>
          <w:sz w:val="28"/>
          <w:szCs w:val="28"/>
        </w:rPr>
        <w:t xml:space="preserve">Формой собственности </w:t>
      </w:r>
      <w:r w:rsidRPr="00DC0241">
        <w:rPr>
          <w:rFonts w:ascii="Times New Roman" w:hAnsi="Times New Roman"/>
          <w:sz w:val="28"/>
          <w:szCs w:val="28"/>
        </w:rPr>
        <w:t>будем называть её вид, характеризуемый по признаку субъекта собственности. Иначе говоря, форм собственности определяет принадлежность разнообразных объектов собственности субъекту единой природы. Исходя из такого определения, выделим следующие формы собственности.</w:t>
      </w:r>
    </w:p>
    <w:p w:rsidR="001659DC" w:rsidRPr="00DC0241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9DC" w:rsidRDefault="001659DC" w:rsidP="00B010C1">
      <w:pPr>
        <w:pStyle w:val="af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C0241">
        <w:rPr>
          <w:b/>
          <w:sz w:val="28"/>
          <w:szCs w:val="28"/>
        </w:rPr>
        <w:t>Государственная собственность</w:t>
      </w:r>
      <w:r>
        <w:rPr>
          <w:b/>
          <w:sz w:val="28"/>
          <w:szCs w:val="28"/>
        </w:rPr>
        <w:t xml:space="preserve"> -</w:t>
      </w:r>
      <w:r w:rsidRPr="00DC024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D79FE">
        <w:rPr>
          <w:sz w:val="28"/>
          <w:szCs w:val="28"/>
        </w:rPr>
        <w:t>орма собственности, которой от лица государства распоряжаются органы государственной власти.</w:t>
      </w:r>
      <w:r w:rsidRPr="006D79FE">
        <w:t xml:space="preserve"> </w:t>
      </w:r>
      <w:r>
        <w:t xml:space="preserve"> </w:t>
      </w:r>
      <w:r w:rsidRPr="006D79FE">
        <w:rPr>
          <w:sz w:val="28"/>
          <w:szCs w:val="28"/>
        </w:rPr>
        <w:t xml:space="preserve">К ней также относится </w:t>
      </w:r>
      <w:r w:rsidRPr="006D79FE">
        <w:rPr>
          <w:rFonts w:eastAsia="Times New Roman"/>
          <w:sz w:val="28"/>
          <w:szCs w:val="28"/>
        </w:rPr>
        <w:t>имущество</w:t>
      </w:r>
      <w:r w:rsidRPr="006D79FE">
        <w:rPr>
          <w:sz w:val="28"/>
          <w:szCs w:val="28"/>
        </w:rPr>
        <w:t xml:space="preserve">, принадлежащее на </w:t>
      </w:r>
      <w:r w:rsidRPr="006D79FE">
        <w:rPr>
          <w:rFonts w:eastAsia="Times New Roman"/>
          <w:sz w:val="28"/>
          <w:szCs w:val="28"/>
        </w:rPr>
        <w:t>правах собственности</w:t>
      </w:r>
      <w:r w:rsidRPr="006D79FE">
        <w:rPr>
          <w:sz w:val="28"/>
          <w:szCs w:val="28"/>
        </w:rPr>
        <w:t xml:space="preserve"> Российской Федерации (федеральная собственность), и имущество, принадлежащее на правах собственности </w:t>
      </w:r>
      <w:r w:rsidRPr="006D79FE">
        <w:rPr>
          <w:rFonts w:eastAsia="Times New Roman"/>
          <w:sz w:val="28"/>
          <w:szCs w:val="28"/>
        </w:rPr>
        <w:t>субъектам Российской Федерации</w:t>
      </w:r>
      <w:r w:rsidRPr="006D79FE">
        <w:rPr>
          <w:sz w:val="28"/>
          <w:szCs w:val="28"/>
        </w:rPr>
        <w:t xml:space="preserve"> - </w:t>
      </w:r>
      <w:r w:rsidRPr="006D79FE">
        <w:rPr>
          <w:rFonts w:eastAsia="Times New Roman"/>
          <w:sz w:val="28"/>
          <w:szCs w:val="28"/>
        </w:rPr>
        <w:t>республикам</w:t>
      </w:r>
      <w:r w:rsidRPr="006D79FE">
        <w:rPr>
          <w:sz w:val="28"/>
          <w:szCs w:val="28"/>
        </w:rPr>
        <w:t xml:space="preserve">, </w:t>
      </w:r>
      <w:r w:rsidRPr="006D79FE">
        <w:rPr>
          <w:rFonts w:eastAsia="Times New Roman"/>
          <w:sz w:val="28"/>
          <w:szCs w:val="28"/>
        </w:rPr>
        <w:t>краям</w:t>
      </w:r>
      <w:r w:rsidRPr="006D79FE">
        <w:rPr>
          <w:sz w:val="28"/>
          <w:szCs w:val="28"/>
        </w:rPr>
        <w:t xml:space="preserve">, </w:t>
      </w:r>
      <w:r w:rsidRPr="006D79FE">
        <w:rPr>
          <w:rFonts w:eastAsia="Times New Roman"/>
          <w:sz w:val="28"/>
          <w:szCs w:val="28"/>
        </w:rPr>
        <w:t>областям</w:t>
      </w:r>
      <w:r w:rsidRPr="006D79FE">
        <w:rPr>
          <w:sz w:val="28"/>
          <w:szCs w:val="28"/>
        </w:rPr>
        <w:t xml:space="preserve">, </w:t>
      </w:r>
      <w:r w:rsidRPr="006D79FE">
        <w:rPr>
          <w:rFonts w:eastAsia="Times New Roman"/>
          <w:sz w:val="28"/>
          <w:szCs w:val="28"/>
        </w:rPr>
        <w:t>городам федерального значения</w:t>
      </w:r>
      <w:r w:rsidRPr="006D79FE">
        <w:rPr>
          <w:sz w:val="28"/>
          <w:szCs w:val="28"/>
        </w:rPr>
        <w:t xml:space="preserve">, автономной области, </w:t>
      </w:r>
      <w:r w:rsidRPr="006D79FE">
        <w:rPr>
          <w:rFonts w:eastAsia="Times New Roman"/>
          <w:sz w:val="28"/>
          <w:szCs w:val="28"/>
        </w:rPr>
        <w:t>автономным округам</w:t>
      </w:r>
      <w:r w:rsidRPr="006D79FE">
        <w:rPr>
          <w:sz w:val="28"/>
          <w:szCs w:val="28"/>
        </w:rPr>
        <w:t xml:space="preserve"> (собственность субъектов Российской Федерации).</w:t>
      </w:r>
      <w:r>
        <w:rPr>
          <w:sz w:val="28"/>
          <w:szCs w:val="28"/>
        </w:rPr>
        <w:t xml:space="preserve"> </w:t>
      </w:r>
      <w:r w:rsidRPr="006D79FE">
        <w:rPr>
          <w:rFonts w:eastAsia="Times New Roman"/>
          <w:sz w:val="28"/>
          <w:szCs w:val="28"/>
        </w:rPr>
        <w:t>Земля</w:t>
      </w:r>
      <w:r w:rsidRPr="006D79FE">
        <w:rPr>
          <w:sz w:val="28"/>
          <w:szCs w:val="28"/>
        </w:rPr>
        <w:t xml:space="preserve"> и другие </w:t>
      </w:r>
      <w:r w:rsidRPr="006D79FE">
        <w:rPr>
          <w:rFonts w:eastAsia="Times New Roman"/>
          <w:sz w:val="28"/>
          <w:szCs w:val="28"/>
        </w:rPr>
        <w:t>природные ресурсы</w:t>
      </w:r>
      <w:r w:rsidRPr="006D79FE">
        <w:rPr>
          <w:sz w:val="28"/>
          <w:szCs w:val="28"/>
        </w:rPr>
        <w:t xml:space="preserve">, не находящиеся в собственности </w:t>
      </w:r>
      <w:r w:rsidRPr="006D79FE">
        <w:rPr>
          <w:rFonts w:eastAsia="Times New Roman"/>
          <w:sz w:val="28"/>
          <w:szCs w:val="28"/>
        </w:rPr>
        <w:t>граждан</w:t>
      </w:r>
      <w:r w:rsidRPr="006D79FE">
        <w:rPr>
          <w:sz w:val="28"/>
          <w:szCs w:val="28"/>
        </w:rPr>
        <w:t xml:space="preserve">, </w:t>
      </w:r>
      <w:r w:rsidRPr="006D79FE">
        <w:rPr>
          <w:rFonts w:eastAsia="Times New Roman"/>
          <w:sz w:val="28"/>
          <w:szCs w:val="28"/>
        </w:rPr>
        <w:t>юридических лиц</w:t>
      </w:r>
      <w:r w:rsidRPr="006D79FE">
        <w:rPr>
          <w:sz w:val="28"/>
          <w:szCs w:val="28"/>
        </w:rPr>
        <w:t xml:space="preserve"> либо </w:t>
      </w:r>
      <w:r w:rsidRPr="006D79FE">
        <w:rPr>
          <w:rFonts w:eastAsia="Times New Roman"/>
          <w:sz w:val="28"/>
          <w:szCs w:val="28"/>
        </w:rPr>
        <w:t>муниципальных образований</w:t>
      </w:r>
      <w:r w:rsidRPr="006D79FE">
        <w:rPr>
          <w:sz w:val="28"/>
          <w:szCs w:val="28"/>
        </w:rPr>
        <w:t xml:space="preserve">, являются </w:t>
      </w:r>
      <w:r>
        <w:rPr>
          <w:sz w:val="28"/>
          <w:szCs w:val="28"/>
        </w:rPr>
        <w:t xml:space="preserve">также </w:t>
      </w:r>
      <w:r w:rsidRPr="006D79FE">
        <w:rPr>
          <w:sz w:val="28"/>
          <w:szCs w:val="28"/>
        </w:rPr>
        <w:t xml:space="preserve">государственной собственностью. </w:t>
      </w:r>
    </w:p>
    <w:p w:rsidR="001659DC" w:rsidRPr="005C51F7" w:rsidRDefault="001659DC" w:rsidP="0029306D">
      <w:pPr>
        <w:pStyle w:val="11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51F7">
        <w:rPr>
          <w:rFonts w:ascii="Times New Roman" w:hAnsi="Times New Roman"/>
          <w:sz w:val="28"/>
          <w:szCs w:val="28"/>
        </w:rPr>
        <w:t>Государственная собственность может быть:</w:t>
      </w:r>
    </w:p>
    <w:p w:rsidR="001659DC" w:rsidRPr="005C51F7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C51F7">
        <w:rPr>
          <w:rFonts w:ascii="Times New Roman" w:hAnsi="Times New Roman"/>
          <w:i/>
          <w:iCs/>
          <w:sz w:val="28"/>
          <w:szCs w:val="28"/>
        </w:rPr>
        <w:t xml:space="preserve">общенародной </w:t>
      </w:r>
      <w:r w:rsidRPr="005C51F7">
        <w:rPr>
          <w:rFonts w:ascii="Times New Roman" w:hAnsi="Times New Roman"/>
          <w:sz w:val="28"/>
          <w:szCs w:val="28"/>
        </w:rPr>
        <w:t>— в рамках государства (например, собственность Российской Федерации);</w:t>
      </w:r>
    </w:p>
    <w:p w:rsidR="001659DC" w:rsidRPr="005C51F7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C51F7">
        <w:rPr>
          <w:rFonts w:ascii="Times New Roman" w:hAnsi="Times New Roman"/>
          <w:i/>
          <w:iCs/>
          <w:sz w:val="28"/>
          <w:szCs w:val="28"/>
        </w:rPr>
        <w:t xml:space="preserve">региональной — </w:t>
      </w:r>
      <w:r w:rsidRPr="005C51F7">
        <w:rPr>
          <w:rFonts w:ascii="Times New Roman" w:hAnsi="Times New Roman"/>
          <w:sz w:val="28"/>
          <w:szCs w:val="28"/>
        </w:rPr>
        <w:t>разного р</w:t>
      </w:r>
      <w:r>
        <w:rPr>
          <w:rFonts w:ascii="Times New Roman" w:hAnsi="Times New Roman"/>
          <w:sz w:val="28"/>
          <w:szCs w:val="28"/>
        </w:rPr>
        <w:t>ода территориальных образований</w:t>
      </w:r>
      <w:r w:rsidRPr="005C51F7">
        <w:rPr>
          <w:rFonts w:ascii="Times New Roman" w:hAnsi="Times New Roman"/>
          <w:sz w:val="28"/>
          <w:szCs w:val="28"/>
        </w:rPr>
        <w:t xml:space="preserve"> составе государства (например, собственность субъектов РФ);</w:t>
      </w:r>
    </w:p>
    <w:p w:rsidR="001659DC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C51F7">
        <w:rPr>
          <w:rFonts w:ascii="Times New Roman" w:hAnsi="Times New Roman"/>
          <w:i/>
          <w:iCs/>
          <w:sz w:val="28"/>
          <w:szCs w:val="28"/>
        </w:rPr>
        <w:t xml:space="preserve">муниципальной </w:t>
      </w:r>
      <w:r w:rsidRPr="005C51F7">
        <w:rPr>
          <w:rFonts w:ascii="Times New Roman" w:hAnsi="Times New Roman"/>
          <w:sz w:val="28"/>
          <w:szCs w:val="28"/>
        </w:rPr>
        <w:t>— местных административно-территориальных образований (район, город, поселок и т.п.).</w:t>
      </w:r>
    </w:p>
    <w:p w:rsidR="001659DC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C0241">
        <w:rPr>
          <w:rFonts w:ascii="Times New Roman" w:hAnsi="Times New Roman"/>
          <w:sz w:val="28"/>
          <w:szCs w:val="28"/>
        </w:rPr>
        <w:t xml:space="preserve">В современном мире нет ни одной страны, где бы государство не занималось активно хозяйственной деятельностью. Базой применения государственной формы собственности являются те сферы экономики, в которых объективно велика потребность в прямом централизованном него времени в госсобственности  ведет к возникновению государственной монополии, которая пагубна для развития экономики, для потребителя, населения и чрезвычайно выгодна производителю. Государственное предприятие выступает в качестве монополиста. В результате такого положения мы имеем "вымывание дешевого ассортимента", "навязывание потребителю выгодного для производителя ассортимента", занижение качества товара, нарушение сроков и объемов поставок, отказ от заключения договоров поставок, сокращение производства, возникновение дефицита продукции, неудовлетворенный массовый спрос. </w:t>
      </w:r>
      <w:r w:rsidRPr="00DC02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DC0241">
        <w:rPr>
          <w:rFonts w:ascii="Times New Roman" w:hAnsi="Times New Roman"/>
          <w:sz w:val="28"/>
          <w:szCs w:val="28"/>
        </w:rPr>
        <w:t xml:space="preserve">Базой применения государственной формы собственности являются те сферы экономики, в которых объективно велика потребность в прямом централизованном осуществлении государственных инвестиций, в которых ориентация на прибыльность не является критерием, достаточным для функционирования в общественных интересах. Сюда относятся такие виды деятельности, возникшие в процессе развития общественных производительных сил, которые могут функционировать только как общие (как единое целое), благодаря чему объективно складывается государственная форма управления ими и их материальной основой (средства информации, социальная и производственная структура, экологическая защита, фундаментальная наука и наукоемкое производство - такое, как освоение космоса и т.д.). </w:t>
      </w:r>
    </w:p>
    <w:p w:rsidR="001659DC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51F7">
        <w:rPr>
          <w:rFonts w:ascii="Times New Roman" w:hAnsi="Times New Roman"/>
          <w:sz w:val="28"/>
          <w:szCs w:val="28"/>
        </w:rPr>
        <w:t xml:space="preserve">Государственная форма собственности возникает и при необходимости государственной помощи для санации терпящих банкротство негосударственных предприятий. Происходит это на основе национализации фактически убыточных предприятий, их санации с помощью государственных средств и последующей реприватизации. </w:t>
      </w:r>
      <w:r w:rsidRPr="005C51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5C51F7">
        <w:rPr>
          <w:rFonts w:ascii="Times New Roman" w:hAnsi="Times New Roman"/>
          <w:sz w:val="28"/>
          <w:szCs w:val="28"/>
        </w:rPr>
        <w:t>Мировая практика показывает, что государственная собственность может быть эффективной, так как имеет определенные преимущества по сравнению с другими формами собственности, обусловленные ее функциями: способностью осуществлять макрорегулирование, формировать стратегию экономического развития общества в целом, оптимизировать структуру национальной экономики по критерию достижения наивысшей эффективности, ориентированной, в конечном счете</w:t>
      </w:r>
      <w:r>
        <w:rPr>
          <w:rFonts w:ascii="Times New Roman" w:hAnsi="Times New Roman"/>
          <w:sz w:val="28"/>
          <w:szCs w:val="28"/>
        </w:rPr>
        <w:t>,</w:t>
      </w:r>
      <w:r w:rsidRPr="005C51F7">
        <w:rPr>
          <w:rFonts w:ascii="Times New Roman" w:hAnsi="Times New Roman"/>
          <w:sz w:val="28"/>
          <w:szCs w:val="28"/>
        </w:rPr>
        <w:t xml:space="preserve"> на человека. </w:t>
      </w:r>
    </w:p>
    <w:p w:rsidR="001659DC" w:rsidRDefault="001659DC" w:rsidP="00E80B38">
      <w:pPr>
        <w:pStyle w:val="af0"/>
        <w:spacing w:before="0" w:beforeAutospacing="0" w:after="0" w:afterAutospacing="0" w:line="360" w:lineRule="auto"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1659DC" w:rsidRDefault="001659DC" w:rsidP="00E80B38">
      <w:pPr>
        <w:pStyle w:val="af0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9B0522">
        <w:rPr>
          <w:b/>
          <w:sz w:val="28"/>
          <w:szCs w:val="28"/>
        </w:rPr>
        <w:t>Муниципальная собственность.</w:t>
      </w:r>
      <w:r>
        <w:rPr>
          <w:b/>
          <w:sz w:val="28"/>
          <w:szCs w:val="28"/>
        </w:rPr>
        <w:t xml:space="preserve"> </w:t>
      </w:r>
    </w:p>
    <w:p w:rsidR="001659DC" w:rsidRPr="00EE1E29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 w:rsidRPr="00EE1E29">
        <w:rPr>
          <w:rFonts w:ascii="Times New Roman" w:hAnsi="Times New Roman"/>
          <w:sz w:val="28"/>
          <w:szCs w:val="28"/>
        </w:rPr>
        <w:t>Под муниципальной собственностью понимается имущество, принадлежащее на праве собственности городским и сельским поселениям, а также другим муниципальным образованиям.</w:t>
      </w:r>
    </w:p>
    <w:p w:rsidR="001659DC" w:rsidRPr="00EE1E29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E1E29">
        <w:t xml:space="preserve">  </w:t>
      </w:r>
      <w:r w:rsidRPr="00EE1E29">
        <w:rPr>
          <w:rFonts w:ascii="Times New Roman" w:hAnsi="Times New Roman"/>
          <w:sz w:val="28"/>
          <w:szCs w:val="28"/>
        </w:rPr>
        <w:t>В состав муниципальной собственности входят средства местного бюджета, муниципальные внебюджетные фонды, имущество органов местного самоуправления, а также муниципальные земли и другие природные ресурсы, находящиеся в муниципальной собственности, муниципальные предприятия и организации, муниципальные банки и другие финансово-кредитные организации, муниципальные жилищный фонд и нежилые помещения, муниципальные учреждения образования, здравоохранения, культуры и спорта, другое движимое и недвижимое имущество. Приобретение и отчуждение (в том числе приватизация) муниципальным образованием имущества и имущественных прав осуществляется в порядке, установленном органами местного самоуправления.</w:t>
      </w:r>
      <w:r w:rsidRPr="00557322">
        <w:t xml:space="preserve"> </w:t>
      </w:r>
      <w:r>
        <w:t xml:space="preserve"> </w:t>
      </w:r>
      <w:r w:rsidRPr="00EE1E29">
        <w:rPr>
          <w:rFonts w:ascii="Times New Roman" w:hAnsi="Times New Roman"/>
          <w:sz w:val="28"/>
          <w:szCs w:val="28"/>
        </w:rPr>
        <w:t>Муниципальное имущество подлежит обязательному учету и пообъектной регистрации в реестре объектов муниципальной собственности.</w:t>
      </w:r>
    </w:p>
    <w:p w:rsidR="001659DC" w:rsidRPr="00EE1E29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E1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E1E29">
        <w:rPr>
          <w:rFonts w:ascii="Times New Roman" w:hAnsi="Times New Roman"/>
          <w:sz w:val="28"/>
          <w:szCs w:val="28"/>
        </w:rPr>
        <w:t xml:space="preserve">Все законы субъектов Российской Федерации о местном самоуправлении закрепили нормы о муниципальной собственности. В большинстве из них определено понятие  муниципальной собственности, ее состав, порядок формирования и управления. </w:t>
      </w:r>
    </w:p>
    <w:p w:rsidR="001659DC" w:rsidRPr="00EE1E29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E1E29">
        <w:rPr>
          <w:rFonts w:ascii="Times New Roman" w:hAnsi="Times New Roman"/>
          <w:sz w:val="28"/>
          <w:szCs w:val="28"/>
        </w:rPr>
        <w:t>Но в законах многих субъектов РФ состав муниципальной собственности дополняется такими, например, объектами, как унитарные предприятия, в том числе транспорта, торговли, общественного питания, бытового обслуживания, ремонтно-строительные, жилищно-эксплуатационные, по оказанию ритуальных услуг и содержанию мест захоронения, по утилизации и переработке мусора и т.д.</w:t>
      </w:r>
    </w:p>
    <w:p w:rsidR="001659DC" w:rsidRPr="00EE1E29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E1E29">
        <w:rPr>
          <w:rFonts w:ascii="Times New Roman" w:hAnsi="Times New Roman"/>
          <w:sz w:val="28"/>
          <w:szCs w:val="28"/>
        </w:rPr>
        <w:t>Процесс формирования муниципальной собственности во многом зависит от решения проблемы разграничения собственности между Российской Федерацией, субъектами РФ  и муниципальными образованиями.</w:t>
      </w:r>
    </w:p>
    <w:p w:rsidR="001659DC" w:rsidRPr="00EE1E29" w:rsidRDefault="001659DC" w:rsidP="00483544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E1E29">
        <w:rPr>
          <w:rFonts w:ascii="Times New Roman" w:hAnsi="Times New Roman"/>
          <w:sz w:val="28"/>
          <w:szCs w:val="28"/>
        </w:rPr>
        <w:t>Определен состав муниципальной собственности, порядок ее формирования и распоряжения. В большинстве субъектов Российской Федерации предусмотрен примерно такой же состав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1659DC" w:rsidRDefault="001659DC" w:rsidP="00022A5E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659DC" w:rsidRDefault="001659DC" w:rsidP="00022A5E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</w:rPr>
      </w:pPr>
      <w:r w:rsidRPr="005C51F7">
        <w:rPr>
          <w:rFonts w:ascii="Times New Roman" w:hAnsi="Times New Roman"/>
          <w:b/>
          <w:sz w:val="28"/>
          <w:szCs w:val="28"/>
        </w:rPr>
        <w:t>Частная собственность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DE1EC3">
        <w:rPr>
          <w:rFonts w:ascii="Times New Roman" w:hAnsi="Times New Roman"/>
          <w:sz w:val="28"/>
          <w:szCs w:val="28"/>
        </w:rPr>
        <w:t>обственность отдельного гражданина или семьи, группы лиц на земельные участки с постройками, жилье, предприятия в сфере производства товаров, бытового обслуживания, торговли и в иной сфере предпринимательской деятельности, здания, сооружения, оборудование, транспортные средства производства, а также денежные средства, акции, облигации и другие ценные бумаги.</w:t>
      </w:r>
      <w:r>
        <w:t xml:space="preserve">  </w:t>
      </w:r>
      <w:r w:rsidRPr="00F4675C">
        <w:rPr>
          <w:rFonts w:ascii="Times New Roman" w:hAnsi="Times New Roman"/>
          <w:sz w:val="28"/>
          <w:szCs w:val="28"/>
        </w:rPr>
        <w:t>В собственности граждан и юридических лиц может находиться любое имущество, за исключением отдельных видов имущества, которое в соответствии с законом не может принадлежать гражданам и юридическим лицам.</w:t>
      </w:r>
    </w:p>
    <w:p w:rsidR="001659DC" w:rsidRDefault="001659DC" w:rsidP="00022A5E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0241">
        <w:rPr>
          <w:rFonts w:ascii="Times New Roman" w:hAnsi="Times New Roman"/>
          <w:sz w:val="28"/>
          <w:szCs w:val="28"/>
        </w:rPr>
        <w:t>К частно</w:t>
      </w:r>
      <w:r>
        <w:rPr>
          <w:rFonts w:ascii="Times New Roman" w:hAnsi="Times New Roman"/>
          <w:sz w:val="28"/>
          <w:szCs w:val="28"/>
        </w:rPr>
        <w:t xml:space="preserve">й собственности можно отнести: </w:t>
      </w:r>
    </w:p>
    <w:p w:rsidR="001659DC" w:rsidRPr="00022A5E" w:rsidRDefault="001659DC" w:rsidP="00022A5E">
      <w:pPr>
        <w:pStyle w:val="11"/>
        <w:spacing w:line="360" w:lineRule="auto"/>
        <w:ind w:firstLine="284"/>
        <w:contextualSpacing/>
        <w:jc w:val="both"/>
        <w:rPr>
          <w:rFonts w:ascii="Times New Roman" w:hAnsi="Times New Roman"/>
        </w:rPr>
      </w:pPr>
      <w:r w:rsidRPr="00DC0241">
        <w:rPr>
          <w:rFonts w:ascii="Times New Roman" w:hAnsi="Times New Roman"/>
          <w:sz w:val="28"/>
          <w:szCs w:val="28"/>
        </w:rPr>
        <w:t xml:space="preserve">1) домашние хозяйства как экономические единицы, осуществляющие производство продукции и оказание услуг для собственных нужд; </w:t>
      </w:r>
      <w:r w:rsidRPr="00DC02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DC0241">
        <w:rPr>
          <w:rFonts w:ascii="Times New Roman" w:hAnsi="Times New Roman"/>
          <w:sz w:val="28"/>
          <w:szCs w:val="28"/>
        </w:rPr>
        <w:t xml:space="preserve">2) легальные частные предприятия, действующие в соответствии с законодательством. Сюда относятся предприятия любого размера - от индивидуального, кустарного производства до крупных предприятий; </w:t>
      </w:r>
      <w:r w:rsidRPr="00DC02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DC0241">
        <w:rPr>
          <w:rFonts w:ascii="Times New Roman" w:hAnsi="Times New Roman"/>
          <w:sz w:val="28"/>
          <w:szCs w:val="28"/>
        </w:rPr>
        <w:t xml:space="preserve">3) нелегальные частные предприятия в составе "теневой экономики". Сюда относится вся деятельность в сфере производства товаров и оказания услуг, которую частные лица осуществляют без специального разрешения властей; </w:t>
      </w:r>
      <w:r w:rsidRPr="00DC02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DC0241">
        <w:rPr>
          <w:rFonts w:ascii="Times New Roman" w:hAnsi="Times New Roman"/>
          <w:sz w:val="28"/>
          <w:szCs w:val="28"/>
        </w:rPr>
        <w:t xml:space="preserve">4) любой вид использования частного имущества или личных сбережений - от сдачи внаем квартир до денежных операций между частными лицами. </w:t>
      </w:r>
      <w:r w:rsidRPr="00DC0241">
        <w:rPr>
          <w:rFonts w:ascii="Times New Roman" w:hAnsi="Times New Roman"/>
          <w:sz w:val="28"/>
          <w:szCs w:val="28"/>
        </w:rPr>
        <w:br/>
        <w:t>Частный сектор развивается спонтанно, без каких-либо инструкций из центра, что свидетельствует о жизнеспособности частной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1659DC" w:rsidRDefault="001659DC" w:rsidP="0029306D">
      <w:pPr>
        <w:pStyle w:val="11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C0241">
        <w:rPr>
          <w:rFonts w:ascii="Times New Roman" w:hAnsi="Times New Roman"/>
          <w:sz w:val="28"/>
          <w:szCs w:val="28"/>
        </w:rPr>
        <w:t xml:space="preserve">Частная собственность в ходе функционирования обретает отдельные черты общественного характера. Это проявляется в выплате обязательных взносов по социальному страхованию, налогов в государственный и местный бюджеты, ренты. Кроме того, частные собственники несут такую же экономическую и правовую ответственность, удовлетворяют определенные потребности, как и государственные, а также коллективные предприятия. </w:t>
      </w:r>
      <w:r w:rsidRPr="00DC0241">
        <w:rPr>
          <w:rFonts w:ascii="Times New Roman" w:hAnsi="Times New Roman"/>
          <w:sz w:val="28"/>
          <w:szCs w:val="28"/>
        </w:rPr>
        <w:br/>
        <w:t xml:space="preserve">Разрушение и полная дискриминация частной собственности в нашей экономике в недавнем прошлом привела к тому, что были утрачены не только негативные стороны частного предпринимательства, но и его сильные мотивационные стороны. </w:t>
      </w:r>
    </w:p>
    <w:p w:rsidR="001659DC" w:rsidRDefault="001659DC" w:rsidP="00483544">
      <w:pPr>
        <w:pStyle w:val="HTML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241">
        <w:rPr>
          <w:rFonts w:ascii="Times New Roman" w:hAnsi="Times New Roman" w:cs="Times New Roman"/>
          <w:sz w:val="28"/>
          <w:szCs w:val="28"/>
        </w:rPr>
        <w:t xml:space="preserve">Важно также помнить, что частная собственность служит непосредственной основой других форм собственности и различных форм хозяйствования (например, акционерных предприятий и фермерских хозяйств). </w:t>
      </w:r>
      <w:r w:rsidRPr="00DC02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0241">
        <w:rPr>
          <w:rFonts w:ascii="Times New Roman" w:hAnsi="Times New Roman" w:cs="Times New Roman"/>
          <w:sz w:val="28"/>
          <w:szCs w:val="28"/>
        </w:rPr>
        <w:t>В современном цивилизованном обществе изменилось состояние и самой частной собственности. Многие экономисты признают, что она выступает теперь не только в индивидуальной (трудовой и нетр</w:t>
      </w:r>
      <w:r>
        <w:rPr>
          <w:rFonts w:ascii="Times New Roman" w:hAnsi="Times New Roman" w:cs="Times New Roman"/>
          <w:sz w:val="28"/>
          <w:szCs w:val="28"/>
        </w:rPr>
        <w:t xml:space="preserve">удовой), но и в других формах - </w:t>
      </w:r>
      <w:r w:rsidRPr="00DC0241">
        <w:rPr>
          <w:rFonts w:ascii="Times New Roman" w:hAnsi="Times New Roman" w:cs="Times New Roman"/>
          <w:sz w:val="28"/>
          <w:szCs w:val="28"/>
        </w:rPr>
        <w:t>коллективн</w:t>
      </w:r>
      <w:r>
        <w:rPr>
          <w:rFonts w:ascii="Times New Roman" w:hAnsi="Times New Roman" w:cs="Times New Roman"/>
          <w:sz w:val="28"/>
          <w:szCs w:val="28"/>
        </w:rPr>
        <w:t xml:space="preserve">ой, групповой, акционерной. </w:t>
      </w:r>
    </w:p>
    <w:p w:rsidR="001659DC" w:rsidRDefault="001659DC" w:rsidP="0029306D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9DC" w:rsidRPr="0049161D" w:rsidRDefault="001659DC" w:rsidP="0029306D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Коллективная </w:t>
      </w:r>
      <w:r w:rsidRPr="006E3A3A">
        <w:rPr>
          <w:rFonts w:ascii="Times New Roman" w:hAnsi="Times New Roman" w:cs="Times New Roman"/>
          <w:b/>
          <w:sz w:val="28"/>
          <w:szCs w:val="28"/>
        </w:rPr>
        <w:t>собственность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4675C">
        <w:rPr>
          <w:rFonts w:ascii="Times New Roman" w:hAnsi="Times New Roman" w:cs="Times New Roman"/>
          <w:sz w:val="28"/>
          <w:szCs w:val="28"/>
        </w:rPr>
        <w:t>система экономических отношений между людьми по поводу условий производства, при которых трудовой коллектив совместно владеет, пользуется и распоряжается средствами и продуктами производства.</w:t>
      </w:r>
      <w:r w:rsidRPr="00DC02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675C">
        <w:rPr>
          <w:rFonts w:ascii="Times New Roman" w:hAnsi="Times New Roman" w:cs="Times New Roman"/>
          <w:sz w:val="28"/>
          <w:szCs w:val="28"/>
        </w:rPr>
        <w:t>Определяющим признаком коллективной собственности выступает коллективно-групповой характер присвоения средств и продуктов производства только в рамках данного трудового коллектива.</w:t>
      </w:r>
      <w:r w:rsidRPr="00F467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61D">
        <w:rPr>
          <w:rFonts w:ascii="Times New Roman" w:hAnsi="Times New Roman" w:cs="Times New Roman"/>
          <w:sz w:val="28"/>
          <w:szCs w:val="28"/>
        </w:rPr>
        <w:t>Коллективная собственность формируется путем ее распределения среди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61D">
        <w:rPr>
          <w:rFonts w:ascii="Times New Roman" w:hAnsi="Times New Roman" w:cs="Times New Roman"/>
          <w:sz w:val="28"/>
          <w:szCs w:val="28"/>
        </w:rPr>
        <w:t>коллектива, занятых на определенном предприятии. Как правило, она</w:t>
      </w:r>
    </w:p>
    <w:p w:rsidR="001659DC" w:rsidRPr="0049161D" w:rsidRDefault="001659DC" w:rsidP="00483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61D">
        <w:rPr>
          <w:rFonts w:ascii="Times New Roman" w:hAnsi="Times New Roman"/>
          <w:sz w:val="28"/>
          <w:szCs w:val="28"/>
          <w:lang w:eastAsia="ru-RU"/>
        </w:rPr>
        <w:t>функционирует в акционерной форме капитала, однако акции могут распределяться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исключительно среди работников данного предприятия. Это неделимая общая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собственность трудового коллектива, начиная от руководства предприятия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кончая неквалифицированными рабочими. Если работник увольняется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предприятия, уходит на пенсию или умирает, его пай или акции остаются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распоряжении предприятия, будут проданы (или переданы) вновь поступившим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работу или распределены между уже работающими членами коллектива. При этом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работник, покинувший предприятие, ушедший на пенсию, или родственники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умершего получат только возмещение стоимости акций в денежной форме.</w:t>
      </w:r>
    </w:p>
    <w:p w:rsidR="001659DC" w:rsidRDefault="001659DC" w:rsidP="00483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61D">
        <w:rPr>
          <w:rFonts w:ascii="Times New Roman" w:hAnsi="Times New Roman"/>
          <w:sz w:val="28"/>
          <w:szCs w:val="28"/>
          <w:lang w:eastAsia="ru-RU"/>
        </w:rPr>
        <w:t>Следовательно, коллективная собственность будет продолжать функционировать,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даже если весь персонал предприятия полностью обновиться.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61D">
        <w:rPr>
          <w:rFonts w:ascii="Times New Roman" w:hAnsi="Times New Roman"/>
          <w:sz w:val="28"/>
          <w:szCs w:val="28"/>
          <w:lang w:eastAsia="ru-RU"/>
        </w:rPr>
        <w:t>Данная форма собственности получает все большее распространение на Западе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59DC" w:rsidRDefault="001659DC" w:rsidP="00483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9DC" w:rsidRDefault="00004992" w:rsidP="00483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2.15pt;width:483.75pt;height:0;z-index:251656192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478.2pt;margin-top:2.15pt;width:0;height:246.75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-5.55pt;margin-top:2.15pt;width:0;height:246.75pt;z-index:2516572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1.5pt;height:210pt;visibility:visible">
            <v:imagedata r:id="rId7" o:title=""/>
          </v:shape>
        </w:pict>
      </w:r>
    </w:p>
    <w:p w:rsidR="001659DC" w:rsidRPr="00552B69" w:rsidRDefault="00004992" w:rsidP="0055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-5.55pt;margin-top:28.6pt;width:483.75pt;height:0;z-index:251658240" o:connectortype="straight"/>
        </w:pict>
      </w:r>
      <w:r w:rsidR="001659DC" w:rsidRPr="00552B69">
        <w:rPr>
          <w:rFonts w:ascii="Times New Roman" w:hAnsi="Times New Roman"/>
          <w:lang w:eastAsia="ru-RU"/>
        </w:rPr>
        <w:t>Рис.1 Распределение земель РФ по формам собственности.</w:t>
      </w:r>
    </w:p>
    <w:p w:rsidR="001659DC" w:rsidRPr="0049161D" w:rsidRDefault="001659DC" w:rsidP="00483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F81CC8">
      <w:pPr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1CC8">
        <w:rPr>
          <w:rFonts w:ascii="Times New Roman" w:hAnsi="Times New Roman"/>
          <w:sz w:val="28"/>
          <w:szCs w:val="28"/>
        </w:rPr>
        <w:t xml:space="preserve">В каждом государстве установилось свое соотношение между различными формами собственности, а в каждой отрасли хозяйства, в материальном производстве и в нематериальной сфере утвердилось преимущество тех или иных форм. </w:t>
      </w:r>
      <w:r w:rsidRPr="00F81C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F81CC8">
        <w:rPr>
          <w:rFonts w:ascii="Times New Roman" w:hAnsi="Times New Roman"/>
          <w:sz w:val="28"/>
          <w:szCs w:val="28"/>
        </w:rPr>
        <w:t>Многообразием форм собственности определяется предпринимательская деятельность разных уровней. Предпринимательство - это инициатива физического или юридического лица, направленная на производство продукции, выполнение различных видов работ, оказание услуг и занятие торговлей с целью получения прибыли. Субъектами предпринимательской деятельности могут быть граждане, не ограниченные законом в правоспособности или дееспособности, а также юридические лица всех форм собственности</w:t>
      </w:r>
      <w:r>
        <w:t>.</w:t>
      </w: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F81CC8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Default="001659DC" w:rsidP="005C51F7">
      <w:pPr>
        <w:pStyle w:val="11"/>
        <w:ind w:firstLine="170"/>
        <w:contextualSpacing/>
        <w:rPr>
          <w:rFonts w:ascii="Times New Roman" w:hAnsi="Times New Roman"/>
          <w:sz w:val="28"/>
          <w:szCs w:val="28"/>
        </w:rPr>
      </w:pPr>
    </w:p>
    <w:p w:rsidR="001659DC" w:rsidRPr="00E80B38" w:rsidRDefault="001659DC" w:rsidP="00E80B38">
      <w:pPr>
        <w:pStyle w:val="11"/>
        <w:numPr>
          <w:ilvl w:val="0"/>
          <w:numId w:val="3"/>
        </w:num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80B38">
        <w:rPr>
          <w:rFonts w:ascii="Times New Roman" w:hAnsi="Times New Roman"/>
          <w:b/>
          <w:i/>
          <w:sz w:val="28"/>
          <w:szCs w:val="28"/>
        </w:rPr>
        <w:t>Упражнения.</w:t>
      </w:r>
    </w:p>
    <w:p w:rsidR="001659DC" w:rsidRPr="00CF67EC" w:rsidRDefault="001659DC" w:rsidP="00CC2BBA">
      <w:pPr>
        <w:pStyle w:val="11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659DC" w:rsidRDefault="001659DC" w:rsidP="005806A6">
      <w:pPr>
        <w:pStyle w:val="11"/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Разграничьте субъекты и объекты собственности: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земля под виноградником;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АО «Земмаш»;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здания УГСХА;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В. Путин;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фермер Константинов;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бриллиант «Черный принц»;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государственное страховое общество;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частное страховое общество;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ленинградская атомная электростанция.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Тест. 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Частная собственность – это форма юридического закрепления за гражданином прав: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владения и применения какого-нибудь имущества;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пользования и распоряжения каким-либо имуществом;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применение и распоряжения каким-либо имуществом;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владения, пользования и распоряжения каким-либо имуществом.</w:t>
      </w:r>
    </w:p>
    <w:p w:rsidR="001659DC" w:rsidRPr="00CC2BBA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CC2BBA">
        <w:rPr>
          <w:rFonts w:ascii="Times New Roman" w:hAnsi="Times New Roman"/>
          <w:sz w:val="28"/>
          <w:szCs w:val="28"/>
          <w:u w:val="single"/>
        </w:rPr>
        <w:t>Ответы: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а) земля под виноградником - объект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АО «Земмаш» - субъект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здания УГСХА - объект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В. Путин - субъект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д) фермер Константинов - субъект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е) бриллиант «Черный принц - объект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ж) государственное страховое общество- субъект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з) частное страховое общество - субъект</w:t>
      </w:r>
    </w:p>
    <w:p w:rsidR="001659DC" w:rsidRDefault="001659DC" w:rsidP="005806A6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и) ленинградская атомная электростанция - объект</w:t>
      </w:r>
    </w:p>
    <w:p w:rsidR="001659DC" w:rsidRDefault="001659DC" w:rsidP="00CC2BBA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Частная собственность – это владения, пользования и распоряжения каким-либо имуществом. (г)</w:t>
      </w:r>
    </w:p>
    <w:p w:rsidR="001659DC" w:rsidRPr="00E80B38" w:rsidRDefault="001659DC" w:rsidP="00E80B38">
      <w:pPr>
        <w:pStyle w:val="11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2615">
        <w:rPr>
          <w:rFonts w:ascii="Times New Roman" w:hAnsi="Times New Roman"/>
          <w:b/>
          <w:i/>
          <w:sz w:val="28"/>
          <w:szCs w:val="28"/>
        </w:rPr>
        <w:t>Список литературы.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Федерации. Части первая и вторая. – М.: Избирательная группа ИНФРА-М-НОРМА, 1996. – 506с.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экономики. Под ред. Райзберга Б.А. – ИНФРА-М, 1997. – 720с.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экономической теории. Под ред. Чепурина М.П., Киселевой Е.А. – Киров, 1944. – 624с.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Сидорович А.В. Курс экономической теории. – М.: МГУ «ДИС», 1997. – 736с.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теория (политэкономия). Под ред. Видяпина В.И., Журавлевой Г.П. – М.: ИНФРА-М, 1999 – 560с.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 Б.Н. Собственность в нашей жизни (вопросы теории и практики). – Воронеж: Издательство Воронежского университета, 1991. – 199с.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Кураков Л.П. Экономическая теория: Учебное пособие. – М., 1999. -751с.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А. институциональная экономика: Учебное пособие – М.: ИНФРА-М., 2002 – 416с.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Собственность в ХХ столетии – М., 2001 – 960с.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Нуреев Р.М. Курс микроэкономики: Учебник для ВУЗов. – М.: НОРМА, 2001 – 572с. Гл.6-8 13.1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Теоретическая экономика. Политэкономия. Под ред. Журавлевой Г.П., Мильчавской Н.Н. – М.: Банки и биржи, ЮНИТИ, 1997.  -  485с.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Ходжсон Дж.  Экономическая теория и институты: Манифест современной институциональной экономической теории/ пер. с англ. – М.: Дело, 2003 – 464с.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Шишкин А.Ф. Экономическая теория. – Воронеж: Агроэкономика, 1995. – 318с.</w:t>
      </w:r>
    </w:p>
    <w:p w:rsidR="001659DC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Экономика переходного периода. Под ред. Радаева В.В., Бузгалина А.В. – М.: Издательство МГУ, 1995. – 410с.</w:t>
      </w:r>
    </w:p>
    <w:p w:rsidR="001659DC" w:rsidRPr="00F81CC8" w:rsidRDefault="001659DC" w:rsidP="00F81CC8">
      <w:pPr>
        <w:pStyle w:val="11"/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Якобсон Л.И. Государственный сектор экономики: Экономическая теория и политика: Учебник. – М., 2000. – 367с.</w:t>
      </w:r>
      <w:bookmarkStart w:id="0" w:name="_GoBack"/>
      <w:bookmarkEnd w:id="0"/>
    </w:p>
    <w:sectPr w:rsidR="001659DC" w:rsidRPr="00F81CC8" w:rsidSect="00E80B38">
      <w:footerReference w:type="default" r:id="rId8"/>
      <w:pgSz w:w="11906" w:h="16838"/>
      <w:pgMar w:top="567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DC" w:rsidRDefault="001659DC" w:rsidP="00945067">
      <w:pPr>
        <w:spacing w:after="0" w:line="240" w:lineRule="auto"/>
      </w:pPr>
      <w:r>
        <w:separator/>
      </w:r>
    </w:p>
  </w:endnote>
  <w:endnote w:type="continuationSeparator" w:id="0">
    <w:p w:rsidR="001659DC" w:rsidRDefault="001659DC" w:rsidP="0094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DC" w:rsidRDefault="001659DC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A54">
      <w:rPr>
        <w:noProof/>
      </w:rPr>
      <w:t>2</w:t>
    </w:r>
    <w:r>
      <w:fldChar w:fldCharType="end"/>
    </w:r>
  </w:p>
  <w:p w:rsidR="001659DC" w:rsidRDefault="001659D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DC" w:rsidRDefault="001659DC" w:rsidP="00945067">
      <w:pPr>
        <w:spacing w:after="0" w:line="240" w:lineRule="auto"/>
      </w:pPr>
      <w:r>
        <w:separator/>
      </w:r>
    </w:p>
  </w:footnote>
  <w:footnote w:type="continuationSeparator" w:id="0">
    <w:p w:rsidR="001659DC" w:rsidRDefault="001659DC" w:rsidP="0094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324A86"/>
    <w:lvl w:ilvl="0">
      <w:numFmt w:val="bullet"/>
      <w:lvlText w:val="*"/>
      <w:lvlJc w:val="left"/>
    </w:lvl>
  </w:abstractNum>
  <w:abstractNum w:abstractNumId="1">
    <w:nsid w:val="240806C9"/>
    <w:multiLevelType w:val="hybridMultilevel"/>
    <w:tmpl w:val="9FB0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45420D"/>
    <w:multiLevelType w:val="hybridMultilevel"/>
    <w:tmpl w:val="53BC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1F52E2"/>
    <w:multiLevelType w:val="hybridMultilevel"/>
    <w:tmpl w:val="B052B906"/>
    <w:lvl w:ilvl="0" w:tplc="8354AA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CE3697"/>
    <w:multiLevelType w:val="hybridMultilevel"/>
    <w:tmpl w:val="FB1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FF01A7"/>
    <w:multiLevelType w:val="multilevel"/>
    <w:tmpl w:val="0DD6327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59281E89"/>
    <w:multiLevelType w:val="hybridMultilevel"/>
    <w:tmpl w:val="2584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1C548F"/>
    <w:multiLevelType w:val="hybridMultilevel"/>
    <w:tmpl w:val="4912C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A7F"/>
    <w:rsid w:val="00004992"/>
    <w:rsid w:val="00022A5E"/>
    <w:rsid w:val="00056F41"/>
    <w:rsid w:val="00071BFC"/>
    <w:rsid w:val="00083A54"/>
    <w:rsid w:val="0010727F"/>
    <w:rsid w:val="00120056"/>
    <w:rsid w:val="00126780"/>
    <w:rsid w:val="0014650B"/>
    <w:rsid w:val="001659DC"/>
    <w:rsid w:val="001E3F49"/>
    <w:rsid w:val="001E3FFF"/>
    <w:rsid w:val="00284C78"/>
    <w:rsid w:val="0029306D"/>
    <w:rsid w:val="002C2615"/>
    <w:rsid w:val="002C3730"/>
    <w:rsid w:val="002E651E"/>
    <w:rsid w:val="00331156"/>
    <w:rsid w:val="003430C7"/>
    <w:rsid w:val="00393639"/>
    <w:rsid w:val="003E2A0F"/>
    <w:rsid w:val="00437473"/>
    <w:rsid w:val="004828C0"/>
    <w:rsid w:val="00483544"/>
    <w:rsid w:val="0049161D"/>
    <w:rsid w:val="004A1AC5"/>
    <w:rsid w:val="004B0666"/>
    <w:rsid w:val="004B7A70"/>
    <w:rsid w:val="00503456"/>
    <w:rsid w:val="00542A7F"/>
    <w:rsid w:val="005449A4"/>
    <w:rsid w:val="00552B69"/>
    <w:rsid w:val="00557322"/>
    <w:rsid w:val="0057087C"/>
    <w:rsid w:val="0057239E"/>
    <w:rsid w:val="005806A6"/>
    <w:rsid w:val="005B0789"/>
    <w:rsid w:val="005C51F7"/>
    <w:rsid w:val="005E64E9"/>
    <w:rsid w:val="006202FF"/>
    <w:rsid w:val="006561E6"/>
    <w:rsid w:val="00687BB6"/>
    <w:rsid w:val="006C34A2"/>
    <w:rsid w:val="006D79FE"/>
    <w:rsid w:val="006E3A3A"/>
    <w:rsid w:val="006E57A2"/>
    <w:rsid w:val="00715721"/>
    <w:rsid w:val="0071779C"/>
    <w:rsid w:val="007233BE"/>
    <w:rsid w:val="00723E0B"/>
    <w:rsid w:val="00736B0B"/>
    <w:rsid w:val="008018B3"/>
    <w:rsid w:val="008A1DCB"/>
    <w:rsid w:val="008B09D7"/>
    <w:rsid w:val="008C586D"/>
    <w:rsid w:val="00914BFC"/>
    <w:rsid w:val="00934C3C"/>
    <w:rsid w:val="00945067"/>
    <w:rsid w:val="009471E8"/>
    <w:rsid w:val="00993A57"/>
    <w:rsid w:val="009B0522"/>
    <w:rsid w:val="009C6BB3"/>
    <w:rsid w:val="009E38F2"/>
    <w:rsid w:val="009F64A4"/>
    <w:rsid w:val="00A12D37"/>
    <w:rsid w:val="00A1610F"/>
    <w:rsid w:val="00A24677"/>
    <w:rsid w:val="00A3263D"/>
    <w:rsid w:val="00A56803"/>
    <w:rsid w:val="00A8032C"/>
    <w:rsid w:val="00AE2626"/>
    <w:rsid w:val="00B010C1"/>
    <w:rsid w:val="00B02139"/>
    <w:rsid w:val="00B33C4A"/>
    <w:rsid w:val="00B46C5D"/>
    <w:rsid w:val="00BB368B"/>
    <w:rsid w:val="00BC79CD"/>
    <w:rsid w:val="00BE5D3F"/>
    <w:rsid w:val="00BE6F75"/>
    <w:rsid w:val="00C04FDE"/>
    <w:rsid w:val="00C41441"/>
    <w:rsid w:val="00C57FC7"/>
    <w:rsid w:val="00C66131"/>
    <w:rsid w:val="00CA2701"/>
    <w:rsid w:val="00CC2BBA"/>
    <w:rsid w:val="00CF67EC"/>
    <w:rsid w:val="00D422FA"/>
    <w:rsid w:val="00DC0241"/>
    <w:rsid w:val="00DE1EC3"/>
    <w:rsid w:val="00E31112"/>
    <w:rsid w:val="00E41E0F"/>
    <w:rsid w:val="00E80B38"/>
    <w:rsid w:val="00E860B7"/>
    <w:rsid w:val="00E91A63"/>
    <w:rsid w:val="00EA625A"/>
    <w:rsid w:val="00EE1E29"/>
    <w:rsid w:val="00EF3AC2"/>
    <w:rsid w:val="00F0010B"/>
    <w:rsid w:val="00F4675C"/>
    <w:rsid w:val="00F52640"/>
    <w:rsid w:val="00F67B87"/>
    <w:rsid w:val="00F81CC8"/>
    <w:rsid w:val="00FC683F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chartTrackingRefBased/>
  <w15:docId w15:val="{989AF2D2-3D8A-41FC-9191-443B73C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3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2A7F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42A7F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2A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locked/>
    <w:rsid w:val="00542A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locked/>
    <w:rsid w:val="00542A7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542A7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542A7F"/>
    <w:rPr>
      <w:rFonts w:eastAsia="Times New Roman"/>
      <w:sz w:val="22"/>
      <w:szCs w:val="22"/>
      <w:lang w:eastAsia="en-US"/>
    </w:rPr>
  </w:style>
  <w:style w:type="paragraph" w:styleId="a5">
    <w:name w:val="footnote text"/>
    <w:basedOn w:val="a"/>
    <w:link w:val="a6"/>
    <w:semiHidden/>
    <w:rsid w:val="0094506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locked/>
    <w:rsid w:val="0094506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basedOn w:val="a0"/>
    <w:semiHidden/>
    <w:rsid w:val="00945067"/>
    <w:rPr>
      <w:rFonts w:cs="Times New Roman"/>
      <w:vertAlign w:val="superscript"/>
    </w:rPr>
  </w:style>
  <w:style w:type="paragraph" w:styleId="a8">
    <w:name w:val="Body Text Indent"/>
    <w:basedOn w:val="a"/>
    <w:link w:val="a9"/>
    <w:rsid w:val="00945067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3"/>
      <w:lang w:eastAsia="ru-RU"/>
    </w:rPr>
  </w:style>
  <w:style w:type="character" w:customStyle="1" w:styleId="a9">
    <w:name w:val="Основной текст с отступом Знак"/>
    <w:basedOn w:val="a0"/>
    <w:link w:val="a8"/>
    <w:locked/>
    <w:rsid w:val="00945067"/>
    <w:rPr>
      <w:rFonts w:ascii="Times New Roman" w:hAnsi="Times New Roman" w:cs="Times New Roman"/>
      <w:sz w:val="23"/>
      <w:szCs w:val="23"/>
      <w:lang w:val="x-none" w:eastAsia="ru-RU"/>
    </w:rPr>
  </w:style>
  <w:style w:type="paragraph" w:styleId="21">
    <w:name w:val="Body Text Indent 2"/>
    <w:basedOn w:val="a"/>
    <w:link w:val="22"/>
    <w:rsid w:val="00945067"/>
    <w:pPr>
      <w:spacing w:after="0" w:line="240" w:lineRule="auto"/>
      <w:ind w:firstLine="709"/>
      <w:jc w:val="both"/>
    </w:pPr>
    <w:rPr>
      <w:rFonts w:ascii="Times New Roman" w:eastAsia="Calibri" w:hAnsi="Times New Roman"/>
      <w:b/>
      <w:bCs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945067"/>
    <w:rPr>
      <w:rFonts w:ascii="Times New Roman" w:hAnsi="Times New Roman" w:cs="Times New Roman"/>
      <w:b/>
      <w:bCs/>
      <w:sz w:val="28"/>
      <w:lang w:val="x-none" w:eastAsia="ru-RU"/>
    </w:rPr>
  </w:style>
  <w:style w:type="paragraph" w:styleId="aa">
    <w:name w:val="Body Text"/>
    <w:basedOn w:val="a"/>
    <w:link w:val="ab"/>
    <w:rsid w:val="00945067"/>
    <w:pPr>
      <w:spacing w:after="0" w:line="240" w:lineRule="auto"/>
      <w:jc w:val="both"/>
    </w:pPr>
    <w:rPr>
      <w:rFonts w:ascii="Times New Roman" w:eastAsia="Calibri" w:hAnsi="Times New Roman"/>
      <w:sz w:val="28"/>
      <w:szCs w:val="21"/>
      <w:lang w:eastAsia="ru-RU"/>
    </w:rPr>
  </w:style>
  <w:style w:type="character" w:customStyle="1" w:styleId="ab">
    <w:name w:val="Основной текст Знак"/>
    <w:basedOn w:val="a0"/>
    <w:link w:val="aa"/>
    <w:locked/>
    <w:rsid w:val="00945067"/>
    <w:rPr>
      <w:rFonts w:ascii="Times New Roman" w:hAnsi="Times New Roman" w:cs="Times New Roman"/>
      <w:sz w:val="21"/>
      <w:szCs w:val="21"/>
      <w:lang w:val="x-none" w:eastAsia="ru-RU"/>
    </w:rPr>
  </w:style>
  <w:style w:type="paragraph" w:styleId="ac">
    <w:name w:val="header"/>
    <w:basedOn w:val="a"/>
    <w:link w:val="ad"/>
    <w:rsid w:val="0094506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locked/>
    <w:rsid w:val="0094506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A3263D"/>
    <w:pPr>
      <w:ind w:left="720"/>
      <w:contextualSpacing/>
    </w:pPr>
  </w:style>
  <w:style w:type="paragraph" w:customStyle="1" w:styleId="ConsNormal">
    <w:name w:val="ConsNormal"/>
    <w:rsid w:val="00B02139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sz w:val="28"/>
      <w:szCs w:val="28"/>
    </w:rPr>
  </w:style>
  <w:style w:type="paragraph" w:styleId="ae">
    <w:name w:val="Balloon Text"/>
    <w:basedOn w:val="a"/>
    <w:link w:val="af"/>
    <w:semiHidden/>
    <w:rsid w:val="005B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5B078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828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4828C0"/>
    <w:rPr>
      <w:rFonts w:cs="Times New Roman"/>
      <w:sz w:val="16"/>
      <w:szCs w:val="16"/>
    </w:rPr>
  </w:style>
  <w:style w:type="paragraph" w:styleId="af0">
    <w:name w:val="Normal (Web)"/>
    <w:basedOn w:val="a"/>
    <w:rsid w:val="009C6B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1">
    <w:name w:val="Hyperlink"/>
    <w:basedOn w:val="a0"/>
    <w:semiHidden/>
    <w:rsid w:val="006D79FE"/>
    <w:rPr>
      <w:rFonts w:cs="Times New Roman"/>
      <w:color w:val="0000FF"/>
      <w:u w:val="single"/>
    </w:rPr>
  </w:style>
  <w:style w:type="paragraph" w:customStyle="1" w:styleId="up1">
    <w:name w:val="up1"/>
    <w:basedOn w:val="a"/>
    <w:rsid w:val="006D79F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91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49161D"/>
    <w:rPr>
      <w:rFonts w:ascii="Courier New" w:hAnsi="Courier New" w:cs="Courier New"/>
      <w:sz w:val="20"/>
      <w:szCs w:val="20"/>
      <w:lang w:val="x-none" w:eastAsia="ru-RU"/>
    </w:rPr>
  </w:style>
  <w:style w:type="paragraph" w:styleId="af2">
    <w:name w:val="footer"/>
    <w:basedOn w:val="a"/>
    <w:link w:val="af3"/>
    <w:rsid w:val="00A1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locked/>
    <w:rsid w:val="00A161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Ильнарочка</dc:creator>
  <cp:keywords/>
  <dc:description/>
  <cp:lastModifiedBy>admin</cp:lastModifiedBy>
  <cp:revision>2</cp:revision>
  <cp:lastPrinted>2009-10-22T05:31:00Z</cp:lastPrinted>
  <dcterms:created xsi:type="dcterms:W3CDTF">2014-04-16T07:08:00Z</dcterms:created>
  <dcterms:modified xsi:type="dcterms:W3CDTF">2014-04-16T07:08:00Z</dcterms:modified>
</cp:coreProperties>
</file>