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B4" w:rsidRPr="000F4FE1" w:rsidRDefault="003446B4" w:rsidP="000F4FE1">
      <w:pPr>
        <w:shd w:val="clear" w:color="000000" w:fill="auto"/>
        <w:suppressAutoHyphens/>
        <w:ind w:firstLine="0"/>
        <w:jc w:val="center"/>
        <w:rPr>
          <w:lang w:val="uk-UA"/>
        </w:rPr>
      </w:pPr>
      <w:r w:rsidRPr="000F4FE1">
        <w:rPr>
          <w:b/>
        </w:rPr>
        <w:t>Содержание</w:t>
      </w:r>
    </w:p>
    <w:p w:rsidR="000F4FE1" w:rsidRPr="000F4FE1" w:rsidRDefault="000F4FE1" w:rsidP="000F4FE1">
      <w:pPr>
        <w:shd w:val="clear" w:color="000000" w:fill="auto"/>
        <w:suppressAutoHyphens/>
        <w:ind w:firstLine="0"/>
        <w:jc w:val="center"/>
        <w:rPr>
          <w:lang w:val="uk-UA"/>
        </w:rPr>
      </w:pP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Введение</w:t>
      </w: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1 Понятие общества с ограниченной ответственностью</w:t>
      </w: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2 Участники общества с ограниченной ответственностью</w:t>
      </w: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3 Реорганизация и ликвидация общества с ограниченной ответственностью</w:t>
      </w: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Заключение</w:t>
      </w:r>
    </w:p>
    <w:p w:rsidR="000F4FE1" w:rsidRPr="00A07C2C" w:rsidRDefault="000F4FE1" w:rsidP="000F4FE1">
      <w:pPr>
        <w:pStyle w:val="21"/>
        <w:tabs>
          <w:tab w:val="right" w:leader="dot" w:pos="9346"/>
        </w:tabs>
        <w:suppressAutoHyphens/>
        <w:ind w:left="0"/>
        <w:rPr>
          <w:smallCaps w:val="0"/>
          <w:noProof/>
          <w:szCs w:val="22"/>
        </w:rPr>
      </w:pPr>
      <w:r w:rsidRPr="00C13F62">
        <w:rPr>
          <w:rStyle w:val="a7"/>
          <w:rFonts w:ascii="Times New Roman" w:hAnsi="Times New Roman" w:cs="Times New Roman"/>
          <w:smallCaps w:val="0"/>
          <w:noProof/>
          <w:sz w:val="28"/>
        </w:rPr>
        <w:t>Список литературы</w:t>
      </w:r>
    </w:p>
    <w:p w:rsidR="0038601A" w:rsidRPr="000F4FE1" w:rsidRDefault="0038601A" w:rsidP="000F4FE1">
      <w:pPr>
        <w:shd w:val="clear" w:color="000000" w:fill="auto"/>
        <w:suppressAutoHyphens/>
        <w:ind w:firstLine="0"/>
        <w:jc w:val="left"/>
        <w:rPr>
          <w:b/>
        </w:rPr>
      </w:pPr>
    </w:p>
    <w:p w:rsidR="0038601A" w:rsidRDefault="0038601A" w:rsidP="000F4FE1">
      <w:pPr>
        <w:pStyle w:val="2"/>
        <w:keepNext w:val="0"/>
        <w:shd w:val="clear" w:color="000000" w:fill="auto"/>
        <w:suppressAutoHyphens/>
        <w:ind w:firstLine="0"/>
        <w:rPr>
          <w:lang w:val="uk-UA"/>
        </w:rPr>
      </w:pPr>
      <w:r w:rsidRPr="000F4FE1">
        <w:br w:type="page"/>
      </w:r>
      <w:bookmarkStart w:id="0" w:name="_Toc135158526"/>
      <w:bookmarkStart w:id="1" w:name="_Toc135292895"/>
      <w:bookmarkStart w:id="2" w:name="_Toc276038229"/>
      <w:r w:rsidRPr="000F4FE1">
        <w:t>Введение</w:t>
      </w:r>
      <w:bookmarkEnd w:id="0"/>
      <w:bookmarkEnd w:id="1"/>
      <w:bookmarkEnd w:id="2"/>
    </w:p>
    <w:p w:rsidR="000F4FE1" w:rsidRPr="000F4FE1" w:rsidRDefault="000F4FE1" w:rsidP="000F4FE1">
      <w:pPr>
        <w:rPr>
          <w:lang w:val="uk-UA"/>
        </w:rPr>
      </w:pPr>
    </w:p>
    <w:p w:rsidR="002B4BE1" w:rsidRPr="000F4FE1" w:rsidRDefault="002B4BE1" w:rsidP="000F4FE1">
      <w:pPr>
        <w:shd w:val="clear" w:color="000000" w:fill="auto"/>
        <w:suppressAutoHyphens/>
        <w:autoSpaceDE w:val="0"/>
        <w:autoSpaceDN w:val="0"/>
        <w:adjustRightInd w:val="0"/>
        <w:rPr>
          <w:szCs w:val="28"/>
        </w:rPr>
      </w:pPr>
      <w:r w:rsidRPr="000F4FE1">
        <w:rPr>
          <w:szCs w:val="28"/>
        </w:rPr>
        <w:t>Общество с ограниченной ответственностью относится к категории коммерческих организаций, основанных на объединении капиталов.</w:t>
      </w:r>
    </w:p>
    <w:p w:rsidR="002B4BE1" w:rsidRPr="000F4FE1" w:rsidRDefault="002B4BE1" w:rsidP="000F4FE1">
      <w:pPr>
        <w:shd w:val="clear" w:color="000000" w:fill="auto"/>
        <w:suppressAutoHyphens/>
        <w:autoSpaceDE w:val="0"/>
        <w:autoSpaceDN w:val="0"/>
        <w:adjustRightInd w:val="0"/>
        <w:rPr>
          <w:szCs w:val="28"/>
        </w:rPr>
      </w:pPr>
      <w:r w:rsidRPr="000F4FE1">
        <w:rPr>
          <w:szCs w:val="28"/>
        </w:rPr>
        <w:t>Коммерческий характер общества полагает основной целью деятельности общества получение прибыли и возможность ее распределения между участниками, а также определяет характер правоспособности общества.</w:t>
      </w:r>
    </w:p>
    <w:p w:rsidR="00E43FD7" w:rsidRPr="000F4FE1" w:rsidRDefault="003B4012" w:rsidP="000F4FE1">
      <w:pPr>
        <w:shd w:val="clear" w:color="000000" w:fill="auto"/>
        <w:suppressAutoHyphens/>
        <w:autoSpaceDE w:val="0"/>
        <w:autoSpaceDN w:val="0"/>
        <w:adjustRightInd w:val="0"/>
        <w:rPr>
          <w:szCs w:val="28"/>
        </w:rPr>
      </w:pPr>
      <w:r w:rsidRPr="000F4FE1">
        <w:rPr>
          <w:szCs w:val="28"/>
        </w:rPr>
        <w:t>Правовое положение обществ с ограниченной ответственностью определяется ГК РФ и принятым в соответствии с ГК законом об обществах с ограниченной ответственностью.</w:t>
      </w:r>
      <w:r w:rsidR="00E43FD7" w:rsidRPr="000F4FE1">
        <w:rPr>
          <w:szCs w:val="28"/>
        </w:rPr>
        <w:t xml:space="preserve"> Основу норм закона </w:t>
      </w:r>
      <w:r w:rsidRPr="000F4FE1">
        <w:rPr>
          <w:szCs w:val="28"/>
        </w:rPr>
        <w:t xml:space="preserve">об обществах с ограниченной ответственностью </w:t>
      </w:r>
      <w:r w:rsidR="00E43FD7" w:rsidRPr="000F4FE1">
        <w:rPr>
          <w:szCs w:val="28"/>
        </w:rPr>
        <w:t>составляют положения ст. 48-68, 87-95 гл. 4 "Юридические лица" ГК, содержащие общие положения об обществах с ограниченной ответственностью.</w:t>
      </w:r>
    </w:p>
    <w:p w:rsidR="00E43FD7" w:rsidRPr="000F4FE1" w:rsidRDefault="00E43FD7" w:rsidP="000F4FE1">
      <w:pPr>
        <w:shd w:val="clear" w:color="000000" w:fill="auto"/>
        <w:suppressAutoHyphens/>
        <w:autoSpaceDE w:val="0"/>
        <w:autoSpaceDN w:val="0"/>
        <w:adjustRightInd w:val="0"/>
        <w:rPr>
          <w:szCs w:val="28"/>
        </w:rPr>
      </w:pPr>
      <w:r w:rsidRPr="000F4FE1">
        <w:rPr>
          <w:szCs w:val="28"/>
        </w:rPr>
        <w:t>Закон определяет правовое положение общества с ограниченной ответственностью, права и обязанности его участников, порядок создания, реорганизации и ликвидации общества. Особенности правового положения, порядка создания, реорганизации и ликвидации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определяются федеральными законами.</w:t>
      </w:r>
    </w:p>
    <w:p w:rsidR="0038601A" w:rsidRPr="000F4FE1" w:rsidRDefault="00771322" w:rsidP="000F4FE1">
      <w:pPr>
        <w:shd w:val="clear" w:color="000000" w:fill="auto"/>
        <w:suppressAutoHyphens/>
      </w:pPr>
      <w:r w:rsidRPr="000F4FE1">
        <w:t>Цель работы</w:t>
      </w:r>
      <w:r w:rsidR="00947FB3" w:rsidRPr="000F4FE1">
        <w:t xml:space="preserve"> </w:t>
      </w:r>
      <w:r w:rsidR="008D017C" w:rsidRPr="000F4FE1">
        <w:t>рассмотреть</w:t>
      </w:r>
      <w:r w:rsidR="00BA3272" w:rsidRPr="000F4FE1">
        <w:t xml:space="preserve"> </w:t>
      </w:r>
      <w:r w:rsidR="003B4012" w:rsidRPr="000F4FE1">
        <w:t xml:space="preserve">правовое положение </w:t>
      </w:r>
      <w:r w:rsidR="003B4012" w:rsidRPr="000F4FE1">
        <w:rPr>
          <w:szCs w:val="28"/>
        </w:rPr>
        <w:t>общества с ограниченной ответственностью как юридического лица</w:t>
      </w:r>
      <w:r w:rsidR="00162CDC" w:rsidRPr="000F4FE1">
        <w:t>.</w:t>
      </w:r>
    </w:p>
    <w:p w:rsidR="00FC2D61" w:rsidRPr="000F4FE1" w:rsidRDefault="00771322" w:rsidP="000F4FE1">
      <w:pPr>
        <w:shd w:val="clear" w:color="000000" w:fill="auto"/>
        <w:suppressAutoHyphens/>
      </w:pPr>
      <w:r w:rsidRPr="000F4FE1">
        <w:t>Задачи работы</w:t>
      </w:r>
      <w:r w:rsidR="00FC2D61" w:rsidRPr="000F4FE1">
        <w:t>:</w:t>
      </w:r>
    </w:p>
    <w:p w:rsidR="00FC2D61" w:rsidRPr="000F4FE1" w:rsidRDefault="003B4012" w:rsidP="000F4FE1">
      <w:pPr>
        <w:numPr>
          <w:ilvl w:val="0"/>
          <w:numId w:val="8"/>
        </w:numPr>
        <w:shd w:val="clear" w:color="000000" w:fill="auto"/>
        <w:suppressAutoHyphens/>
        <w:ind w:left="0" w:firstLine="709"/>
        <w:rPr>
          <w:szCs w:val="28"/>
        </w:rPr>
      </w:pPr>
      <w:r w:rsidRPr="000F4FE1">
        <w:t xml:space="preserve">дать понятие </w:t>
      </w:r>
      <w:r w:rsidRPr="000F4FE1">
        <w:rPr>
          <w:szCs w:val="28"/>
        </w:rPr>
        <w:t>обществу с ограниченной ответственностью</w:t>
      </w:r>
      <w:r w:rsidR="00FC2D61" w:rsidRPr="000F4FE1">
        <w:rPr>
          <w:szCs w:val="28"/>
        </w:rPr>
        <w:t>,</w:t>
      </w:r>
    </w:p>
    <w:p w:rsidR="00FC2D61" w:rsidRPr="000F4FE1" w:rsidRDefault="003B4012" w:rsidP="000F4FE1">
      <w:pPr>
        <w:numPr>
          <w:ilvl w:val="0"/>
          <w:numId w:val="8"/>
        </w:numPr>
        <w:shd w:val="clear" w:color="000000" w:fill="auto"/>
        <w:suppressAutoHyphens/>
        <w:ind w:left="0" w:firstLine="709"/>
      </w:pPr>
      <w:r w:rsidRPr="000F4FE1">
        <w:rPr>
          <w:szCs w:val="28"/>
        </w:rPr>
        <w:t>определить круг его участников с их правами и обязанностями,</w:t>
      </w:r>
    </w:p>
    <w:p w:rsidR="00947FB3" w:rsidRPr="000F4FE1" w:rsidRDefault="003B4012" w:rsidP="000F4FE1">
      <w:pPr>
        <w:numPr>
          <w:ilvl w:val="0"/>
          <w:numId w:val="8"/>
        </w:numPr>
        <w:shd w:val="clear" w:color="000000" w:fill="auto"/>
        <w:tabs>
          <w:tab w:val="clear" w:pos="1069"/>
          <w:tab w:val="num" w:pos="1100"/>
        </w:tabs>
        <w:suppressAutoHyphens/>
        <w:ind w:left="0" w:firstLine="709"/>
      </w:pPr>
      <w:r w:rsidRPr="000F4FE1">
        <w:rPr>
          <w:szCs w:val="28"/>
        </w:rPr>
        <w:t xml:space="preserve">рассмотреть </w:t>
      </w:r>
      <w:r w:rsidR="00FC2D61" w:rsidRPr="000F4FE1">
        <w:rPr>
          <w:szCs w:val="28"/>
        </w:rPr>
        <w:t xml:space="preserve">вопрос о </w:t>
      </w:r>
      <w:r w:rsidRPr="000F4FE1">
        <w:rPr>
          <w:szCs w:val="28"/>
        </w:rPr>
        <w:t>реорганизаци</w:t>
      </w:r>
      <w:r w:rsidR="00FC2D61" w:rsidRPr="000F4FE1">
        <w:rPr>
          <w:szCs w:val="28"/>
        </w:rPr>
        <w:t>и</w:t>
      </w:r>
      <w:r w:rsidRPr="000F4FE1">
        <w:rPr>
          <w:szCs w:val="28"/>
        </w:rPr>
        <w:t xml:space="preserve"> и ликвидаци</w:t>
      </w:r>
      <w:r w:rsidR="00FC2D61" w:rsidRPr="000F4FE1">
        <w:rPr>
          <w:szCs w:val="28"/>
        </w:rPr>
        <w:t>и</w:t>
      </w:r>
      <w:r w:rsidRPr="000F4FE1">
        <w:rPr>
          <w:szCs w:val="28"/>
        </w:rPr>
        <w:t xml:space="preserve"> обществ с ограниченной ответственностью</w:t>
      </w:r>
      <w:r w:rsidR="008D017C" w:rsidRPr="000F4FE1">
        <w:t>.</w:t>
      </w:r>
    </w:p>
    <w:p w:rsidR="00FC2D61" w:rsidRPr="000F4FE1" w:rsidRDefault="00FC2D61" w:rsidP="000F4FE1">
      <w:pPr>
        <w:shd w:val="clear" w:color="000000" w:fill="auto"/>
        <w:suppressAutoHyphens/>
      </w:pPr>
    </w:p>
    <w:p w:rsidR="0038601A" w:rsidRPr="000F4FE1" w:rsidRDefault="000F4FE1" w:rsidP="000F4FE1">
      <w:pPr>
        <w:shd w:val="clear" w:color="000000" w:fill="auto"/>
        <w:suppressAutoHyphens/>
        <w:ind w:firstLine="0"/>
        <w:jc w:val="center"/>
        <w:rPr>
          <w:b/>
        </w:rPr>
      </w:pPr>
      <w:r>
        <w:br w:type="page"/>
      </w:r>
      <w:bookmarkStart w:id="3" w:name="_Toc135158527"/>
      <w:bookmarkStart w:id="4" w:name="_Toc135292896"/>
      <w:bookmarkStart w:id="5" w:name="_Toc276038230"/>
      <w:r w:rsidR="0038601A" w:rsidRPr="000F4FE1">
        <w:rPr>
          <w:b/>
        </w:rPr>
        <w:t xml:space="preserve">1 </w:t>
      </w:r>
      <w:bookmarkEnd w:id="3"/>
      <w:r w:rsidR="00B90399" w:rsidRPr="000F4FE1">
        <w:rPr>
          <w:b/>
        </w:rPr>
        <w:t xml:space="preserve">Понятие </w:t>
      </w:r>
      <w:r w:rsidR="004B4393" w:rsidRPr="000F4FE1">
        <w:rPr>
          <w:b/>
        </w:rPr>
        <w:t>общества с ограниченной ответственностью</w:t>
      </w:r>
      <w:bookmarkEnd w:id="4"/>
      <w:bookmarkEnd w:id="5"/>
    </w:p>
    <w:p w:rsidR="000F4FE1" w:rsidRDefault="000F4FE1" w:rsidP="000F4FE1">
      <w:pPr>
        <w:shd w:val="clear" w:color="000000" w:fill="auto"/>
        <w:suppressAutoHyphens/>
        <w:autoSpaceDE w:val="0"/>
        <w:autoSpaceDN w:val="0"/>
        <w:adjustRightInd w:val="0"/>
        <w:rPr>
          <w:szCs w:val="28"/>
          <w:lang w:val="uk-UA"/>
        </w:rPr>
      </w:pPr>
    </w:p>
    <w:p w:rsidR="00A17B82" w:rsidRPr="000F4FE1" w:rsidRDefault="00A17B82" w:rsidP="000F4FE1">
      <w:pPr>
        <w:shd w:val="clear" w:color="000000" w:fill="auto"/>
        <w:suppressAutoHyphens/>
        <w:autoSpaceDE w:val="0"/>
        <w:autoSpaceDN w:val="0"/>
        <w:adjustRightInd w:val="0"/>
        <w:rPr>
          <w:rStyle w:val="ae"/>
          <w:b w:val="0"/>
          <w:bCs/>
          <w:color w:val="auto"/>
        </w:rPr>
      </w:pPr>
      <w:r w:rsidRPr="000F4FE1">
        <w:rPr>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rsidRPr="000F4FE1">
        <w:rPr>
          <w:rStyle w:val="ab"/>
          <w:szCs w:val="28"/>
          <w:vertAlign w:val="baseline"/>
        </w:rPr>
        <w:footnoteReference w:id="1"/>
      </w:r>
      <w:r w:rsidRPr="000F4FE1">
        <w:rPr>
          <w:szCs w:val="28"/>
        </w:rPr>
        <w:t>.</w:t>
      </w:r>
    </w:p>
    <w:p w:rsidR="00E0416A" w:rsidRPr="000F4FE1" w:rsidRDefault="00E0416A" w:rsidP="000F4FE1">
      <w:pPr>
        <w:shd w:val="clear" w:color="000000" w:fill="auto"/>
        <w:suppressAutoHyphens/>
      </w:pPr>
      <w:r w:rsidRPr="000F4FE1">
        <w:t>Деление уставного капитала на доли не делает имущество общества общей долевой собственностью участников, а служит лишь целям определения размера участия каждого из них в управлении его делами, прибылях и ликвидационной квоте. ООО несет ответственность по своим обязательствам всем принадлежащим ему имуществом и не отвечает по обязательствам своих участников. Участники общества не отвечают по долгам общества личным имуществом. Они несут только риск убытков в размере стоимости внесенного вклада. На участника общества, внесшего свой вклад не полностью, возлагается солидарная ответственность по обязательствам общества личным имуществом, но лишь в пределах стоимости неоплаченной части вклада</w:t>
      </w:r>
      <w:r w:rsidR="004B4393" w:rsidRPr="000F4FE1">
        <w:rPr>
          <w:rStyle w:val="ab"/>
          <w:vertAlign w:val="baseline"/>
        </w:rPr>
        <w:footnoteReference w:id="2"/>
      </w:r>
      <w:r w:rsidRPr="000F4FE1">
        <w:t>.</w:t>
      </w:r>
    </w:p>
    <w:p w:rsidR="00E43FD7" w:rsidRPr="000F4FE1" w:rsidRDefault="00E43FD7" w:rsidP="000F4FE1">
      <w:pPr>
        <w:shd w:val="clear" w:color="000000" w:fill="auto"/>
        <w:suppressAutoHyphens/>
        <w:autoSpaceDE w:val="0"/>
        <w:autoSpaceDN w:val="0"/>
        <w:adjustRightInd w:val="0"/>
        <w:rPr>
          <w:szCs w:val="28"/>
        </w:rPr>
      </w:pPr>
      <w:r w:rsidRPr="000F4FE1">
        <w:rPr>
          <w:szCs w:val="28"/>
        </w:rPr>
        <w:t>В соответствии с ч. 2 ст. 87 ГК РФ общество с ограниченной ответственностью имеет свое фирменное наименование, которое должно содержать указание на его</w:t>
      </w:r>
      <w:r w:rsidR="00BE3AE0" w:rsidRPr="000F4FE1">
        <w:rPr>
          <w:szCs w:val="28"/>
        </w:rPr>
        <w:t xml:space="preserve"> организационно-правовую форму.</w:t>
      </w:r>
    </w:p>
    <w:p w:rsidR="0099458C" w:rsidRPr="000F4FE1" w:rsidRDefault="00E0416A" w:rsidP="000F4FE1">
      <w:pPr>
        <w:shd w:val="clear" w:color="000000" w:fill="auto"/>
        <w:suppressAutoHyphens/>
      </w:pPr>
      <w:r w:rsidRPr="000F4FE1">
        <w:t>Учредительными документами общества являются устав и учредительный договор. Если общество учреждается одним лицом, учредительным документом является устав, утвержденный этим лицом.</w:t>
      </w:r>
    </w:p>
    <w:p w:rsidR="0099458C" w:rsidRPr="000F4FE1" w:rsidRDefault="0099458C" w:rsidP="000F4FE1">
      <w:pPr>
        <w:shd w:val="clear" w:color="000000" w:fill="auto"/>
        <w:suppressAutoHyphens/>
        <w:rPr>
          <w:szCs w:val="28"/>
        </w:rPr>
      </w:pPr>
      <w:r w:rsidRPr="000F4FE1">
        <w:rPr>
          <w:szCs w:val="28"/>
        </w:rPr>
        <w:t>Особенностью ООО по сравнению с другими организационно-правовыми формами юридических лиц является наличие одновременно двух учредительных документов – учредительного договора и устава. Вероятно, в этом отражается двойственная природа ООО, которое хотя и отнесено теперь законодателем к категории хозяйственных обществ, по некоторым важным своим признакам приближается к товариществам</w:t>
      </w:r>
      <w:r w:rsidRPr="000F4FE1">
        <w:rPr>
          <w:rStyle w:val="ab"/>
          <w:szCs w:val="28"/>
          <w:vertAlign w:val="baseline"/>
        </w:rPr>
        <w:footnoteReference w:id="3"/>
      </w:r>
      <w:r w:rsidRPr="000F4FE1">
        <w:rPr>
          <w:szCs w:val="28"/>
        </w:rPr>
        <w:t>.</w:t>
      </w:r>
    </w:p>
    <w:p w:rsidR="00770CEB" w:rsidRPr="000F4FE1" w:rsidRDefault="00E0416A" w:rsidP="000F4FE1">
      <w:pPr>
        <w:shd w:val="clear" w:color="000000" w:fill="auto"/>
        <w:suppressAutoHyphens/>
      </w:pPr>
      <w:r w:rsidRPr="000F4FE1">
        <w:t>В учредительном договоре учредители обязуются создать общество, определяют порядок его создания, размер уставного капитала, доли каждого из участников, размер, порядок и ответственность за внесение вкладов в уставный капитал общества, порядок распределения прибыли, порядок</w:t>
      </w:r>
      <w:r w:rsidR="00BE3AE0" w:rsidRPr="000F4FE1">
        <w:t xml:space="preserve"> выхода участников из общества</w:t>
      </w:r>
      <w:r w:rsidRPr="000F4FE1">
        <w:t>.</w:t>
      </w:r>
    </w:p>
    <w:p w:rsidR="00E0416A" w:rsidRPr="000F4FE1" w:rsidRDefault="00E0416A" w:rsidP="000F4FE1">
      <w:pPr>
        <w:shd w:val="clear" w:color="000000" w:fill="auto"/>
        <w:suppressAutoHyphens/>
      </w:pPr>
      <w:r w:rsidRPr="000F4FE1">
        <w:t>Устав ООО должен содержать его наименование, сведения о месте нахождения, о составе, компетенции и порядке принятия решений в органах управления обществом, о размере уставного капитала и доле каждого участника, права, обязанности участников общества, в том числе права на выход из общества и передачу доли другому лицу, а также иные сведения, установленные законом или внесенные в устав по усмотрению участников.</w:t>
      </w:r>
    </w:p>
    <w:p w:rsidR="00E0416A" w:rsidRPr="000F4FE1" w:rsidRDefault="00E0416A" w:rsidP="000F4FE1">
      <w:pPr>
        <w:shd w:val="clear" w:color="000000" w:fill="auto"/>
        <w:suppressAutoHyphens/>
      </w:pPr>
      <w:r w:rsidRPr="000F4FE1">
        <w:t>Необходимость наличия в ООО двух учредительных документов при однозначности на этот счет позиции законодателя и судебно-арбитражной практики тем не менее вызывает определенные сомнения специалистов. Так, С.Д. Могилевский отмечает некую "нелогичность закона, который устанавливает разный порядок регулирования внесения изменений и дополнений в зависимости от вида учредительного документа"</w:t>
      </w:r>
      <w:r w:rsidR="00770CEB" w:rsidRPr="000F4FE1">
        <w:rPr>
          <w:rStyle w:val="ab"/>
          <w:vertAlign w:val="baseline"/>
        </w:rPr>
        <w:footnoteReference w:id="4"/>
      </w:r>
      <w:r w:rsidRPr="000F4FE1">
        <w:t>.</w:t>
      </w:r>
    </w:p>
    <w:p w:rsidR="005606DD" w:rsidRPr="000F4FE1" w:rsidRDefault="00E0416A" w:rsidP="000F4FE1">
      <w:pPr>
        <w:shd w:val="clear" w:color="000000" w:fill="auto"/>
        <w:suppressAutoHyphens/>
      </w:pPr>
      <w:r w:rsidRPr="000F4FE1">
        <w:t xml:space="preserve">Действительно, изменение учредительного договора возможно только по единогласному решению участников, в то время как </w:t>
      </w:r>
      <w:r w:rsidR="005606DD" w:rsidRPr="000F4FE1">
        <w:t>«</w:t>
      </w:r>
      <w:r w:rsidRPr="000F4FE1">
        <w:t>внесение изменений в устав общества осуществляется большинством не менее двух третей голосов от общего числа голосов участников, если необходимость большего числа голосов для решения этого вопроса не предусмотрена уставом общества</w:t>
      </w:r>
      <w:r w:rsidR="005606DD" w:rsidRPr="000F4FE1">
        <w:t>»</w:t>
      </w:r>
      <w:r w:rsidR="005606DD" w:rsidRPr="000F4FE1">
        <w:rPr>
          <w:rStyle w:val="ab"/>
          <w:vertAlign w:val="baseline"/>
        </w:rPr>
        <w:footnoteReference w:id="5"/>
      </w:r>
      <w:r w:rsidRPr="000F4FE1">
        <w:t xml:space="preserve">. При этом согласно п.5 ст.12 Закона об ООО </w:t>
      </w:r>
      <w:r w:rsidR="005606DD" w:rsidRPr="000F4FE1">
        <w:t>«</w:t>
      </w:r>
      <w:r w:rsidRPr="000F4FE1">
        <w:t>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w:t>
      </w:r>
      <w:r w:rsidR="005606DD" w:rsidRPr="000F4FE1">
        <w:t>»</w:t>
      </w:r>
      <w:r w:rsidR="005606DD" w:rsidRPr="000F4FE1">
        <w:rPr>
          <w:rStyle w:val="ab"/>
          <w:vertAlign w:val="baseline"/>
        </w:rPr>
        <w:footnoteReference w:id="6"/>
      </w:r>
      <w:r w:rsidRPr="000F4FE1">
        <w:t>. Как верно замечено указанным автором, в результате подобного правового регулирования возникают "реальные возможности создания искусственных коллизий положений устава и договора, когда через менее жесткую процедуру внесения изменений в устав общества будут подвергаться сомнению положения договора"</w:t>
      </w:r>
      <w:r w:rsidR="005606DD" w:rsidRPr="000F4FE1">
        <w:rPr>
          <w:rStyle w:val="ab"/>
          <w:vertAlign w:val="baseline"/>
        </w:rPr>
        <w:footnoteReference w:id="7"/>
      </w:r>
      <w:r w:rsidR="005606DD" w:rsidRPr="000F4FE1">
        <w:t>.</w:t>
      </w:r>
    </w:p>
    <w:p w:rsidR="00E0416A" w:rsidRPr="000F4FE1" w:rsidRDefault="005606DD" w:rsidP="000F4FE1">
      <w:pPr>
        <w:shd w:val="clear" w:color="000000" w:fill="auto"/>
        <w:suppressAutoHyphens/>
      </w:pPr>
      <w:r w:rsidRPr="000F4FE1">
        <w:t>По мнению Е.П. Губина и П.Г. Лахно</w:t>
      </w:r>
      <w:r w:rsidR="00E0416A" w:rsidRPr="000F4FE1">
        <w:t xml:space="preserve"> </w:t>
      </w:r>
      <w:r w:rsidRPr="000F4FE1">
        <w:t>«</w:t>
      </w:r>
      <w:r w:rsidR="00E0416A" w:rsidRPr="000F4FE1">
        <w:t xml:space="preserve">хозяйственные общества вполне могли бы обойтись одним учредительным документом </w:t>
      </w:r>
      <w:r w:rsidRPr="000F4FE1">
        <w:t>–</w:t>
      </w:r>
      <w:r w:rsidR="00E0416A" w:rsidRPr="000F4FE1">
        <w:t xml:space="preserve"> уставом, поскольку они, как объединения капиталов, не отличаются ни постоянством состава, ни обязательной деятельностью участников; общества проявляют себя вовне через свои органы управления, создание и деятельность которых определяются уставом</w:t>
      </w:r>
      <w:r w:rsidRPr="000F4FE1">
        <w:t>»</w:t>
      </w:r>
      <w:r w:rsidRPr="000F4FE1">
        <w:rPr>
          <w:rStyle w:val="ab"/>
          <w:vertAlign w:val="baseline"/>
        </w:rPr>
        <w:footnoteReference w:id="8"/>
      </w:r>
      <w:r w:rsidR="00E0416A" w:rsidRPr="000F4FE1">
        <w:t>.</w:t>
      </w:r>
    </w:p>
    <w:p w:rsidR="00E0416A" w:rsidRPr="000F4FE1" w:rsidRDefault="00E0416A" w:rsidP="000F4FE1">
      <w:pPr>
        <w:shd w:val="clear" w:color="000000" w:fill="auto"/>
        <w:suppressAutoHyphens/>
      </w:pPr>
      <w:r w:rsidRPr="000F4FE1">
        <w:t>Размер уставного капитала, состоящего из номинальной стоимости долей участников, должен быть не менее стократной величины минимального размера оплаты труда, установленного в Российской Федерации на дату государственной регистрации общества. На момент государственной регистрации общества его уставный капитал должен быть оплачен учредителями не менее чем наполовину, общий срок заполнения уставного капитала определяется учредительным договором, но не может превышать 1 года с момента государственной регистрации</w:t>
      </w:r>
      <w:r w:rsidR="00A02A06" w:rsidRPr="000F4FE1">
        <w:rPr>
          <w:rStyle w:val="ab"/>
          <w:vertAlign w:val="baseline"/>
        </w:rPr>
        <w:footnoteReference w:id="9"/>
      </w:r>
      <w:r w:rsidRPr="000F4FE1">
        <w:t>.</w:t>
      </w:r>
    </w:p>
    <w:p w:rsidR="006D0B63" w:rsidRPr="000F4FE1" w:rsidRDefault="00E0416A" w:rsidP="000F4FE1">
      <w:pPr>
        <w:shd w:val="clear" w:color="000000" w:fill="auto"/>
        <w:suppressAutoHyphens/>
      </w:pPr>
      <w:r w:rsidRPr="000F4FE1">
        <w:t>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E0416A" w:rsidRPr="000F4FE1" w:rsidRDefault="00E0416A" w:rsidP="000F4FE1">
      <w:pPr>
        <w:shd w:val="clear" w:color="000000" w:fill="auto"/>
        <w:suppressAutoHyphens/>
      </w:pPr>
      <w:r w:rsidRPr="000F4FE1">
        <w:t>Для обеспечения заполнения уставного капитала реально ценным имуществом уставом могут быть установлены виды имущества, которое не может быть вкладом в уставный капитал ООО.</w:t>
      </w:r>
    </w:p>
    <w:p w:rsidR="00E0416A" w:rsidRPr="000F4FE1" w:rsidRDefault="00E0416A" w:rsidP="000F4FE1">
      <w:pPr>
        <w:shd w:val="clear" w:color="000000" w:fill="auto"/>
        <w:suppressAutoHyphens/>
      </w:pPr>
      <w:r w:rsidRPr="000F4FE1">
        <w:t>Размер доли участника общества в уставном капитале определяется в процентах или в виде д</w:t>
      </w:r>
      <w:r w:rsidR="00461644" w:rsidRPr="000F4FE1">
        <w:t>оли</w:t>
      </w:r>
      <w:r w:rsidRPr="000F4FE1">
        <w:t>. Он соответствует соотношению номинальной стоимости доли участника и уставного капитала общества. Действительная стоимость доли участника определяется соотношением стоимости чистых активов общества и доли участник</w:t>
      </w:r>
      <w:r w:rsidR="00BE3AE0" w:rsidRPr="000F4FE1">
        <w:t>а в уставном капитале общества.</w:t>
      </w:r>
    </w:p>
    <w:p w:rsidR="00E0416A" w:rsidRPr="000F4FE1" w:rsidRDefault="00E0416A" w:rsidP="000F4FE1">
      <w:pPr>
        <w:shd w:val="clear" w:color="000000" w:fill="auto"/>
        <w:suppressAutoHyphens/>
      </w:pPr>
      <w:r w:rsidRPr="000F4FE1">
        <w:t>Увеличение уставного капитала ООО, которое допускается только после его полной оплаты, возможно тремя способами:</w:t>
      </w:r>
    </w:p>
    <w:p w:rsidR="00E0416A" w:rsidRPr="000F4FE1" w:rsidRDefault="00E0416A" w:rsidP="000F4FE1">
      <w:pPr>
        <w:shd w:val="clear" w:color="000000" w:fill="auto"/>
        <w:suppressAutoHyphens/>
      </w:pPr>
      <w:r w:rsidRPr="000F4FE1">
        <w:t>1. За счет имущества общества, т.е. за счет прироста чистых активов, при этом размер долей участников общества остается неизменным, но увеличивается их номинал.</w:t>
      </w:r>
    </w:p>
    <w:p w:rsidR="00E0416A" w:rsidRPr="000F4FE1" w:rsidRDefault="00E0416A" w:rsidP="000F4FE1">
      <w:pPr>
        <w:shd w:val="clear" w:color="000000" w:fill="auto"/>
        <w:suppressAutoHyphens/>
      </w:pPr>
      <w:r w:rsidRPr="000F4FE1">
        <w:t>2. За счет дополнительных вкладов у</w:t>
      </w:r>
      <w:r w:rsidR="00BE3AE0" w:rsidRPr="000F4FE1">
        <w:t>частников в уставный капитал.</w:t>
      </w:r>
    </w:p>
    <w:p w:rsidR="00E0416A" w:rsidRPr="000F4FE1" w:rsidRDefault="00E0416A" w:rsidP="000F4FE1">
      <w:pPr>
        <w:shd w:val="clear" w:color="000000" w:fill="auto"/>
        <w:suppressAutoHyphens/>
      </w:pPr>
      <w:r w:rsidRPr="000F4FE1">
        <w:t>3. За счет вкладов третьих лиц, принимаемых в общество, если это не запрещено уставом, на основании единогласного решения всех участников.</w:t>
      </w:r>
    </w:p>
    <w:p w:rsidR="00E0416A" w:rsidRPr="000F4FE1" w:rsidRDefault="00E0416A" w:rsidP="000F4FE1">
      <w:pPr>
        <w:shd w:val="clear" w:color="000000" w:fill="auto"/>
        <w:suppressAutoHyphens/>
      </w:pPr>
      <w:r w:rsidRPr="000F4FE1">
        <w:t>Уставный капитал ООО может быть уменьшен двумя способами: путем уменьшения номинальной стоимости долей всех участников общества в уставном капитале пропорционально размерам их долей и (или) погашения долей, принадлежащих обществу.</w:t>
      </w:r>
    </w:p>
    <w:p w:rsidR="00E0416A" w:rsidRPr="000F4FE1" w:rsidRDefault="00E0416A" w:rsidP="000F4FE1">
      <w:pPr>
        <w:shd w:val="clear" w:color="000000" w:fill="auto"/>
        <w:suppressAutoHyphens/>
      </w:pPr>
      <w:r w:rsidRPr="000F4FE1">
        <w:t>Общество обязано уменьшить свой уставный капитал в случаях:</w:t>
      </w:r>
    </w:p>
    <w:p w:rsidR="005274C2" w:rsidRPr="000F4FE1" w:rsidRDefault="00E0416A" w:rsidP="000F4FE1">
      <w:pPr>
        <w:numPr>
          <w:ilvl w:val="0"/>
          <w:numId w:val="5"/>
        </w:numPr>
        <w:shd w:val="clear" w:color="000000" w:fill="auto"/>
        <w:tabs>
          <w:tab w:val="clear" w:pos="2138"/>
          <w:tab w:val="num" w:pos="1100"/>
        </w:tabs>
        <w:suppressAutoHyphens/>
        <w:ind w:left="0" w:firstLine="709"/>
      </w:pPr>
      <w:r w:rsidRPr="000F4FE1">
        <w:t>неполной оплаты участниками своих вкладов в течение года со дня государственной регистрации общества (уставный капитал должен быть уменьшен до его фактически оплаченного размера);</w:t>
      </w:r>
    </w:p>
    <w:p w:rsidR="00E0416A" w:rsidRPr="000F4FE1" w:rsidRDefault="00E0416A" w:rsidP="000F4FE1">
      <w:pPr>
        <w:numPr>
          <w:ilvl w:val="0"/>
          <w:numId w:val="5"/>
        </w:numPr>
        <w:shd w:val="clear" w:color="000000" w:fill="auto"/>
        <w:tabs>
          <w:tab w:val="clear" w:pos="2138"/>
          <w:tab w:val="num" w:pos="1100"/>
        </w:tabs>
        <w:suppressAutoHyphens/>
        <w:ind w:left="0" w:firstLine="709"/>
      </w:pPr>
      <w:r w:rsidRPr="000F4FE1">
        <w:t>когда стоимость чистых активов общества становится ниже размера его уставного капитала начиная со второго года существования общества.</w:t>
      </w:r>
    </w:p>
    <w:p w:rsidR="00E0416A" w:rsidRPr="000F4FE1" w:rsidRDefault="00E0416A" w:rsidP="000F4FE1">
      <w:pPr>
        <w:shd w:val="clear" w:color="000000" w:fill="auto"/>
        <w:suppressAutoHyphens/>
      </w:pPr>
      <w:r w:rsidRPr="000F4FE1">
        <w:t>Уменьшение уставного капитала требует письменного извещения об этом всех известных кредиторов общества в течение 30 дней с даты принятия соответствующего решения. Кредиторы при этом имеют право потребовать досрочного прекращения или исполнения соответствующих обязательств и возмещения убытков.</w:t>
      </w:r>
    </w:p>
    <w:p w:rsidR="00591CB8" w:rsidRPr="000F4FE1" w:rsidRDefault="00E0416A" w:rsidP="000F4FE1">
      <w:pPr>
        <w:shd w:val="clear" w:color="000000" w:fill="auto"/>
        <w:suppressAutoHyphens/>
      </w:pPr>
      <w:r w:rsidRPr="000F4FE1">
        <w:t>Переуступка доли участником общества или ее части может бы</w:t>
      </w:r>
      <w:r w:rsidR="005274C2" w:rsidRPr="000F4FE1">
        <w:t>ть осуществлена другим участнико</w:t>
      </w:r>
      <w:r w:rsidRPr="000F4FE1">
        <w:t>м общества без согласия общества или других участников, если иное не предусмотрено уставом общества. Продажа доли третьим лицам допускается, если это не запрещено уставом общества. При этом участники ООО имеют преимущественное право приобретения отчуждаемых другими участниками общества принадлежащих им долей по цене, предложенной другим лицам.</w:t>
      </w:r>
    </w:p>
    <w:p w:rsidR="00591CB8" w:rsidRPr="000F4FE1" w:rsidRDefault="00E0416A" w:rsidP="000F4FE1">
      <w:pPr>
        <w:shd w:val="clear" w:color="000000" w:fill="auto"/>
        <w:suppressAutoHyphens/>
      </w:pPr>
      <w:r w:rsidRPr="000F4FE1">
        <w:t xml:space="preserve">Участник общества, намеренный продать свою долю (ее часть) третьему лицу, обязан письменно известить об этом остальных участников и само общество. В случае, если в течение 1 месяца со дня извещения (если уставом или соглашением не установлен иной срок) участники общества и (или) общество не воспользуются своим преимущественным правом, доля (часть доли) может быть продана третьему лицу по цене и на условиях, сообщенных обществу и его участникам. </w:t>
      </w:r>
    </w:p>
    <w:p w:rsidR="00E0416A" w:rsidRPr="000F4FE1" w:rsidRDefault="00E0416A" w:rsidP="000F4FE1">
      <w:pPr>
        <w:shd w:val="clear" w:color="000000" w:fill="auto"/>
        <w:suppressAutoHyphens/>
      </w:pPr>
      <w:r w:rsidRPr="000F4FE1">
        <w:t>Новеллой Закона об ООО является положение о возможности предусмотреть в уставе общества необходимость получить согласие общества или остальных участников общества на уступку доли (части доли) участника третьим лицам иным образом, чем продажа.</w:t>
      </w:r>
    </w:p>
    <w:p w:rsidR="00591CB8" w:rsidRPr="000F4FE1" w:rsidRDefault="00E0416A" w:rsidP="000F4FE1">
      <w:pPr>
        <w:shd w:val="clear" w:color="000000" w:fill="auto"/>
        <w:suppressAutoHyphens/>
      </w:pPr>
      <w:r w:rsidRPr="000F4FE1">
        <w:t xml:space="preserve">Распределение прибыли, полученной обществом в результате предпринимательской деятельности, осуществляется пропорционально долям участников в уставном капитале, если уставом общества, принятым единогласным решением участников, не предусматривается иной порядок. Возможность распределения прибыли в отклонение от долевого участия в уставном капитале отличает ООО от АО, где такой подход невозможен. Решение о распределении прибыли принимается общим собранием участников ежеквартально, раз в полгода или в год. С целью защиты интересов кредиторов, участников общества и самого общества в части создания и сохранения его имущественной базы закон устанавливает ограничения на распределение и выплату распределенной прибыли общества между его участниками. </w:t>
      </w:r>
    </w:p>
    <w:p w:rsidR="00E0416A" w:rsidRPr="000F4FE1" w:rsidRDefault="00E0416A" w:rsidP="000F4FE1">
      <w:pPr>
        <w:shd w:val="clear" w:color="000000" w:fill="auto"/>
        <w:suppressAutoHyphens/>
      </w:pPr>
      <w:r w:rsidRPr="000F4FE1">
        <w:t>Основным принципом организации управления в ООО является принцип разделения властей. При этом, если ГК РФ определил двухзвенную систему органов управления обществом, то Закон об ООО предусмотрел возможность создания трехзвенной системы управления ООО: общее собрание участников, совет директоров (наблюдательный совет), единоличный исполнительный и/или коллегиальный исполнительный органы общества.</w:t>
      </w:r>
    </w:p>
    <w:p w:rsidR="00E0416A" w:rsidRPr="000F4FE1" w:rsidRDefault="00E0416A" w:rsidP="000F4FE1">
      <w:pPr>
        <w:shd w:val="clear" w:color="000000" w:fill="auto"/>
        <w:suppressAutoHyphens/>
      </w:pPr>
      <w:r w:rsidRPr="000F4FE1">
        <w:t>Высшим органом общества является общее собрание участников. Все участники общества имеют право присутствовать на общем собрании, принимать участие в обсуждении вопросов повестки дня и голосовать при принятии решения. Общее собрание имеет исключительную компетенцию.</w:t>
      </w:r>
    </w:p>
    <w:p w:rsidR="00E0416A" w:rsidRPr="000F4FE1" w:rsidRDefault="00E0416A" w:rsidP="000F4FE1">
      <w:pPr>
        <w:shd w:val="clear" w:color="000000" w:fill="auto"/>
        <w:suppressAutoHyphens/>
      </w:pPr>
      <w:r w:rsidRPr="000F4FE1">
        <w:t xml:space="preserve">В интересах всех участников общества в законодательстве подробно регламентированы порядок созыва и проведения общего собрания. Новеллой Закона об ООО является предусмотренная процедура принятия решений общего собрания путем проведения заочного голосования (опросным путем). </w:t>
      </w:r>
    </w:p>
    <w:p w:rsidR="009F69D4" w:rsidRPr="000F4FE1" w:rsidRDefault="00E0416A" w:rsidP="000F4FE1">
      <w:pPr>
        <w:shd w:val="clear" w:color="000000" w:fill="auto"/>
        <w:suppressAutoHyphens/>
      </w:pPr>
      <w:r w:rsidRPr="000F4FE1">
        <w:t>Уставом общества может быть предусмотрено образование совета дирек</w:t>
      </w:r>
      <w:r w:rsidR="009F69D4" w:rsidRPr="000F4FE1">
        <w:t>торов (наблюдательного совета).</w:t>
      </w:r>
    </w:p>
    <w:p w:rsidR="00E0416A" w:rsidRPr="000F4FE1" w:rsidRDefault="00E0416A" w:rsidP="000F4FE1">
      <w:pPr>
        <w:shd w:val="clear" w:color="000000" w:fill="auto"/>
        <w:suppressAutoHyphens/>
      </w:pPr>
      <w:r w:rsidRPr="000F4FE1">
        <w:t>Общество может иметь только единоличный исполнительный орган (генеральный директор, президент) или наряду с ним может быть также создан коллегиальный исполнительн</w:t>
      </w:r>
      <w:r w:rsidR="009F69D4" w:rsidRPr="000F4FE1">
        <w:t>ый орган - правление, дирекция.</w:t>
      </w:r>
    </w:p>
    <w:p w:rsidR="00E0416A" w:rsidRPr="000F4FE1" w:rsidRDefault="00E0416A" w:rsidP="000F4FE1">
      <w:pPr>
        <w:shd w:val="clear" w:color="000000" w:fill="auto"/>
        <w:suppressAutoHyphens/>
      </w:pPr>
      <w:r w:rsidRPr="000F4FE1">
        <w:t>С целью контроля за деятельностью общества общим собранием участников избирается на срок, определенный уставом, ревизионная комиссия</w:t>
      </w:r>
      <w:r w:rsidR="009F69D4" w:rsidRPr="000F4FE1">
        <w:t xml:space="preserve"> или ревизор.</w:t>
      </w:r>
    </w:p>
    <w:p w:rsidR="00E0416A" w:rsidRPr="000F4FE1" w:rsidRDefault="00E0416A" w:rsidP="000F4FE1">
      <w:pPr>
        <w:shd w:val="clear" w:color="000000" w:fill="auto"/>
        <w:suppressAutoHyphens/>
        <w:autoSpaceDE w:val="0"/>
        <w:autoSpaceDN w:val="0"/>
        <w:adjustRightInd w:val="0"/>
        <w:rPr>
          <w:szCs w:val="28"/>
        </w:rPr>
      </w:pPr>
    </w:p>
    <w:p w:rsidR="004B4393" w:rsidRPr="000F4FE1" w:rsidRDefault="004B4393" w:rsidP="000F4FE1">
      <w:pPr>
        <w:pStyle w:val="2"/>
        <w:keepNext w:val="0"/>
        <w:shd w:val="clear" w:color="000000" w:fill="auto"/>
        <w:suppressAutoHyphens/>
        <w:ind w:firstLine="0"/>
      </w:pPr>
      <w:bookmarkStart w:id="6" w:name="_Toc276038231"/>
      <w:r w:rsidRPr="000F4FE1">
        <w:t>2 Участники общества с ограниченной ответственностью</w:t>
      </w:r>
      <w:bookmarkEnd w:id="6"/>
    </w:p>
    <w:p w:rsidR="000F4FE1" w:rsidRDefault="000F4FE1" w:rsidP="000F4FE1">
      <w:pPr>
        <w:shd w:val="clear" w:color="000000" w:fill="auto"/>
        <w:suppressAutoHyphens/>
        <w:rPr>
          <w:lang w:val="uk-UA"/>
        </w:rPr>
      </w:pPr>
    </w:p>
    <w:p w:rsidR="009F69D4" w:rsidRPr="000F4FE1" w:rsidRDefault="00A17B82" w:rsidP="000F4FE1">
      <w:pPr>
        <w:shd w:val="clear" w:color="000000" w:fill="auto"/>
        <w:suppressAutoHyphens/>
        <w:rPr>
          <w:szCs w:val="28"/>
        </w:rPr>
      </w:pPr>
      <w:r w:rsidRPr="000F4FE1">
        <w:t xml:space="preserve">Участниками ООО могут являться юридические лица и граждане, в том числе профессионально не занимающиеся предпринимательской деятельностью. </w:t>
      </w:r>
      <w:r w:rsidR="009F69D4" w:rsidRPr="000F4FE1">
        <w:rPr>
          <w:szCs w:val="28"/>
        </w:rPr>
        <w:t>Законом может быть запрещено или ограничено участие отдельных категорий граждан в обществах с ограниченной ответственностью, а также в других коммерческих организациях</w:t>
      </w:r>
      <w:r w:rsidR="009F69D4" w:rsidRPr="000F4FE1">
        <w:rPr>
          <w:rStyle w:val="ab"/>
          <w:szCs w:val="28"/>
          <w:vertAlign w:val="baseline"/>
        </w:rPr>
        <w:footnoteReference w:id="10"/>
      </w:r>
      <w:r w:rsidR="009F69D4" w:rsidRPr="000F4FE1">
        <w:rPr>
          <w:szCs w:val="28"/>
        </w:rPr>
        <w:t>.</w:t>
      </w:r>
    </w:p>
    <w:p w:rsidR="00A17B82" w:rsidRPr="000F4FE1" w:rsidRDefault="00A17B82" w:rsidP="000F4FE1">
      <w:pPr>
        <w:shd w:val="clear" w:color="000000" w:fill="auto"/>
        <w:suppressAutoHyphens/>
      </w:pPr>
      <w:r w:rsidRPr="000F4FE1">
        <w:t>Государственные органы и органы местного самоуправления не вправе быть участниками обществ, если иное не установлено законом</w:t>
      </w:r>
      <w:r w:rsidR="004A4D26" w:rsidRPr="000F4FE1">
        <w:rPr>
          <w:rStyle w:val="ab"/>
          <w:vertAlign w:val="baseline"/>
        </w:rPr>
        <w:footnoteReference w:id="11"/>
      </w:r>
      <w:r w:rsidR="004A4D26" w:rsidRPr="000F4FE1">
        <w:t>.</w:t>
      </w:r>
      <w:r w:rsidRPr="000F4FE1">
        <w:t xml:space="preserve"> ООО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A17B82" w:rsidRPr="000F4FE1" w:rsidRDefault="00A17B82" w:rsidP="000F4FE1">
      <w:pPr>
        <w:shd w:val="clear" w:color="000000" w:fill="auto"/>
        <w:suppressAutoHyphens/>
      </w:pPr>
      <w:r w:rsidRPr="000F4FE1">
        <w:t>Законодательством установлено ограничение количественного состава участников ООО – не более 50. В случае, если число участников общества превысит установленный предел, ООО должно преобразоваться в открытое акционерное общество или производственный кооператив; в противном случае оно подлежит ликвидации в судебном порядке по требованию уполномоченных органов.</w:t>
      </w:r>
    </w:p>
    <w:p w:rsidR="00A17B82" w:rsidRPr="000F4FE1" w:rsidRDefault="00A17B82" w:rsidP="000F4FE1">
      <w:pPr>
        <w:shd w:val="clear" w:color="000000" w:fill="auto"/>
        <w:suppressAutoHyphens/>
      </w:pPr>
      <w:r w:rsidRPr="000F4FE1">
        <w:t>Участники ООО имеют определенные права и обязанности, именуемые корпоративными. К правам участников общества, как объединения капиталов, относятся:</w:t>
      </w:r>
      <w:r w:rsidR="00591CB8" w:rsidRPr="000F4FE1">
        <w:t xml:space="preserve"> </w:t>
      </w:r>
      <w:r w:rsidRPr="000F4FE1">
        <w:t>право на участие в управлении делами общества;</w:t>
      </w:r>
      <w:r w:rsidR="00591CB8" w:rsidRPr="000F4FE1">
        <w:t xml:space="preserve"> </w:t>
      </w:r>
      <w:r w:rsidRPr="000F4FE1">
        <w:t>право на получение информации о деятельности общества и ознакомление с его бухгалтерскими книгами и иной документацией;</w:t>
      </w:r>
      <w:r w:rsidR="00591CB8" w:rsidRPr="000F4FE1">
        <w:t xml:space="preserve"> </w:t>
      </w:r>
      <w:r w:rsidRPr="000F4FE1">
        <w:t>право на участие в распределении прибыли;</w:t>
      </w:r>
      <w:r w:rsidR="00591CB8" w:rsidRPr="000F4FE1">
        <w:t xml:space="preserve"> </w:t>
      </w:r>
      <w:r w:rsidRPr="000F4FE1">
        <w:t>право на продажу или иную уступку доли (части доли) в уставном капитале общества;</w:t>
      </w:r>
      <w:r w:rsidR="00591CB8" w:rsidRPr="000F4FE1">
        <w:t xml:space="preserve"> </w:t>
      </w:r>
      <w:r w:rsidRPr="000F4FE1">
        <w:t>право на выход в любое время из общества независимо от согласия других участников и получение доли имущества общества;</w:t>
      </w:r>
      <w:r w:rsidR="00591CB8" w:rsidRPr="000F4FE1">
        <w:t xml:space="preserve"> </w:t>
      </w:r>
      <w:r w:rsidRPr="000F4FE1">
        <w:t xml:space="preserve">право на получение имущественного или денежного эквивалента части имущества общества, оставшегося после расчетов с кредиторами </w:t>
      </w:r>
      <w:r w:rsidR="00591CB8" w:rsidRPr="000F4FE1">
        <w:t>–</w:t>
      </w:r>
      <w:r w:rsidRPr="000F4FE1">
        <w:t xml:space="preserve"> право</w:t>
      </w:r>
      <w:r w:rsidR="00591CB8" w:rsidRPr="000F4FE1">
        <w:t xml:space="preserve"> </w:t>
      </w:r>
      <w:r w:rsidRPr="000F4FE1">
        <w:t>на ликвидационную квоту.</w:t>
      </w:r>
    </w:p>
    <w:p w:rsidR="00A17B82" w:rsidRPr="000F4FE1" w:rsidRDefault="00A17B82" w:rsidP="000F4FE1">
      <w:pPr>
        <w:shd w:val="clear" w:color="000000" w:fill="auto"/>
        <w:suppressAutoHyphens/>
      </w:pPr>
      <w:r w:rsidRPr="000F4FE1">
        <w:t>Обязанности участников общества не связаны с необходимостью личного участия в предпринимательской деятельности общества и ограничиваются следующим: вносить вклады в уставный капитал в порядке, размерах, в составе и в сроки, предусмотренные законом и учредительными документами, и не разглашать конфиденциальную информацию о деятельности общества.</w:t>
      </w:r>
    </w:p>
    <w:p w:rsidR="00A17B82" w:rsidRPr="000F4FE1" w:rsidRDefault="00A17B82" w:rsidP="000F4FE1">
      <w:pPr>
        <w:shd w:val="clear" w:color="000000" w:fill="auto"/>
        <w:suppressAutoHyphens/>
      </w:pPr>
      <w:r w:rsidRPr="000F4FE1">
        <w:t>Новеллой Закона об ООО является возможность представления участникам общества с ограниченной ответственностью дополнительных прав и обязанностей</w:t>
      </w:r>
      <w:r w:rsidR="004A4D26" w:rsidRPr="000F4FE1">
        <w:t xml:space="preserve">. </w:t>
      </w:r>
      <w:r w:rsidRPr="000F4FE1">
        <w:t>Такие права и обязанности могут предоставляться как всем без исключения, так и отдельным участникам общества. В любом случае дополнительные права и обязанности могут быть предусмотрены либо уставом конкретного общества при его учреждении, либо в дальнейшем единогласным решением общего собрания участников.</w:t>
      </w:r>
    </w:p>
    <w:p w:rsidR="00A17B82" w:rsidRPr="000F4FE1" w:rsidRDefault="00A17B82" w:rsidP="000F4FE1">
      <w:pPr>
        <w:shd w:val="clear" w:color="000000" w:fill="auto"/>
        <w:suppressAutoHyphens/>
      </w:pPr>
      <w:r w:rsidRPr="000F4FE1">
        <w:t>В случае отчуждения доли (части доли) участника принадлежащие ему дополнительные права и обязанности не переходят к приобретателю доли (части доли). Это свидетельствует о личном характере предоставляемых участнику дополнительных прав и возлагаемых на него обязанностей.</w:t>
      </w:r>
    </w:p>
    <w:p w:rsidR="00455108" w:rsidRPr="000F4FE1" w:rsidRDefault="005274C2" w:rsidP="000F4FE1">
      <w:pPr>
        <w:shd w:val="clear" w:color="000000" w:fill="auto"/>
        <w:suppressAutoHyphens/>
      </w:pPr>
      <w:r w:rsidRPr="000F4FE1">
        <w:t>Участник общества имеет право на выход из общества независимо от согласия других его участников и общества</w:t>
      </w:r>
      <w:r w:rsidR="00B56D80" w:rsidRPr="000F4FE1">
        <w:rPr>
          <w:rStyle w:val="ab"/>
          <w:vertAlign w:val="baseline"/>
        </w:rPr>
        <w:footnoteReference w:id="12"/>
      </w:r>
      <w:r w:rsidRPr="000F4FE1">
        <w:t xml:space="preserve">. </w:t>
      </w:r>
      <w:r w:rsidR="00B56D80" w:rsidRPr="000F4FE1">
        <w:t>Данная норма</w:t>
      </w:r>
      <w:r w:rsidRPr="000F4FE1">
        <w:t xml:space="preserve"> является императивной. В связи с этим в постановлении Пленумов ВС и ВАС РФ от 1 июля 1996 г. N 6/8 специально разъяснено, что </w:t>
      </w:r>
      <w:r w:rsidR="00B56D80" w:rsidRPr="000F4FE1">
        <w:t>«</w:t>
      </w:r>
      <w:r w:rsidRPr="000F4FE1">
        <w:t>условия учредительных документов обществ с ограниченной ответственностью, мешающие обладателю этого права или ограничивающие его, должны рассматриваться как ничтожные, т.е. не порождающие правовых последствий</w:t>
      </w:r>
      <w:r w:rsidR="00B56D80" w:rsidRPr="000F4FE1">
        <w:t>»</w:t>
      </w:r>
      <w:r w:rsidR="00B56D80" w:rsidRPr="000F4FE1">
        <w:rPr>
          <w:rStyle w:val="ab"/>
          <w:vertAlign w:val="baseline"/>
        </w:rPr>
        <w:footnoteReference w:id="13"/>
      </w:r>
      <w:r w:rsidR="00455108" w:rsidRPr="000F4FE1">
        <w:t>.</w:t>
      </w:r>
    </w:p>
    <w:p w:rsidR="005274C2" w:rsidRPr="000F4FE1" w:rsidRDefault="005274C2" w:rsidP="000F4FE1">
      <w:pPr>
        <w:shd w:val="clear" w:color="000000" w:fill="auto"/>
        <w:suppressAutoHyphens/>
      </w:pPr>
      <w:r w:rsidRPr="000F4FE1">
        <w:t>При выходе участника из общества ему должна быть выплачена действительная стоимость его доли или выделено в натуре имущество такой же стоимости в течение 6 месяцев с момента окончания финансового года, в котором подано заявление о выходе из общества, если меньший срок не предусмотрен уставом. Доля участника, выходящего из общества, переходит к обществу с мом</w:t>
      </w:r>
      <w:r w:rsidR="00591CB8" w:rsidRPr="000F4FE1">
        <w:t>ента подачи заявления о выходе.</w:t>
      </w:r>
    </w:p>
    <w:p w:rsidR="005274C2" w:rsidRPr="000F4FE1" w:rsidRDefault="00455108" w:rsidP="000F4FE1">
      <w:pPr>
        <w:shd w:val="clear" w:color="000000" w:fill="auto"/>
        <w:suppressAutoHyphens/>
      </w:pPr>
      <w:r w:rsidRPr="000F4FE1">
        <w:t>Т</w:t>
      </w:r>
      <w:r w:rsidR="005274C2" w:rsidRPr="000F4FE1">
        <w:t>олько с принятием Закона об ООО впервые непосредственно в законодательстве урегулирована процедура выхода участника из ООО.</w:t>
      </w:r>
    </w:p>
    <w:p w:rsidR="005274C2" w:rsidRPr="000F4FE1" w:rsidRDefault="005274C2" w:rsidP="000F4FE1">
      <w:pPr>
        <w:shd w:val="clear" w:color="000000" w:fill="auto"/>
        <w:suppressAutoHyphens/>
      </w:pPr>
      <w:r w:rsidRPr="000F4FE1">
        <w:t>Среди ученых и юристов-практиков нет единодушия в оценке предусмотренной законом процедуры выплаты выходящему участнику действительной стоимости доли. Одни считают это прогрессивной нормой, обеспечивающей свободное распоряжение участником своим имуществом и в конечном итоге реализацию права на занятие предпринимательской деятельностью в устраивающей его форме. Другие полагают, что при таком подходе может быть разрушен единый имущественный комплекс, обеспечивающий обществу возможность успешной предпринимательской деятельности. Так, С.Д. Могилевский пишет: "Реализация права свободного выхода участника из общества с получением им действительной стоимости его доли делает общество с ограниченной ответственностью одной из самых рисковых организационно-правовых форм юридических лиц, предусмотренных российским законодательством"</w:t>
      </w:r>
      <w:r w:rsidR="002700E8" w:rsidRPr="000F4FE1">
        <w:rPr>
          <w:rStyle w:val="ab"/>
          <w:vertAlign w:val="baseline"/>
        </w:rPr>
        <w:footnoteReference w:id="14"/>
      </w:r>
      <w:r w:rsidRPr="000F4FE1">
        <w:t>.</w:t>
      </w:r>
    </w:p>
    <w:p w:rsidR="005274C2" w:rsidRPr="000F4FE1" w:rsidRDefault="005274C2" w:rsidP="000F4FE1">
      <w:pPr>
        <w:shd w:val="clear" w:color="000000" w:fill="auto"/>
        <w:suppressAutoHyphens/>
      </w:pPr>
      <w:r w:rsidRPr="000F4FE1">
        <w:t>Исключение участника из ООО возможно только в судебном порядке по требованию участников, совокупная доля которых составляет не менее чем 10% уставного капитала общества. Основаниями исключения могут быть грубое нарушение участником своих обязанностей либо действия (бездействие), делающие невозможной деятельность общества или существенно затрудняющие ее</w:t>
      </w:r>
      <w:r w:rsidR="008A2A38" w:rsidRPr="000F4FE1">
        <w:rPr>
          <w:rStyle w:val="ab"/>
          <w:vertAlign w:val="baseline"/>
        </w:rPr>
        <w:footnoteReference w:id="15"/>
      </w:r>
      <w:r w:rsidRPr="000F4FE1">
        <w:t xml:space="preserve">. Исключенному участнику должна быть выплачена действительная стоимость его доли, определяемая по данным бухгалтерской отчетности общества за последний отчетный период, предшествующий дате вступления в законную силу решения суда об исключении. </w:t>
      </w:r>
      <w:r w:rsidR="00954F93" w:rsidRPr="000F4FE1">
        <w:t>И</w:t>
      </w:r>
      <w:r w:rsidRPr="000F4FE1">
        <w:t>мущественные</w:t>
      </w:r>
      <w:r w:rsidR="00954F93" w:rsidRPr="000F4FE1">
        <w:t xml:space="preserve"> </w:t>
      </w:r>
      <w:r w:rsidRPr="000F4FE1">
        <w:t>последствия выхода и исключения участника из общества совпадают, а это значит, что само по себе исключение из общества не является санкцией в отношении недобросовестного участника. Неблагоприятные правовые последствия в отношении него могут быть предусмотрены, например, в учредительном договоре в виде необходимости возмещения обществу исключенным участником причиненного его действиями (бездействием) ущерба и даже выплаты штрафных санкций.</w:t>
      </w:r>
    </w:p>
    <w:p w:rsidR="004B4393" w:rsidRPr="000F4FE1" w:rsidRDefault="004B4393" w:rsidP="000F4FE1">
      <w:pPr>
        <w:shd w:val="clear" w:color="000000" w:fill="auto"/>
        <w:suppressAutoHyphens/>
        <w:autoSpaceDE w:val="0"/>
        <w:autoSpaceDN w:val="0"/>
        <w:adjustRightInd w:val="0"/>
        <w:rPr>
          <w:szCs w:val="28"/>
        </w:rPr>
      </w:pPr>
    </w:p>
    <w:p w:rsidR="004B4393" w:rsidRPr="000F4FE1" w:rsidRDefault="004B4393" w:rsidP="000F4FE1">
      <w:pPr>
        <w:pStyle w:val="2"/>
        <w:keepNext w:val="0"/>
        <w:shd w:val="clear" w:color="000000" w:fill="auto"/>
        <w:suppressAutoHyphens/>
        <w:ind w:firstLine="0"/>
      </w:pPr>
      <w:bookmarkStart w:id="7" w:name="_Toc276038232"/>
      <w:r w:rsidRPr="000F4FE1">
        <w:t xml:space="preserve">3 </w:t>
      </w:r>
      <w:r w:rsidR="00990DAB" w:rsidRPr="000F4FE1">
        <w:t>Реорганизация</w:t>
      </w:r>
      <w:r w:rsidRPr="000F4FE1">
        <w:t xml:space="preserve"> </w:t>
      </w:r>
      <w:r w:rsidR="005F0B4F" w:rsidRPr="000F4FE1">
        <w:t xml:space="preserve">и ликвидация </w:t>
      </w:r>
      <w:r w:rsidRPr="000F4FE1">
        <w:t>общества с ограниченной ответственностью</w:t>
      </w:r>
      <w:bookmarkEnd w:id="7"/>
    </w:p>
    <w:p w:rsidR="000F4FE1" w:rsidRDefault="000F4FE1" w:rsidP="000F4FE1">
      <w:pPr>
        <w:shd w:val="clear" w:color="000000" w:fill="auto"/>
        <w:suppressAutoHyphens/>
        <w:autoSpaceDE w:val="0"/>
        <w:autoSpaceDN w:val="0"/>
        <w:adjustRightInd w:val="0"/>
        <w:rPr>
          <w:szCs w:val="28"/>
          <w:lang w:val="uk-UA"/>
        </w:rPr>
      </w:pPr>
    </w:p>
    <w:p w:rsidR="00954F93" w:rsidRPr="000F4FE1" w:rsidRDefault="00954F93" w:rsidP="000F4FE1">
      <w:pPr>
        <w:shd w:val="clear" w:color="000000" w:fill="auto"/>
        <w:suppressAutoHyphens/>
        <w:autoSpaceDE w:val="0"/>
        <w:autoSpaceDN w:val="0"/>
        <w:adjustRightInd w:val="0"/>
        <w:rPr>
          <w:szCs w:val="28"/>
        </w:rPr>
      </w:pPr>
      <w:r w:rsidRPr="000F4FE1">
        <w:rPr>
          <w:szCs w:val="28"/>
        </w:rPr>
        <w:t>«Общество с ограниченной ответственностью может быть реорганизовано или ликвидировано добровольно по единогласному решению его участников. Общество с ограниченной ответственностью вправе преобразоваться в акционерное общество или в производственный кооператив»</w:t>
      </w:r>
      <w:r w:rsidRPr="000F4FE1">
        <w:rPr>
          <w:rStyle w:val="ab"/>
          <w:szCs w:val="28"/>
          <w:vertAlign w:val="baseline"/>
        </w:rPr>
        <w:footnoteReference w:id="16"/>
      </w:r>
      <w:r w:rsidRPr="000F4FE1">
        <w:rPr>
          <w:szCs w:val="28"/>
        </w:rPr>
        <w:t>.</w:t>
      </w:r>
    </w:p>
    <w:p w:rsidR="00002D95" w:rsidRPr="000F4FE1" w:rsidRDefault="009A74CE" w:rsidP="000F4FE1">
      <w:pPr>
        <w:shd w:val="clear" w:color="000000" w:fill="auto"/>
        <w:suppressAutoHyphens/>
        <w:autoSpaceDE w:val="0"/>
        <w:autoSpaceDN w:val="0"/>
        <w:adjustRightInd w:val="0"/>
        <w:rPr>
          <w:szCs w:val="28"/>
        </w:rPr>
      </w:pPr>
      <w:bookmarkStart w:id="8" w:name="sub_61000"/>
      <w:r w:rsidRPr="000F4FE1">
        <w:rPr>
          <w:szCs w:val="28"/>
        </w:rPr>
        <w:t>Согласно закону об ООО «р</w:t>
      </w:r>
      <w:r w:rsidR="00002D95" w:rsidRPr="000F4FE1">
        <w:rPr>
          <w:szCs w:val="28"/>
        </w:rPr>
        <w:t>еорганизация общества может быть осуществлена в форме слияния, присоединения, разделения, выделения и преобразования</w:t>
      </w:r>
      <w:r w:rsidRPr="000F4FE1">
        <w:rPr>
          <w:szCs w:val="28"/>
        </w:rPr>
        <w:t>»</w:t>
      </w:r>
      <w:r w:rsidR="00002D95" w:rsidRPr="000F4FE1">
        <w:rPr>
          <w:rStyle w:val="ab"/>
          <w:szCs w:val="28"/>
          <w:vertAlign w:val="baseline"/>
        </w:rPr>
        <w:footnoteReference w:id="17"/>
      </w:r>
      <w:r w:rsidR="00002D95" w:rsidRPr="000F4FE1">
        <w:rPr>
          <w:szCs w:val="28"/>
        </w:rPr>
        <w:t>.</w:t>
      </w:r>
    </w:p>
    <w:bookmarkEnd w:id="8"/>
    <w:p w:rsidR="009A74CE" w:rsidRPr="000F4FE1" w:rsidRDefault="009A74CE" w:rsidP="000F4FE1">
      <w:pPr>
        <w:shd w:val="clear" w:color="000000" w:fill="auto"/>
        <w:suppressAutoHyphens/>
        <w:autoSpaceDE w:val="0"/>
        <w:autoSpaceDN w:val="0"/>
        <w:adjustRightInd w:val="0"/>
        <w:rPr>
          <w:szCs w:val="28"/>
        </w:rPr>
      </w:pPr>
      <w:r w:rsidRPr="000F4FE1">
        <w:rPr>
          <w:szCs w:val="28"/>
        </w:rPr>
        <w:t>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9A74CE" w:rsidRPr="000F4FE1" w:rsidRDefault="009A74CE" w:rsidP="000F4FE1">
      <w:pPr>
        <w:shd w:val="clear" w:color="000000" w:fill="auto"/>
        <w:suppressAutoHyphens/>
        <w:autoSpaceDE w:val="0"/>
        <w:autoSpaceDN w:val="0"/>
        <w:adjustRightInd w:val="0"/>
        <w:rPr>
          <w:szCs w:val="28"/>
        </w:rPr>
      </w:pPr>
      <w:r w:rsidRPr="000F4FE1">
        <w:rPr>
          <w:szCs w:val="28"/>
        </w:rPr>
        <w:t>Из вышесказанного следует, что при слиянии образуется общество, которое является универсальным правопреемником объединившихся обществ. Слияние не может быть навязано обществам из вне и всегда происходит по инициативе самих обществ. Однако, в ряде случаев требуется согласие государственного антимонопольного органа</w:t>
      </w:r>
      <w:r w:rsidR="005A613D" w:rsidRPr="000F4FE1">
        <w:rPr>
          <w:rStyle w:val="ab"/>
          <w:szCs w:val="28"/>
          <w:vertAlign w:val="baseline"/>
        </w:rPr>
        <w:footnoteReference w:id="18"/>
      </w:r>
      <w:r w:rsidRPr="000F4FE1">
        <w:rPr>
          <w:szCs w:val="28"/>
        </w:rPr>
        <w:t xml:space="preserve">. </w:t>
      </w:r>
    </w:p>
    <w:p w:rsidR="009A74CE" w:rsidRPr="000F4FE1" w:rsidRDefault="009A74CE" w:rsidP="000F4FE1">
      <w:pPr>
        <w:shd w:val="clear" w:color="000000" w:fill="auto"/>
        <w:suppressAutoHyphens/>
        <w:autoSpaceDE w:val="0"/>
        <w:autoSpaceDN w:val="0"/>
        <w:adjustRightInd w:val="0"/>
        <w:rPr>
          <w:szCs w:val="28"/>
        </w:rPr>
      </w:pPr>
      <w:r w:rsidRPr="000F4FE1">
        <w:rPr>
          <w:szCs w:val="28"/>
        </w:rPr>
        <w:t>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7C6151" w:rsidRPr="000F4FE1" w:rsidRDefault="009A74CE" w:rsidP="000F4FE1">
      <w:pPr>
        <w:shd w:val="clear" w:color="000000" w:fill="auto"/>
        <w:suppressAutoHyphens/>
        <w:rPr>
          <w:szCs w:val="28"/>
        </w:rPr>
      </w:pPr>
      <w:bookmarkStart w:id="9" w:name="sub_66000"/>
      <w:r w:rsidRPr="000F4FE1">
        <w:rPr>
          <w:szCs w:val="28"/>
        </w:rPr>
        <w:t>Договор о слиянии, подписанный всеми участниками общества, создаваемого в результате слияния, является наряду с его уставом его учредительным документом и должен соответствовать всем требованиям, предъявляемым Гражданским кодексом Российской Федерации и Федеральным законом</w:t>
      </w:r>
      <w:r w:rsidR="007C6151" w:rsidRPr="000F4FE1">
        <w:rPr>
          <w:szCs w:val="28"/>
        </w:rPr>
        <w:t xml:space="preserve"> об ООО</w:t>
      </w:r>
      <w:r w:rsidRPr="000F4FE1">
        <w:rPr>
          <w:szCs w:val="28"/>
        </w:rPr>
        <w:t xml:space="preserve"> к учредительному договору.</w:t>
      </w:r>
      <w:r w:rsidR="007C6151" w:rsidRPr="000F4FE1">
        <w:rPr>
          <w:szCs w:val="28"/>
        </w:rPr>
        <w:t xml:space="preserve"> Ко вновь созданному в результате слияния обществу переходят только те права и обязанности, которые были зафиксированы передаточными актам.</w:t>
      </w:r>
    </w:p>
    <w:bookmarkEnd w:id="9"/>
    <w:p w:rsidR="00990DAB" w:rsidRPr="000F4FE1" w:rsidRDefault="00990DAB" w:rsidP="000F4FE1">
      <w:pPr>
        <w:shd w:val="clear" w:color="000000" w:fill="auto"/>
        <w:suppressAutoHyphens/>
        <w:autoSpaceDE w:val="0"/>
        <w:autoSpaceDN w:val="0"/>
        <w:adjustRightInd w:val="0"/>
        <w:rPr>
          <w:szCs w:val="28"/>
        </w:rPr>
      </w:pPr>
      <w:r w:rsidRPr="000F4FE1">
        <w:rPr>
          <w:szCs w:val="28"/>
        </w:rPr>
        <w:t>Присоединением общества признается прекращение одного или нескольких обществ с передачей всех их прав и обязанностей другому обществу. При присоединении одного или нескольких обществ к другому, общее собрание участников каждого общества, участвующего в реорганизации, принимает решение об утверждении договора о присоединении (не являющегося учредительным документом), а общее собрание участников присоединяемого общества принимает также решение об утверждении передаточного акта. Совместное собрание участников обществ, участвующих в реорганизации, вносит изменения в учредительные документы общества, к которому осуществляется присоединение, связанные с изменением состава участников общества, размером долей его участников и др.</w:t>
      </w:r>
    </w:p>
    <w:p w:rsidR="00990DAB" w:rsidRPr="000F4FE1" w:rsidRDefault="00990DAB" w:rsidP="000F4FE1">
      <w:pPr>
        <w:shd w:val="clear" w:color="000000" w:fill="auto"/>
        <w:suppressAutoHyphens/>
        <w:autoSpaceDE w:val="0"/>
        <w:autoSpaceDN w:val="0"/>
        <w:adjustRightInd w:val="0"/>
        <w:rPr>
          <w:szCs w:val="28"/>
        </w:rPr>
      </w:pPr>
      <w:r w:rsidRPr="000F4FE1">
        <w:rPr>
          <w:szCs w:val="28"/>
        </w:rPr>
        <w:t xml:space="preserve">В случае проведения реорганизации в форме присоединения новые учредительные документы не разрабатываются. Совместное собрание участников обществ лишь вносит изменения в учредительный договор и устав общества, к которому осуществляется присоединение. </w:t>
      </w:r>
    </w:p>
    <w:p w:rsidR="00990DAB" w:rsidRPr="000F4FE1" w:rsidRDefault="00990DAB" w:rsidP="000F4FE1">
      <w:pPr>
        <w:shd w:val="clear" w:color="000000" w:fill="auto"/>
        <w:suppressAutoHyphens/>
        <w:autoSpaceDE w:val="0"/>
        <w:autoSpaceDN w:val="0"/>
        <w:adjustRightInd w:val="0"/>
        <w:rPr>
          <w:szCs w:val="28"/>
        </w:rPr>
      </w:pPr>
      <w:r w:rsidRPr="000F4FE1">
        <w:rPr>
          <w:szCs w:val="28"/>
        </w:rPr>
        <w:t>Разделением общества признается прекращение общества с передачей всех его прав и обязанностей вновь созданным обществам. Таким образом, при разделении общества оно прекращает свое существование, и его место в гражданском обороте занимают как минимум два новых общества. При этом происходит передача всех прав и обязанностей прежнего общества ко вновь образованным.</w:t>
      </w:r>
    </w:p>
    <w:p w:rsidR="00990DAB" w:rsidRPr="000F4FE1" w:rsidRDefault="00990DAB" w:rsidP="000F4FE1">
      <w:pPr>
        <w:shd w:val="clear" w:color="000000" w:fill="auto"/>
        <w:suppressAutoHyphens/>
        <w:autoSpaceDE w:val="0"/>
        <w:autoSpaceDN w:val="0"/>
        <w:adjustRightInd w:val="0"/>
        <w:rPr>
          <w:szCs w:val="28"/>
        </w:rPr>
      </w:pPr>
      <w:r w:rsidRPr="000F4FE1">
        <w:rPr>
          <w:szCs w:val="28"/>
        </w:rPr>
        <w:t>Причиной для разделения общества могут быть разные обстоятельства. В силу этого предложение разделить общество может быть вынесено его исполнительным органом, советом директоров (наблюдательным советом), инициативной группой участников на рассмотрение общего собрания, которое должно принять решение о разделении единогласно. В связи с разделением общества возникает ряд вопросов, решение которых обязательно для общества. Поэтому уже в процессе подготовки собрания должны быть сформулированы предложения о порядке и условиях разделения общества, о создании новых обществ, о составлении разделительного баланса.</w:t>
      </w:r>
    </w:p>
    <w:p w:rsidR="00990DAB" w:rsidRPr="000F4FE1" w:rsidRDefault="00990DAB" w:rsidP="000F4FE1">
      <w:pPr>
        <w:shd w:val="clear" w:color="000000" w:fill="auto"/>
        <w:suppressAutoHyphens/>
        <w:autoSpaceDE w:val="0"/>
        <w:autoSpaceDN w:val="0"/>
        <w:adjustRightInd w:val="0"/>
        <w:rPr>
          <w:szCs w:val="28"/>
        </w:rPr>
      </w:pPr>
      <w:r w:rsidRPr="000F4FE1">
        <w:rPr>
          <w:szCs w:val="28"/>
        </w:rPr>
        <w:t xml:space="preserve">В ряде случаев решение о разделении общества принимается государственным органом или судом. </w:t>
      </w:r>
    </w:p>
    <w:p w:rsidR="00990DAB" w:rsidRPr="000F4FE1" w:rsidRDefault="00990DAB" w:rsidP="000F4FE1">
      <w:pPr>
        <w:shd w:val="clear" w:color="000000" w:fill="auto"/>
        <w:suppressAutoHyphens/>
        <w:autoSpaceDE w:val="0"/>
        <w:autoSpaceDN w:val="0"/>
        <w:adjustRightInd w:val="0"/>
        <w:rPr>
          <w:szCs w:val="28"/>
        </w:rPr>
      </w:pPr>
      <w:r w:rsidRPr="000F4FE1">
        <w:rPr>
          <w:szCs w:val="28"/>
        </w:rPr>
        <w:t>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990DAB" w:rsidRPr="000F4FE1" w:rsidRDefault="00990DAB" w:rsidP="000F4FE1">
      <w:pPr>
        <w:shd w:val="clear" w:color="000000" w:fill="auto"/>
        <w:suppressAutoHyphens/>
        <w:autoSpaceDE w:val="0"/>
        <w:autoSpaceDN w:val="0"/>
        <w:adjustRightInd w:val="0"/>
        <w:rPr>
          <w:szCs w:val="28"/>
        </w:rPr>
      </w:pPr>
      <w:r w:rsidRPr="000F4FE1">
        <w:rPr>
          <w:szCs w:val="28"/>
        </w:rPr>
        <w:t>В определении термина "выделение" содержатся ключевые положения, которые характеризуют данную форму реорганизации, а именно:</w:t>
      </w:r>
    </w:p>
    <w:p w:rsidR="00990DAB" w:rsidRPr="000F4FE1" w:rsidRDefault="00990DAB" w:rsidP="000F4FE1">
      <w:pPr>
        <w:shd w:val="clear" w:color="000000" w:fill="auto"/>
        <w:suppressAutoHyphens/>
        <w:autoSpaceDE w:val="0"/>
        <w:autoSpaceDN w:val="0"/>
        <w:adjustRightInd w:val="0"/>
        <w:rPr>
          <w:szCs w:val="28"/>
        </w:rPr>
      </w:pPr>
      <w:r w:rsidRPr="000F4FE1">
        <w:rPr>
          <w:szCs w:val="28"/>
        </w:rPr>
        <w:t>а) создается одно или несколько новых обществ;</w:t>
      </w:r>
    </w:p>
    <w:p w:rsidR="00990DAB" w:rsidRPr="000F4FE1" w:rsidRDefault="00990DAB" w:rsidP="000F4FE1">
      <w:pPr>
        <w:shd w:val="clear" w:color="000000" w:fill="auto"/>
        <w:suppressAutoHyphens/>
        <w:autoSpaceDE w:val="0"/>
        <w:autoSpaceDN w:val="0"/>
        <w:adjustRightInd w:val="0"/>
        <w:rPr>
          <w:szCs w:val="28"/>
        </w:rPr>
      </w:pPr>
      <w:r w:rsidRPr="000F4FE1">
        <w:rPr>
          <w:szCs w:val="28"/>
        </w:rPr>
        <w:t>б) новым обществам передается часть прав и обязанностей реорганизуемого общества;</w:t>
      </w:r>
    </w:p>
    <w:p w:rsidR="00990DAB" w:rsidRPr="000F4FE1" w:rsidRDefault="00990DAB" w:rsidP="000F4FE1">
      <w:pPr>
        <w:shd w:val="clear" w:color="000000" w:fill="auto"/>
        <w:suppressAutoHyphens/>
        <w:autoSpaceDE w:val="0"/>
        <w:autoSpaceDN w:val="0"/>
        <w:adjustRightInd w:val="0"/>
        <w:rPr>
          <w:szCs w:val="28"/>
        </w:rPr>
      </w:pPr>
      <w:r w:rsidRPr="000F4FE1">
        <w:rPr>
          <w:szCs w:val="28"/>
        </w:rPr>
        <w:t>в) само реорганизуемое общество продолжает существовать.</w:t>
      </w:r>
    </w:p>
    <w:p w:rsidR="00990DAB" w:rsidRPr="000F4FE1" w:rsidRDefault="00990DAB" w:rsidP="000F4FE1">
      <w:pPr>
        <w:shd w:val="clear" w:color="000000" w:fill="auto"/>
        <w:suppressAutoHyphens/>
        <w:autoSpaceDE w:val="0"/>
        <w:autoSpaceDN w:val="0"/>
        <w:adjustRightInd w:val="0"/>
        <w:rPr>
          <w:szCs w:val="28"/>
        </w:rPr>
      </w:pPr>
      <w:r w:rsidRPr="000F4FE1">
        <w:rPr>
          <w:szCs w:val="28"/>
        </w:rPr>
        <w:t>Общество с ограниченной ответственностью вправе преобразоваться в акционерное общество, общество с дополнительной ответственностью или производственный кооператив. Преобразование в хозяйственное товарищество (полное или коммандитное) либо в потребительский кооператив не допускается. Создание вместо общества с ограниченной ответственностью хозяйственного товарищества или потребительского кооператива возможно только после его прекращения с ликвидацией дел и имущества, но это уже не будет преобразованием</w:t>
      </w:r>
      <w:r w:rsidRPr="000F4FE1">
        <w:rPr>
          <w:rStyle w:val="ab"/>
          <w:szCs w:val="28"/>
          <w:vertAlign w:val="baseline"/>
        </w:rPr>
        <w:footnoteReference w:id="19"/>
      </w:r>
      <w:r w:rsidRPr="000F4FE1">
        <w:rPr>
          <w:szCs w:val="28"/>
        </w:rPr>
        <w:t>.</w:t>
      </w:r>
    </w:p>
    <w:p w:rsidR="005F0B4F" w:rsidRPr="000F4FE1" w:rsidRDefault="005F0B4F" w:rsidP="000F4FE1">
      <w:pPr>
        <w:shd w:val="clear" w:color="000000" w:fill="auto"/>
        <w:suppressAutoHyphens/>
        <w:autoSpaceDE w:val="0"/>
        <w:autoSpaceDN w:val="0"/>
        <w:adjustRightInd w:val="0"/>
        <w:rPr>
          <w:szCs w:val="28"/>
        </w:rPr>
      </w:pPr>
      <w:r w:rsidRPr="000F4FE1">
        <w:rPr>
          <w:szCs w:val="28"/>
        </w:rPr>
        <w:t>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5F0B4F" w:rsidRPr="000F4FE1" w:rsidRDefault="005F0B4F" w:rsidP="000F4FE1">
      <w:pPr>
        <w:shd w:val="clear" w:color="000000" w:fill="auto"/>
        <w:suppressAutoHyphens/>
        <w:autoSpaceDE w:val="0"/>
        <w:autoSpaceDN w:val="0"/>
        <w:adjustRightInd w:val="0"/>
        <w:rPr>
          <w:szCs w:val="28"/>
        </w:rPr>
      </w:pPr>
      <w:r w:rsidRPr="000F4FE1">
        <w:rPr>
          <w:szCs w:val="28"/>
        </w:rPr>
        <w:t>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5F0B4F" w:rsidRPr="000F4FE1" w:rsidRDefault="005F0B4F" w:rsidP="000F4FE1">
      <w:pPr>
        <w:shd w:val="clear" w:color="000000" w:fill="auto"/>
        <w:suppressAutoHyphens/>
        <w:autoSpaceDE w:val="0"/>
        <w:autoSpaceDN w:val="0"/>
        <w:adjustRightInd w:val="0"/>
        <w:rPr>
          <w:szCs w:val="28"/>
        </w:rPr>
      </w:pPr>
      <w:r w:rsidRPr="000F4FE1">
        <w:rPr>
          <w:szCs w:val="28"/>
        </w:rPr>
        <w:t xml:space="preserve">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w:t>
      </w:r>
      <w:r w:rsidR="003B4012" w:rsidRPr="000F4FE1">
        <w:rPr>
          <w:szCs w:val="28"/>
        </w:rPr>
        <w:t xml:space="preserve">об ООО </w:t>
      </w:r>
      <w:r w:rsidRPr="000F4FE1">
        <w:rPr>
          <w:szCs w:val="28"/>
        </w:rPr>
        <w:t>и устава общества. Общество может быть ликвидировано также по решению суда по основаниям, предусмотренным Гражданским кодексом Российской Федерации.</w:t>
      </w:r>
    </w:p>
    <w:p w:rsidR="005F0B4F" w:rsidRPr="000F4FE1" w:rsidRDefault="005F0B4F" w:rsidP="000F4FE1">
      <w:pPr>
        <w:shd w:val="clear" w:color="000000" w:fill="auto"/>
        <w:suppressAutoHyphens/>
        <w:autoSpaceDE w:val="0"/>
        <w:autoSpaceDN w:val="0"/>
        <w:adjustRightInd w:val="0"/>
        <w:rPr>
          <w:szCs w:val="28"/>
        </w:rPr>
      </w:pPr>
      <w:r w:rsidRPr="000F4FE1">
        <w:rPr>
          <w:szCs w:val="28"/>
        </w:rPr>
        <w:t>Ликвидация общества влечет за собой его прекращение без перехода прав и обязанностей в порядке правопреемства к другим лицам.</w:t>
      </w:r>
    </w:p>
    <w:p w:rsidR="003B4012" w:rsidRPr="000F4FE1" w:rsidRDefault="003B4012" w:rsidP="000F4FE1">
      <w:pPr>
        <w:shd w:val="clear" w:color="000000" w:fill="auto"/>
        <w:suppressAutoHyphens/>
        <w:autoSpaceDE w:val="0"/>
        <w:autoSpaceDN w:val="0"/>
        <w:adjustRightInd w:val="0"/>
        <w:rPr>
          <w:szCs w:val="28"/>
        </w:rPr>
      </w:pPr>
      <w:r w:rsidRPr="000F4FE1">
        <w:rPr>
          <w:szCs w:val="28"/>
        </w:rPr>
        <w:t>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3B4012" w:rsidRPr="000F4FE1" w:rsidRDefault="003B4012" w:rsidP="000F4FE1">
      <w:pPr>
        <w:numPr>
          <w:ilvl w:val="0"/>
          <w:numId w:val="7"/>
        </w:numPr>
        <w:shd w:val="clear" w:color="000000" w:fill="auto"/>
        <w:tabs>
          <w:tab w:val="clear" w:pos="1440"/>
          <w:tab w:val="num" w:pos="1000"/>
        </w:tabs>
        <w:suppressAutoHyphens/>
        <w:autoSpaceDE w:val="0"/>
        <w:autoSpaceDN w:val="0"/>
        <w:adjustRightInd w:val="0"/>
        <w:ind w:left="0" w:firstLine="709"/>
        <w:rPr>
          <w:szCs w:val="28"/>
        </w:rPr>
      </w:pPr>
      <w:r w:rsidRPr="000F4FE1">
        <w:rPr>
          <w:szCs w:val="28"/>
        </w:rPr>
        <w:t>в первую очередь осуществляется выплата участникам общества распределенной, но невыплаченной части прибыли;</w:t>
      </w:r>
    </w:p>
    <w:p w:rsidR="003B4012" w:rsidRPr="000F4FE1" w:rsidRDefault="003B4012" w:rsidP="000F4FE1">
      <w:pPr>
        <w:numPr>
          <w:ilvl w:val="0"/>
          <w:numId w:val="7"/>
        </w:numPr>
        <w:shd w:val="clear" w:color="000000" w:fill="auto"/>
        <w:tabs>
          <w:tab w:val="clear" w:pos="1440"/>
          <w:tab w:val="num" w:pos="1000"/>
        </w:tabs>
        <w:suppressAutoHyphens/>
        <w:autoSpaceDE w:val="0"/>
        <w:autoSpaceDN w:val="0"/>
        <w:adjustRightInd w:val="0"/>
        <w:ind w:left="0" w:firstLine="709"/>
        <w:rPr>
          <w:szCs w:val="28"/>
        </w:rPr>
      </w:pPr>
      <w:r w:rsidRPr="000F4FE1">
        <w:rPr>
          <w:szCs w:val="28"/>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780061" w:rsidRPr="000F4FE1" w:rsidRDefault="00780061" w:rsidP="000F4FE1">
      <w:pPr>
        <w:shd w:val="clear" w:color="000000" w:fill="auto"/>
        <w:suppressAutoHyphens/>
      </w:pPr>
    </w:p>
    <w:p w:rsidR="0038601A" w:rsidRDefault="000F4FE1" w:rsidP="000F4FE1">
      <w:pPr>
        <w:pStyle w:val="2"/>
        <w:keepNext w:val="0"/>
        <w:shd w:val="clear" w:color="000000" w:fill="auto"/>
        <w:suppressAutoHyphens/>
        <w:ind w:firstLine="0"/>
        <w:rPr>
          <w:lang w:val="uk-UA"/>
        </w:rPr>
      </w:pPr>
      <w:bookmarkStart w:id="10" w:name="_Toc135158529"/>
      <w:bookmarkStart w:id="11" w:name="_Toc135292898"/>
      <w:bookmarkStart w:id="12" w:name="_Toc276038233"/>
      <w:r>
        <w:br w:type="page"/>
      </w:r>
      <w:r w:rsidR="0038601A" w:rsidRPr="000F4FE1">
        <w:t>Заключение</w:t>
      </w:r>
      <w:bookmarkEnd w:id="10"/>
      <w:bookmarkEnd w:id="11"/>
      <w:bookmarkEnd w:id="12"/>
    </w:p>
    <w:p w:rsidR="000F4FE1" w:rsidRPr="000F4FE1" w:rsidRDefault="000F4FE1" w:rsidP="000F4FE1">
      <w:pPr>
        <w:rPr>
          <w:lang w:val="uk-UA"/>
        </w:rPr>
      </w:pPr>
    </w:p>
    <w:p w:rsidR="005F53CE" w:rsidRPr="000F4FE1" w:rsidRDefault="00BE3AE0" w:rsidP="000F4FE1">
      <w:pPr>
        <w:shd w:val="clear" w:color="000000" w:fill="auto"/>
        <w:suppressAutoHyphens/>
      </w:pPr>
      <w:r w:rsidRPr="000F4FE1">
        <w:rPr>
          <w:szCs w:val="28"/>
        </w:rPr>
        <w:t>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E43FD7" w:rsidRPr="000F4FE1" w:rsidRDefault="00E43FD7" w:rsidP="000F4FE1">
      <w:pPr>
        <w:shd w:val="clear" w:color="000000" w:fill="auto"/>
        <w:suppressAutoHyphens/>
        <w:autoSpaceDE w:val="0"/>
        <w:autoSpaceDN w:val="0"/>
        <w:adjustRightInd w:val="0"/>
        <w:rPr>
          <w:szCs w:val="28"/>
        </w:rPr>
      </w:pPr>
      <w:r w:rsidRPr="000F4FE1">
        <w:rPr>
          <w:szCs w:val="28"/>
        </w:rPr>
        <w:t>Как организация, основанная на объединении капиталов, общество с ограниченной ответственностью (наряду с акционерным обществом) традиционно противопоставляется хозяйственным товариществам, являющимся объединениями лиц.</w:t>
      </w:r>
    </w:p>
    <w:p w:rsidR="00E43FD7" w:rsidRPr="000F4FE1" w:rsidRDefault="00E43FD7" w:rsidP="000F4FE1">
      <w:pPr>
        <w:shd w:val="clear" w:color="000000" w:fill="auto"/>
        <w:suppressAutoHyphens/>
        <w:autoSpaceDE w:val="0"/>
        <w:autoSpaceDN w:val="0"/>
        <w:adjustRightInd w:val="0"/>
        <w:rPr>
          <w:szCs w:val="28"/>
        </w:rPr>
      </w:pPr>
      <w:r w:rsidRPr="000F4FE1">
        <w:rPr>
          <w:szCs w:val="28"/>
        </w:rPr>
        <w:t>Основными чертами, определяющими привлекательность данной организационно-правовой формы предпринимательской деятельности по сравнению с хозяйственными товариществами, является то, что участники общества не несут ответственности по его обязательствам, а также не обязаны лично участвовать в делах общества. Возможные убытки участника, которые он может понести в связи с деятельностью общества, ограничиваются стоимостью вклада участника в уставный капитал общества.</w:t>
      </w:r>
    </w:p>
    <w:p w:rsidR="00E43FD7" w:rsidRPr="000F4FE1" w:rsidRDefault="00E43FD7" w:rsidP="000F4FE1">
      <w:pPr>
        <w:shd w:val="clear" w:color="000000" w:fill="auto"/>
        <w:suppressAutoHyphens/>
        <w:autoSpaceDE w:val="0"/>
        <w:autoSpaceDN w:val="0"/>
        <w:adjustRightInd w:val="0"/>
        <w:rPr>
          <w:szCs w:val="28"/>
        </w:rPr>
      </w:pPr>
      <w:r w:rsidRPr="000F4FE1">
        <w:rPr>
          <w:szCs w:val="28"/>
        </w:rPr>
        <w:t>По сравнению с акционерным обществом общество с ограниченной ответственностью является более простой формой предпринимательства, удобной для функционирования малого и среднего капитала; нормы, регулирующие создание и деятельность общества с ограниченной ответственностью, являются в значительной мере диспозитивными. Учредительными документами общества при необходимости на участников могут возлагаться определенные обязанности личного участия в деятельности общества. От общества по общему правилу не требуется публиковать сведения о результатах ведения его дел.</w:t>
      </w:r>
    </w:p>
    <w:p w:rsidR="003446B4" w:rsidRPr="000F4FE1" w:rsidRDefault="003446B4" w:rsidP="000F4FE1">
      <w:pPr>
        <w:shd w:val="clear" w:color="000000" w:fill="auto"/>
        <w:suppressAutoHyphens/>
      </w:pPr>
    </w:p>
    <w:p w:rsidR="0038601A" w:rsidRPr="000F4FE1" w:rsidRDefault="000F4FE1" w:rsidP="000F4FE1">
      <w:pPr>
        <w:pStyle w:val="2"/>
        <w:keepNext w:val="0"/>
        <w:shd w:val="clear" w:color="000000" w:fill="auto"/>
        <w:suppressAutoHyphens/>
        <w:ind w:firstLine="0"/>
        <w:rPr>
          <w:b w:val="0"/>
          <w:lang w:val="uk-UA"/>
        </w:rPr>
      </w:pPr>
      <w:bookmarkStart w:id="13" w:name="_Toc135158530"/>
      <w:bookmarkStart w:id="14" w:name="_Toc135292899"/>
      <w:bookmarkStart w:id="15" w:name="_Toc276038234"/>
      <w:r>
        <w:br w:type="page"/>
      </w:r>
      <w:r w:rsidR="0038601A" w:rsidRPr="000F4FE1">
        <w:t>Список литературы</w:t>
      </w:r>
      <w:bookmarkEnd w:id="13"/>
      <w:bookmarkEnd w:id="14"/>
      <w:bookmarkEnd w:id="15"/>
    </w:p>
    <w:p w:rsidR="000F4FE1" w:rsidRPr="000F4FE1" w:rsidRDefault="000F4FE1" w:rsidP="000F4FE1">
      <w:pPr>
        <w:rPr>
          <w:lang w:val="uk-UA"/>
        </w:rPr>
      </w:pPr>
    </w:p>
    <w:p w:rsidR="00DC47B5" w:rsidRPr="000F4FE1" w:rsidRDefault="007C09E6" w:rsidP="000F4FE1">
      <w:pPr>
        <w:numPr>
          <w:ilvl w:val="0"/>
          <w:numId w:val="9"/>
        </w:numPr>
        <w:shd w:val="clear" w:color="000000" w:fill="auto"/>
        <w:tabs>
          <w:tab w:val="clear" w:pos="1778"/>
          <w:tab w:val="left" w:pos="426"/>
          <w:tab w:val="num" w:pos="1000"/>
        </w:tabs>
        <w:suppressAutoHyphens/>
        <w:ind w:left="0" w:firstLine="0"/>
        <w:rPr>
          <w:szCs w:val="28"/>
        </w:rPr>
      </w:pPr>
      <w:r w:rsidRPr="000F4FE1">
        <w:t>Гражданский кодекс Российской Федерации часть первая от 30 ноября 1994 г. N 51-ФЗ, часть вторая от 26 января 1996 г. N 14-ФЗ и часть третья от 26 ноября 2001 г. N 146-ФЗ // СПС Гарант.</w:t>
      </w:r>
    </w:p>
    <w:p w:rsidR="00DC47B5" w:rsidRPr="000F4FE1" w:rsidRDefault="005606DD" w:rsidP="000F4FE1">
      <w:pPr>
        <w:numPr>
          <w:ilvl w:val="0"/>
          <w:numId w:val="9"/>
        </w:numPr>
        <w:shd w:val="clear" w:color="000000" w:fill="auto"/>
        <w:tabs>
          <w:tab w:val="clear" w:pos="1778"/>
          <w:tab w:val="left" w:pos="426"/>
          <w:tab w:val="num" w:pos="1000"/>
        </w:tabs>
        <w:suppressAutoHyphens/>
        <w:ind w:left="0" w:firstLine="0"/>
        <w:rPr>
          <w:szCs w:val="28"/>
        </w:rPr>
      </w:pPr>
      <w:r w:rsidRPr="000F4FE1">
        <w:t>Федеральный закон от 8 февраля 1998 г. N 14-ФЗ "Об обществах с ограниченной ответственностью" // СПС Гарант.</w:t>
      </w:r>
    </w:p>
    <w:p w:rsidR="002424B4" w:rsidRPr="000F4FE1" w:rsidRDefault="002424B4" w:rsidP="000F4FE1">
      <w:pPr>
        <w:numPr>
          <w:ilvl w:val="0"/>
          <w:numId w:val="9"/>
        </w:numPr>
        <w:shd w:val="clear" w:color="000000" w:fill="auto"/>
        <w:tabs>
          <w:tab w:val="clear" w:pos="1778"/>
          <w:tab w:val="left" w:pos="426"/>
          <w:tab w:val="num" w:pos="1000"/>
        </w:tabs>
        <w:suppressAutoHyphens/>
        <w:ind w:left="0" w:firstLine="0"/>
      </w:pPr>
      <w:r w:rsidRPr="000F4FE1">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СПС Гарант.</w:t>
      </w:r>
    </w:p>
    <w:p w:rsidR="00EB43E1" w:rsidRPr="000F4FE1" w:rsidRDefault="00EB43E1" w:rsidP="000F4FE1">
      <w:pPr>
        <w:numPr>
          <w:ilvl w:val="0"/>
          <w:numId w:val="9"/>
        </w:numPr>
        <w:shd w:val="clear" w:color="000000" w:fill="auto"/>
        <w:tabs>
          <w:tab w:val="clear" w:pos="1778"/>
          <w:tab w:val="left" w:pos="426"/>
          <w:tab w:val="num" w:pos="1000"/>
        </w:tabs>
        <w:suppressAutoHyphens/>
        <w:ind w:left="0" w:firstLine="0"/>
        <w:rPr>
          <w:szCs w:val="28"/>
        </w:rPr>
      </w:pPr>
      <w:r w:rsidRPr="000F4FE1">
        <w:rPr>
          <w:szCs w:val="28"/>
        </w:rPr>
        <w:t>Гражданское право / Под ред. С.М. Миронова. М.: ЮНИТИ-ДАНА, 2005.</w:t>
      </w:r>
    </w:p>
    <w:p w:rsidR="00DC47B5" w:rsidRPr="000F4FE1" w:rsidRDefault="00DC47B5" w:rsidP="000F4FE1">
      <w:pPr>
        <w:numPr>
          <w:ilvl w:val="0"/>
          <w:numId w:val="9"/>
        </w:numPr>
        <w:shd w:val="clear" w:color="000000" w:fill="auto"/>
        <w:tabs>
          <w:tab w:val="clear" w:pos="1778"/>
          <w:tab w:val="left" w:pos="426"/>
          <w:tab w:val="num" w:pos="1000"/>
        </w:tabs>
        <w:suppressAutoHyphens/>
        <w:ind w:left="0" w:firstLine="0"/>
        <w:rPr>
          <w:szCs w:val="28"/>
        </w:rPr>
      </w:pPr>
      <w:r w:rsidRPr="000F4FE1">
        <w:t xml:space="preserve">Комментарий к Гражданскому кодексу РФ (постатейный) / Под ред. О.Н.Садикова – М.: Юридическая фирма Контракт; Инфра, 1998. – </w:t>
      </w:r>
      <w:r w:rsidR="00035C96" w:rsidRPr="000F4FE1">
        <w:t>8</w:t>
      </w:r>
      <w:r w:rsidRPr="000F4FE1">
        <w:t>20 с.</w:t>
      </w:r>
    </w:p>
    <w:p w:rsidR="00035C96" w:rsidRPr="000F4FE1" w:rsidRDefault="00035C96" w:rsidP="000F4FE1">
      <w:pPr>
        <w:numPr>
          <w:ilvl w:val="0"/>
          <w:numId w:val="9"/>
        </w:numPr>
        <w:shd w:val="clear" w:color="000000" w:fill="auto"/>
        <w:tabs>
          <w:tab w:val="clear" w:pos="1778"/>
          <w:tab w:val="left" w:pos="426"/>
          <w:tab w:val="num" w:pos="1000"/>
        </w:tabs>
        <w:suppressAutoHyphens/>
        <w:ind w:left="0" w:firstLine="0"/>
      </w:pPr>
      <w:r w:rsidRPr="000F4FE1">
        <w:rPr>
          <w:szCs w:val="28"/>
        </w:rPr>
        <w:t xml:space="preserve">Комментарий к Гражданскому кодексу РФ. Часть первая / Под ред. Т.Е.Абовой и А.Ю.Кабалкина - М.: Юрайт-Издат, 2004 – </w:t>
      </w:r>
      <w:r w:rsidR="002A0008" w:rsidRPr="000F4FE1">
        <w:rPr>
          <w:szCs w:val="28"/>
        </w:rPr>
        <w:t>5</w:t>
      </w:r>
      <w:r w:rsidRPr="000F4FE1">
        <w:rPr>
          <w:szCs w:val="28"/>
        </w:rPr>
        <w:t>40 с.</w:t>
      </w:r>
    </w:p>
    <w:p w:rsidR="002424B4" w:rsidRPr="000F4FE1" w:rsidRDefault="002424B4" w:rsidP="000F4FE1">
      <w:pPr>
        <w:numPr>
          <w:ilvl w:val="0"/>
          <w:numId w:val="9"/>
        </w:numPr>
        <w:shd w:val="clear" w:color="000000" w:fill="auto"/>
        <w:tabs>
          <w:tab w:val="clear" w:pos="1778"/>
          <w:tab w:val="left" w:pos="426"/>
          <w:tab w:val="num" w:pos="1000"/>
        </w:tabs>
        <w:suppressAutoHyphens/>
        <w:ind w:left="0" w:firstLine="0"/>
        <w:rPr>
          <w:szCs w:val="28"/>
        </w:rPr>
      </w:pPr>
      <w:r w:rsidRPr="000F4FE1">
        <w:t>Костькова О.В., Тимошенко В.А. Комментарий к Федеральному закону от 8 февраля 1998 г. N 14-ФЗ "Об обществах с ограниченной ответственностью". - Система ГАРАНТ, 2005 г.</w:t>
      </w:r>
    </w:p>
    <w:p w:rsidR="00DC47B5" w:rsidRPr="000F4FE1" w:rsidRDefault="00DC47B5" w:rsidP="000F4FE1">
      <w:pPr>
        <w:numPr>
          <w:ilvl w:val="0"/>
          <w:numId w:val="9"/>
        </w:numPr>
        <w:shd w:val="clear" w:color="000000" w:fill="auto"/>
        <w:tabs>
          <w:tab w:val="clear" w:pos="1778"/>
          <w:tab w:val="left" w:pos="426"/>
          <w:tab w:val="num" w:pos="1000"/>
        </w:tabs>
        <w:suppressAutoHyphens/>
        <w:ind w:left="0" w:firstLine="0"/>
        <w:rPr>
          <w:szCs w:val="28"/>
        </w:rPr>
      </w:pPr>
      <w:r w:rsidRPr="000F4FE1">
        <w:rPr>
          <w:szCs w:val="28"/>
        </w:rPr>
        <w:t xml:space="preserve">Могилевский С.Д. Органы управления хозяйственными обществами. Правовой аспект. – М., 2002. – </w:t>
      </w:r>
      <w:r w:rsidR="002424B4" w:rsidRPr="000F4FE1">
        <w:rPr>
          <w:szCs w:val="28"/>
        </w:rPr>
        <w:t>212 с.</w:t>
      </w:r>
    </w:p>
    <w:p w:rsidR="002424B4" w:rsidRPr="000F4FE1" w:rsidRDefault="002424B4" w:rsidP="000F4FE1">
      <w:pPr>
        <w:numPr>
          <w:ilvl w:val="0"/>
          <w:numId w:val="9"/>
        </w:numPr>
        <w:shd w:val="clear" w:color="000000" w:fill="auto"/>
        <w:tabs>
          <w:tab w:val="clear" w:pos="1778"/>
          <w:tab w:val="left" w:pos="426"/>
          <w:tab w:val="num" w:pos="1000"/>
        </w:tabs>
        <w:suppressAutoHyphens/>
        <w:ind w:left="0" w:firstLine="0"/>
        <w:rPr>
          <w:szCs w:val="28"/>
        </w:rPr>
      </w:pPr>
      <w:r w:rsidRPr="000F4FE1">
        <w:t>Постатейный комментарий к Федеральному закону от 8 февраля 1998 г. N 14-ФЗ "Об обществах с ограниченной ответственностью" // СПС Гарант.</w:t>
      </w:r>
    </w:p>
    <w:p w:rsidR="002424B4" w:rsidRPr="000F4FE1" w:rsidRDefault="002424B4" w:rsidP="000F4FE1">
      <w:pPr>
        <w:numPr>
          <w:ilvl w:val="0"/>
          <w:numId w:val="9"/>
        </w:numPr>
        <w:shd w:val="clear" w:color="000000" w:fill="auto"/>
        <w:tabs>
          <w:tab w:val="clear" w:pos="1778"/>
          <w:tab w:val="left" w:pos="426"/>
          <w:tab w:val="num" w:pos="1000"/>
        </w:tabs>
        <w:suppressAutoHyphens/>
        <w:ind w:left="0" w:firstLine="0"/>
      </w:pPr>
      <w:r w:rsidRPr="000F4FE1">
        <w:t>Предпринимательское право Российской Федерации / Под ред. Е.П. Губина, П.Г. Лахно. – М.: Юристъ, 2003. – 574 С.</w:t>
      </w:r>
      <w:bookmarkStart w:id="16" w:name="_GoBack"/>
      <w:bookmarkEnd w:id="16"/>
    </w:p>
    <w:sectPr w:rsidR="002424B4" w:rsidRPr="000F4FE1" w:rsidSect="000F4FE1">
      <w:headerReference w:type="even" r:id="rId8"/>
      <w:pgSz w:w="11907" w:h="16840" w:code="9"/>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2C" w:rsidRDefault="00A07C2C">
      <w:pPr>
        <w:spacing w:line="240" w:lineRule="auto"/>
      </w:pPr>
      <w:r>
        <w:separator/>
      </w:r>
    </w:p>
  </w:endnote>
  <w:endnote w:type="continuationSeparator" w:id="0">
    <w:p w:rsidR="00A07C2C" w:rsidRDefault="00A0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2C" w:rsidRDefault="00A07C2C">
      <w:pPr>
        <w:spacing w:line="240" w:lineRule="auto"/>
      </w:pPr>
      <w:r>
        <w:separator/>
      </w:r>
    </w:p>
  </w:footnote>
  <w:footnote w:type="continuationSeparator" w:id="0">
    <w:p w:rsidR="00A07C2C" w:rsidRDefault="00A07C2C">
      <w:pPr>
        <w:spacing w:line="240" w:lineRule="auto"/>
      </w:pPr>
      <w:r>
        <w:continuationSeparator/>
      </w:r>
    </w:p>
  </w:footnote>
  <w:footnote w:id="1">
    <w:p w:rsidR="00A07C2C" w:rsidRDefault="00B325A8" w:rsidP="00591CB8">
      <w:pPr>
        <w:pStyle w:val="a9"/>
        <w:spacing w:line="240" w:lineRule="auto"/>
        <w:ind w:firstLine="0"/>
      </w:pPr>
      <w:r>
        <w:rPr>
          <w:rStyle w:val="ab"/>
        </w:rPr>
        <w:footnoteRef/>
      </w:r>
      <w:r>
        <w:t xml:space="preserve"> </w:t>
      </w:r>
      <w:r w:rsidRPr="00A17B82">
        <w:t>Гражданский кодекс Российской Федерации</w:t>
      </w:r>
      <w:r>
        <w:t xml:space="preserve"> </w:t>
      </w:r>
      <w:r w:rsidRPr="00A17B82">
        <w:t>часть первая от 30 ноября 1994 г. N 51-ФЗ,</w:t>
      </w:r>
      <w:r>
        <w:t xml:space="preserve"> </w:t>
      </w:r>
      <w:r w:rsidRPr="00A17B82">
        <w:t>часть вторая от 26 января 1996 г. N 14-ФЗ</w:t>
      </w:r>
      <w:r>
        <w:t xml:space="preserve"> </w:t>
      </w:r>
      <w:r w:rsidRPr="00A17B82">
        <w:t>и часть третья от 26 ноября 2001 г. N 146-ФЗ</w:t>
      </w:r>
      <w:r>
        <w:t xml:space="preserve"> // СПС гарант. – ч.1 ст. 87</w:t>
      </w:r>
    </w:p>
  </w:footnote>
  <w:footnote w:id="2">
    <w:p w:rsidR="00A07C2C" w:rsidRDefault="00B325A8" w:rsidP="00591CB8">
      <w:pPr>
        <w:pStyle w:val="a9"/>
        <w:spacing w:line="240" w:lineRule="auto"/>
        <w:ind w:firstLine="0"/>
      </w:pPr>
      <w:r>
        <w:rPr>
          <w:rStyle w:val="ab"/>
        </w:rPr>
        <w:footnoteRef/>
      </w:r>
      <w:r>
        <w:t xml:space="preserve"> </w:t>
      </w:r>
      <w:r w:rsidRPr="004B4393">
        <w:t>Предпринимательс</w:t>
      </w:r>
      <w:r>
        <w:t>кое право Российской Федерации / П</w:t>
      </w:r>
      <w:r w:rsidRPr="004B4393">
        <w:t xml:space="preserve">од ред. Е.П. Губина, П.Г. Лахно. </w:t>
      </w:r>
      <w:r>
        <w:t>–</w:t>
      </w:r>
      <w:r w:rsidRPr="004B4393">
        <w:t xml:space="preserve"> </w:t>
      </w:r>
      <w:r>
        <w:t xml:space="preserve">М.: </w:t>
      </w:r>
      <w:r w:rsidRPr="004B4393">
        <w:t>Юристъ</w:t>
      </w:r>
      <w:r>
        <w:t>, 2003</w:t>
      </w:r>
      <w:r w:rsidRPr="004B4393">
        <w:t>.</w:t>
      </w:r>
      <w:r>
        <w:t xml:space="preserve"> – С.244</w:t>
      </w:r>
    </w:p>
  </w:footnote>
  <w:footnote w:id="3">
    <w:p w:rsidR="00A07C2C" w:rsidRDefault="00B325A8" w:rsidP="00591CB8">
      <w:pPr>
        <w:pStyle w:val="a9"/>
        <w:spacing w:line="240" w:lineRule="auto"/>
        <w:ind w:firstLine="0"/>
      </w:pPr>
      <w:r>
        <w:rPr>
          <w:rStyle w:val="ab"/>
        </w:rPr>
        <w:footnoteRef/>
      </w:r>
      <w:r>
        <w:t xml:space="preserve"> Комментарий к Гражданскому кодексу РФ (постатейный) / Под ред. О.Н.Садикова – М.: Юридическая фирма Контракт; Инфра, 1998.</w:t>
      </w:r>
    </w:p>
  </w:footnote>
  <w:footnote w:id="4">
    <w:p w:rsidR="00A07C2C" w:rsidRDefault="00B325A8" w:rsidP="00591CB8">
      <w:pPr>
        <w:spacing w:line="240" w:lineRule="auto"/>
        <w:ind w:firstLine="0"/>
      </w:pPr>
      <w:r w:rsidRPr="00770CEB">
        <w:rPr>
          <w:rStyle w:val="ab"/>
          <w:sz w:val="20"/>
        </w:rPr>
        <w:footnoteRef/>
      </w:r>
      <w:r w:rsidRPr="00770CEB">
        <w:rPr>
          <w:sz w:val="20"/>
        </w:rPr>
        <w:t xml:space="preserve"> Могилевский С.Д. Органы управления хозяйственными обществами. Правовой аспект.</w:t>
      </w:r>
      <w:r>
        <w:rPr>
          <w:sz w:val="20"/>
        </w:rPr>
        <w:t xml:space="preserve"> –</w:t>
      </w:r>
      <w:r w:rsidRPr="00770CEB">
        <w:rPr>
          <w:sz w:val="20"/>
        </w:rPr>
        <w:t xml:space="preserve"> М., 2002. – С.50</w:t>
      </w:r>
    </w:p>
  </w:footnote>
  <w:footnote w:id="5">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п.8 ст.37</w:t>
      </w:r>
    </w:p>
  </w:footnote>
  <w:footnote w:id="6">
    <w:p w:rsidR="00A07C2C" w:rsidRDefault="00B325A8" w:rsidP="00591CB8">
      <w:pPr>
        <w:pStyle w:val="a9"/>
        <w:spacing w:line="240" w:lineRule="auto"/>
        <w:ind w:firstLine="0"/>
      </w:pPr>
      <w:r>
        <w:rPr>
          <w:rStyle w:val="ab"/>
        </w:rPr>
        <w:footnoteRef/>
      </w:r>
      <w:r>
        <w:t xml:space="preserve"> Там же. – п.5 ст.12</w:t>
      </w:r>
    </w:p>
  </w:footnote>
  <w:footnote w:id="7">
    <w:p w:rsidR="00A07C2C" w:rsidRDefault="00B325A8" w:rsidP="00591CB8">
      <w:pPr>
        <w:pStyle w:val="a9"/>
        <w:spacing w:line="240" w:lineRule="auto"/>
        <w:ind w:firstLine="0"/>
      </w:pPr>
      <w:r>
        <w:rPr>
          <w:rStyle w:val="ab"/>
        </w:rPr>
        <w:footnoteRef/>
      </w:r>
      <w:r>
        <w:t xml:space="preserve"> </w:t>
      </w:r>
      <w:r w:rsidRPr="00770CEB">
        <w:t>Могилевский С.Д.</w:t>
      </w:r>
      <w:r>
        <w:t xml:space="preserve"> Указ. соч. – С.52</w:t>
      </w:r>
    </w:p>
  </w:footnote>
  <w:footnote w:id="8">
    <w:p w:rsidR="00A07C2C" w:rsidRDefault="00B325A8" w:rsidP="00591CB8">
      <w:pPr>
        <w:pStyle w:val="a9"/>
        <w:spacing w:line="240" w:lineRule="auto"/>
        <w:ind w:firstLine="0"/>
      </w:pPr>
      <w:r>
        <w:rPr>
          <w:rStyle w:val="ab"/>
        </w:rPr>
        <w:footnoteRef/>
      </w:r>
      <w:r>
        <w:t xml:space="preserve"> </w:t>
      </w:r>
      <w:r w:rsidRPr="004B4393">
        <w:t>Предпринимательс</w:t>
      </w:r>
      <w:r>
        <w:t>кое право Российской Федерации / П</w:t>
      </w:r>
      <w:r w:rsidRPr="004B4393">
        <w:t xml:space="preserve">од ред. Е.П. Губина, П.Г. Лахно. </w:t>
      </w:r>
      <w:r>
        <w:t>–</w:t>
      </w:r>
      <w:r w:rsidRPr="004B4393">
        <w:t xml:space="preserve"> </w:t>
      </w:r>
      <w:r>
        <w:t xml:space="preserve">М.: </w:t>
      </w:r>
      <w:r w:rsidRPr="004B4393">
        <w:t>Юристъ</w:t>
      </w:r>
      <w:r>
        <w:t>, 2003 – С.245</w:t>
      </w:r>
    </w:p>
  </w:footnote>
  <w:footnote w:id="9">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ст.16</w:t>
      </w:r>
    </w:p>
  </w:footnote>
  <w:footnote w:id="10">
    <w:p w:rsidR="00A07C2C" w:rsidRDefault="00B325A8" w:rsidP="00591CB8">
      <w:pPr>
        <w:pStyle w:val="a9"/>
        <w:spacing w:line="240" w:lineRule="auto"/>
        <w:ind w:firstLine="0"/>
      </w:pPr>
      <w:r>
        <w:rPr>
          <w:rStyle w:val="ab"/>
        </w:rPr>
        <w:footnoteRef/>
      </w:r>
      <w:r>
        <w:t xml:space="preserve"> Комментарий к Гражданскому кодексу РФ. Часть первая / Под ред. Т.Е.Абовой и А.Ю.Кабалкина - М.: Юрайт-Издат, 2004 - Комментарий к статье 88</w:t>
      </w:r>
    </w:p>
  </w:footnote>
  <w:footnote w:id="11">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п.2 ст.7</w:t>
      </w:r>
    </w:p>
  </w:footnote>
  <w:footnote w:id="12">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п1 ст.28</w:t>
      </w:r>
    </w:p>
  </w:footnote>
  <w:footnote w:id="13">
    <w:p w:rsidR="00A07C2C" w:rsidRDefault="00B325A8" w:rsidP="00591CB8">
      <w:pPr>
        <w:pStyle w:val="a9"/>
        <w:spacing w:line="240" w:lineRule="auto"/>
        <w:ind w:firstLine="0"/>
      </w:pPr>
      <w:r>
        <w:rPr>
          <w:rStyle w:val="ab"/>
        </w:rPr>
        <w:footnoteRef/>
      </w:r>
      <w:r>
        <w:t xml:space="preserve"> </w:t>
      </w:r>
      <w:r w:rsidRPr="00B56D80">
        <w:t>Постановление Пленума Верховного Суда РФ</w:t>
      </w:r>
      <w:r>
        <w:t xml:space="preserve"> </w:t>
      </w:r>
      <w:r w:rsidRPr="00B56D80">
        <w:t>и Пленума Высшего Арбитражного Суда РФ от 1 июля 1996 г. N 6/8</w:t>
      </w:r>
      <w:r>
        <w:t xml:space="preserve"> </w:t>
      </w:r>
      <w:r w:rsidRPr="00B56D80">
        <w:t>"О некоторых вопросах, связанных с применением части первой Гражданского кодекса Российской Федерации"</w:t>
      </w:r>
      <w:r>
        <w:t xml:space="preserve"> – п.27</w:t>
      </w:r>
    </w:p>
  </w:footnote>
  <w:footnote w:id="14">
    <w:p w:rsidR="00A07C2C" w:rsidRDefault="00B325A8" w:rsidP="00591CB8">
      <w:pPr>
        <w:spacing w:line="240" w:lineRule="auto"/>
        <w:ind w:firstLine="0"/>
      </w:pPr>
      <w:r w:rsidRPr="002700E8">
        <w:rPr>
          <w:rStyle w:val="ab"/>
          <w:sz w:val="20"/>
        </w:rPr>
        <w:footnoteRef/>
      </w:r>
      <w:r w:rsidRPr="002700E8">
        <w:rPr>
          <w:sz w:val="20"/>
        </w:rPr>
        <w:t xml:space="preserve"> Могилевский С.Д. Указ. соч. </w:t>
      </w:r>
      <w:r>
        <w:rPr>
          <w:sz w:val="20"/>
        </w:rPr>
        <w:t xml:space="preserve">- </w:t>
      </w:r>
      <w:r w:rsidRPr="002700E8">
        <w:rPr>
          <w:sz w:val="20"/>
        </w:rPr>
        <w:t>С.93.</w:t>
      </w:r>
    </w:p>
  </w:footnote>
  <w:footnote w:id="15">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ст.10</w:t>
      </w:r>
    </w:p>
  </w:footnote>
  <w:footnote w:id="16">
    <w:p w:rsidR="00A07C2C" w:rsidRDefault="00B325A8" w:rsidP="00591CB8">
      <w:pPr>
        <w:pStyle w:val="a9"/>
        <w:spacing w:line="240" w:lineRule="auto"/>
        <w:ind w:firstLine="0"/>
      </w:pPr>
      <w:r>
        <w:rPr>
          <w:rStyle w:val="ab"/>
        </w:rPr>
        <w:footnoteRef/>
      </w:r>
      <w:r>
        <w:t xml:space="preserve"> </w:t>
      </w:r>
      <w:r w:rsidRPr="00A17B82">
        <w:t>Гражданский кодекс Российской Федерации</w:t>
      </w:r>
      <w:r>
        <w:t xml:space="preserve"> </w:t>
      </w:r>
      <w:r w:rsidRPr="00A17B82">
        <w:t>часть первая от 30 ноября 1994 г. N 51-ФЗ,</w:t>
      </w:r>
      <w:r>
        <w:t xml:space="preserve"> </w:t>
      </w:r>
      <w:r w:rsidRPr="00A17B82">
        <w:t>часть вторая от 26 января 1996 г. N 14-ФЗ</w:t>
      </w:r>
      <w:r>
        <w:t xml:space="preserve"> </w:t>
      </w:r>
      <w:r w:rsidRPr="00A17B82">
        <w:t>и часть третья от 26 ноября 2001 г. N 146-ФЗ</w:t>
      </w:r>
      <w:r>
        <w:t xml:space="preserve"> // СПС Гарант. – ст.92</w:t>
      </w:r>
    </w:p>
  </w:footnote>
  <w:footnote w:id="17">
    <w:p w:rsidR="00A07C2C" w:rsidRDefault="00B325A8" w:rsidP="00591CB8">
      <w:pPr>
        <w:pStyle w:val="a9"/>
        <w:spacing w:line="240" w:lineRule="auto"/>
        <w:ind w:firstLine="0"/>
      </w:pPr>
      <w:r>
        <w:rPr>
          <w:rStyle w:val="ab"/>
        </w:rPr>
        <w:footnoteRef/>
      </w:r>
      <w:r>
        <w:t xml:space="preserve"> </w:t>
      </w:r>
      <w:r w:rsidRPr="005606DD">
        <w:t>Федеральный закон от 8 февраля 1998 г. N 14-ФЗ</w:t>
      </w:r>
      <w:r>
        <w:t xml:space="preserve"> </w:t>
      </w:r>
      <w:r w:rsidRPr="005606DD">
        <w:t>"Об обществах с ограниченной ответственностью"</w:t>
      </w:r>
      <w:r>
        <w:t xml:space="preserve"> // СПС Гарант. – п.2 ст.51</w:t>
      </w:r>
    </w:p>
  </w:footnote>
  <w:footnote w:id="18">
    <w:p w:rsidR="00A07C2C" w:rsidRDefault="00B325A8" w:rsidP="00591CB8">
      <w:pPr>
        <w:pStyle w:val="a9"/>
        <w:spacing w:line="240" w:lineRule="auto"/>
        <w:ind w:firstLine="0"/>
      </w:pPr>
      <w:r>
        <w:rPr>
          <w:rStyle w:val="ab"/>
        </w:rPr>
        <w:footnoteRef/>
      </w:r>
      <w:r>
        <w:t xml:space="preserve"> Костькова О.В., Тимошенко В.А. Комментарий к Федеральному закону от 8 февраля 1998 г. N 14-ФЗ "Об обществах с ограниченной ответственностью". - Система ГАРАНТ, 2005 г. – комментарий к ст. 52</w:t>
      </w:r>
    </w:p>
  </w:footnote>
  <w:footnote w:id="19">
    <w:p w:rsidR="00A07C2C" w:rsidRDefault="00B325A8" w:rsidP="003E7AED">
      <w:pPr>
        <w:pStyle w:val="a9"/>
        <w:spacing w:line="240" w:lineRule="auto"/>
        <w:ind w:firstLine="0"/>
      </w:pPr>
      <w:r>
        <w:rPr>
          <w:rStyle w:val="ab"/>
        </w:rPr>
        <w:footnoteRef/>
      </w:r>
      <w:r>
        <w:t xml:space="preserve"> Постатейный комментарий к Федеральному закону от 8 февраля 1998 г. N 14-ФЗ "Об обществах с ограниченной ответственностью" // СПС Гарант. – комментарий к ст.56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A8" w:rsidRDefault="00B325A8" w:rsidP="0038601A">
    <w:pPr>
      <w:pStyle w:val="a4"/>
      <w:framePr w:wrap="around" w:vAnchor="text" w:hAnchor="margin" w:xAlign="right" w:y="1"/>
      <w:rPr>
        <w:rStyle w:val="a6"/>
      </w:rPr>
    </w:pPr>
  </w:p>
  <w:p w:rsidR="00B325A8" w:rsidRDefault="00B325A8" w:rsidP="0038601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B14C9"/>
    <w:multiLevelType w:val="hybridMultilevel"/>
    <w:tmpl w:val="D93A0EA0"/>
    <w:lvl w:ilvl="0" w:tplc="E9DEB2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6F71B38"/>
    <w:multiLevelType w:val="hybridMultilevel"/>
    <w:tmpl w:val="B65456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87D06BD"/>
    <w:multiLevelType w:val="hybridMultilevel"/>
    <w:tmpl w:val="4F749E70"/>
    <w:lvl w:ilvl="0" w:tplc="E9DEB28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14A2CA0"/>
    <w:multiLevelType w:val="hybridMultilevel"/>
    <w:tmpl w:val="6A6A05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96A490F"/>
    <w:multiLevelType w:val="hybridMultilevel"/>
    <w:tmpl w:val="25F462FE"/>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5">
    <w:nsid w:val="4D267644"/>
    <w:multiLevelType w:val="hybridMultilevel"/>
    <w:tmpl w:val="C2C45084"/>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CED359E"/>
    <w:multiLevelType w:val="hybridMultilevel"/>
    <w:tmpl w:val="49CA5EFE"/>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62A1A57"/>
    <w:multiLevelType w:val="hybridMultilevel"/>
    <w:tmpl w:val="6F4C49C4"/>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B044579"/>
    <w:multiLevelType w:val="hybridMultilevel"/>
    <w:tmpl w:val="F01CE800"/>
    <w:lvl w:ilvl="0" w:tplc="8D3E12F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02D95"/>
    <w:rsid w:val="00031A66"/>
    <w:rsid w:val="00035C96"/>
    <w:rsid w:val="000D007D"/>
    <w:rsid w:val="000F4FE1"/>
    <w:rsid w:val="001366B5"/>
    <w:rsid w:val="00162CDC"/>
    <w:rsid w:val="001C5D4E"/>
    <w:rsid w:val="002424B4"/>
    <w:rsid w:val="002700E8"/>
    <w:rsid w:val="00274FEB"/>
    <w:rsid w:val="002853C5"/>
    <w:rsid w:val="0029062B"/>
    <w:rsid w:val="002A0008"/>
    <w:rsid w:val="002B4BE1"/>
    <w:rsid w:val="002C5279"/>
    <w:rsid w:val="00312B35"/>
    <w:rsid w:val="00337EB8"/>
    <w:rsid w:val="003446B4"/>
    <w:rsid w:val="0038601A"/>
    <w:rsid w:val="00386C75"/>
    <w:rsid w:val="0039466D"/>
    <w:rsid w:val="00396FE0"/>
    <w:rsid w:val="003B4012"/>
    <w:rsid w:val="003B44AE"/>
    <w:rsid w:val="003C0628"/>
    <w:rsid w:val="003C289C"/>
    <w:rsid w:val="003E7AED"/>
    <w:rsid w:val="00455108"/>
    <w:rsid w:val="00461644"/>
    <w:rsid w:val="004A4D26"/>
    <w:rsid w:val="004B4393"/>
    <w:rsid w:val="004C48D2"/>
    <w:rsid w:val="004F01B5"/>
    <w:rsid w:val="005267FE"/>
    <w:rsid w:val="005274C2"/>
    <w:rsid w:val="00543140"/>
    <w:rsid w:val="005606DD"/>
    <w:rsid w:val="005703C6"/>
    <w:rsid w:val="00591CB8"/>
    <w:rsid w:val="005A613D"/>
    <w:rsid w:val="005B1674"/>
    <w:rsid w:val="005C5F65"/>
    <w:rsid w:val="005F0B4F"/>
    <w:rsid w:val="005F0CFE"/>
    <w:rsid w:val="005F53CE"/>
    <w:rsid w:val="0060053F"/>
    <w:rsid w:val="0062068E"/>
    <w:rsid w:val="0063521D"/>
    <w:rsid w:val="00685A2C"/>
    <w:rsid w:val="006C01B9"/>
    <w:rsid w:val="006D0B63"/>
    <w:rsid w:val="006E7A86"/>
    <w:rsid w:val="00764336"/>
    <w:rsid w:val="00770CEB"/>
    <w:rsid w:val="00771322"/>
    <w:rsid w:val="00780061"/>
    <w:rsid w:val="007C09E6"/>
    <w:rsid w:val="007C6151"/>
    <w:rsid w:val="007E7903"/>
    <w:rsid w:val="007F0C79"/>
    <w:rsid w:val="00805693"/>
    <w:rsid w:val="008A2A38"/>
    <w:rsid w:val="008B0E54"/>
    <w:rsid w:val="008B1512"/>
    <w:rsid w:val="008C617D"/>
    <w:rsid w:val="008D017C"/>
    <w:rsid w:val="008E226D"/>
    <w:rsid w:val="008F4557"/>
    <w:rsid w:val="00947FB3"/>
    <w:rsid w:val="00954F93"/>
    <w:rsid w:val="009802C8"/>
    <w:rsid w:val="00990DAB"/>
    <w:rsid w:val="0099458C"/>
    <w:rsid w:val="009960BC"/>
    <w:rsid w:val="009A2EE5"/>
    <w:rsid w:val="009A4574"/>
    <w:rsid w:val="009A74CE"/>
    <w:rsid w:val="009F69D4"/>
    <w:rsid w:val="00A02A06"/>
    <w:rsid w:val="00A07C2C"/>
    <w:rsid w:val="00A11164"/>
    <w:rsid w:val="00A131BA"/>
    <w:rsid w:val="00A17B82"/>
    <w:rsid w:val="00A37D27"/>
    <w:rsid w:val="00A4044A"/>
    <w:rsid w:val="00A47095"/>
    <w:rsid w:val="00A519E4"/>
    <w:rsid w:val="00A556D5"/>
    <w:rsid w:val="00A77936"/>
    <w:rsid w:val="00A93306"/>
    <w:rsid w:val="00AE7592"/>
    <w:rsid w:val="00B325A8"/>
    <w:rsid w:val="00B35FF2"/>
    <w:rsid w:val="00B52628"/>
    <w:rsid w:val="00B56D80"/>
    <w:rsid w:val="00B77D54"/>
    <w:rsid w:val="00B80778"/>
    <w:rsid w:val="00B90399"/>
    <w:rsid w:val="00BA3272"/>
    <w:rsid w:val="00BE3AE0"/>
    <w:rsid w:val="00C13F62"/>
    <w:rsid w:val="00C33800"/>
    <w:rsid w:val="00C678A2"/>
    <w:rsid w:val="00C73FFF"/>
    <w:rsid w:val="00CA280E"/>
    <w:rsid w:val="00D12598"/>
    <w:rsid w:val="00D7093A"/>
    <w:rsid w:val="00D77E15"/>
    <w:rsid w:val="00DC47B5"/>
    <w:rsid w:val="00E02515"/>
    <w:rsid w:val="00E0416A"/>
    <w:rsid w:val="00E067A6"/>
    <w:rsid w:val="00E14600"/>
    <w:rsid w:val="00E43FD7"/>
    <w:rsid w:val="00E46E90"/>
    <w:rsid w:val="00E732E3"/>
    <w:rsid w:val="00EB43E1"/>
    <w:rsid w:val="00EB7157"/>
    <w:rsid w:val="00F525DD"/>
    <w:rsid w:val="00F93076"/>
    <w:rsid w:val="00FC2D61"/>
    <w:rsid w:val="00FD6621"/>
    <w:rsid w:val="00FE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3E3EAA-4930-45C3-9272-5D8E0C92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01A"/>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38601A"/>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38601A"/>
    <w:rPr>
      <w:rFonts w:cs="Times New Roman"/>
    </w:rPr>
  </w:style>
  <w:style w:type="character" w:styleId="a7">
    <w:name w:val="Hyperlink"/>
    <w:uiPriority w:val="99"/>
    <w:rsid w:val="000D007D"/>
    <w:rPr>
      <w:rFonts w:ascii="Arial" w:hAnsi="Arial" w:cs="Arial"/>
      <w:color w:val="2F6790"/>
      <w:sz w:val="17"/>
      <w:szCs w:val="17"/>
      <w:u w:val="none"/>
      <w:effect w:val="none"/>
    </w:rPr>
  </w:style>
  <w:style w:type="paragraph" w:styleId="a8">
    <w:name w:val="Normal (Web)"/>
    <w:basedOn w:val="a"/>
    <w:uiPriority w:val="99"/>
    <w:rsid w:val="000D007D"/>
    <w:pPr>
      <w:spacing w:before="100" w:beforeAutospacing="1" w:after="100" w:afterAutospacing="1" w:line="240" w:lineRule="auto"/>
      <w:ind w:firstLine="0"/>
      <w:jc w:val="left"/>
    </w:pPr>
    <w:rPr>
      <w:sz w:val="24"/>
      <w:szCs w:val="24"/>
    </w:rPr>
  </w:style>
  <w:style w:type="paragraph" w:styleId="a9">
    <w:name w:val="footnote text"/>
    <w:basedOn w:val="a"/>
    <w:link w:val="aa"/>
    <w:uiPriority w:val="99"/>
    <w:semiHidden/>
    <w:rsid w:val="00B52628"/>
    <w:rPr>
      <w:sz w:val="20"/>
    </w:rPr>
  </w:style>
  <w:style w:type="character" w:customStyle="1" w:styleId="aa">
    <w:name w:val="Текст сноски Знак"/>
    <w:link w:val="a9"/>
    <w:uiPriority w:val="99"/>
    <w:semiHidden/>
  </w:style>
  <w:style w:type="character" w:styleId="ab">
    <w:name w:val="footnote reference"/>
    <w:uiPriority w:val="99"/>
    <w:semiHidden/>
    <w:rsid w:val="00B52628"/>
    <w:rPr>
      <w:rFonts w:cs="Times New Roman"/>
      <w:vertAlign w:val="superscript"/>
    </w:rPr>
  </w:style>
  <w:style w:type="paragraph" w:styleId="4">
    <w:name w:val="toc 4"/>
    <w:basedOn w:val="a"/>
    <w:next w:val="a"/>
    <w:autoRedefine/>
    <w:uiPriority w:val="39"/>
    <w:semiHidden/>
    <w:rsid w:val="00E46E90"/>
    <w:pPr>
      <w:ind w:left="840"/>
    </w:pPr>
  </w:style>
  <w:style w:type="paragraph" w:styleId="5">
    <w:name w:val="toc 5"/>
    <w:basedOn w:val="a"/>
    <w:next w:val="a"/>
    <w:autoRedefine/>
    <w:uiPriority w:val="39"/>
    <w:semiHidden/>
    <w:rsid w:val="00E46E90"/>
    <w:pPr>
      <w:ind w:left="1120"/>
    </w:pPr>
  </w:style>
  <w:style w:type="paragraph" w:styleId="6">
    <w:name w:val="toc 6"/>
    <w:basedOn w:val="a"/>
    <w:next w:val="a"/>
    <w:autoRedefine/>
    <w:uiPriority w:val="39"/>
    <w:semiHidden/>
    <w:rsid w:val="00E46E90"/>
    <w:pPr>
      <w:ind w:left="1400"/>
    </w:pPr>
  </w:style>
  <w:style w:type="paragraph" w:styleId="7">
    <w:name w:val="toc 7"/>
    <w:basedOn w:val="a"/>
    <w:next w:val="a"/>
    <w:autoRedefine/>
    <w:uiPriority w:val="39"/>
    <w:semiHidden/>
    <w:rsid w:val="00E46E90"/>
    <w:pPr>
      <w:ind w:left="1680"/>
    </w:pPr>
  </w:style>
  <w:style w:type="paragraph" w:styleId="8">
    <w:name w:val="toc 8"/>
    <w:basedOn w:val="a"/>
    <w:next w:val="a"/>
    <w:autoRedefine/>
    <w:uiPriority w:val="39"/>
    <w:semiHidden/>
    <w:rsid w:val="00E46E90"/>
    <w:pPr>
      <w:ind w:left="1960"/>
    </w:pPr>
  </w:style>
  <w:style w:type="paragraph" w:styleId="9">
    <w:name w:val="toc 9"/>
    <w:basedOn w:val="a"/>
    <w:next w:val="a"/>
    <w:autoRedefine/>
    <w:uiPriority w:val="39"/>
    <w:semiHidden/>
    <w:rsid w:val="00E46E90"/>
    <w:pPr>
      <w:ind w:left="2240"/>
    </w:pPr>
  </w:style>
  <w:style w:type="paragraph" w:styleId="ac">
    <w:name w:val="footer"/>
    <w:basedOn w:val="a"/>
    <w:link w:val="ad"/>
    <w:uiPriority w:val="99"/>
    <w:rsid w:val="00274FEB"/>
    <w:pPr>
      <w:tabs>
        <w:tab w:val="center" w:pos="4677"/>
        <w:tab w:val="right" w:pos="9355"/>
      </w:tabs>
    </w:pPr>
  </w:style>
  <w:style w:type="character" w:customStyle="1" w:styleId="ad">
    <w:name w:val="Нижний колонтитул Знак"/>
    <w:link w:val="ac"/>
    <w:uiPriority w:val="99"/>
    <w:semiHidden/>
    <w:rPr>
      <w:sz w:val="28"/>
    </w:rPr>
  </w:style>
  <w:style w:type="character" w:customStyle="1" w:styleId="ae">
    <w:name w:val="Цветовое выделение"/>
    <w:rsid w:val="00685A2C"/>
    <w:rPr>
      <w:b/>
      <w:color w:val="000080"/>
    </w:rPr>
  </w:style>
  <w:style w:type="paragraph" w:customStyle="1" w:styleId="af">
    <w:name w:val="Заголовок статьи"/>
    <w:basedOn w:val="a"/>
    <w:next w:val="a"/>
    <w:rsid w:val="00685A2C"/>
    <w:pPr>
      <w:autoSpaceDE w:val="0"/>
      <w:autoSpaceDN w:val="0"/>
      <w:adjustRightInd w:val="0"/>
      <w:spacing w:line="240" w:lineRule="auto"/>
      <w:ind w:left="1612" w:hanging="892"/>
    </w:pPr>
    <w:rPr>
      <w:rFonts w:ascii="Arial" w:hAnsi="Arial"/>
      <w:sz w:val="20"/>
    </w:rPr>
  </w:style>
  <w:style w:type="character" w:customStyle="1" w:styleId="af0">
    <w:name w:val="Гипертекстовая ссылка"/>
    <w:rsid w:val="00E0416A"/>
    <w:rPr>
      <w:rFonts w:cs="Times New Roman"/>
      <w:b/>
      <w:bCs/>
      <w:color w:val="008000"/>
      <w:u w:val="single"/>
    </w:rPr>
  </w:style>
  <w:style w:type="paragraph" w:customStyle="1" w:styleId="af1">
    <w:name w:val="Таблицы (моноширинный)"/>
    <w:basedOn w:val="a"/>
    <w:next w:val="a"/>
    <w:rsid w:val="00E0416A"/>
    <w:pPr>
      <w:autoSpaceDE w:val="0"/>
      <w:autoSpaceDN w:val="0"/>
      <w:adjustRightInd w:val="0"/>
      <w:spacing w:line="240" w:lineRule="auto"/>
      <w:ind w:firstLine="0"/>
    </w:pPr>
    <w:rPr>
      <w:rFonts w:ascii="Courier New" w:hAnsi="Courier New" w:cs="Courier New"/>
      <w:sz w:val="20"/>
    </w:rPr>
  </w:style>
  <w:style w:type="paragraph" w:styleId="af2">
    <w:name w:val="Balloon Text"/>
    <w:basedOn w:val="a"/>
    <w:link w:val="af3"/>
    <w:uiPriority w:val="99"/>
    <w:semiHidden/>
    <w:rsid w:val="008B151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7743-FE7C-477B-B7FB-B0254752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Павлушины</dc:creator>
  <cp:keywords/>
  <dc:description/>
  <cp:lastModifiedBy>admin</cp:lastModifiedBy>
  <cp:revision>2</cp:revision>
  <cp:lastPrinted>2006-05-15T10:20:00Z</cp:lastPrinted>
  <dcterms:created xsi:type="dcterms:W3CDTF">2014-03-06T22:18:00Z</dcterms:created>
  <dcterms:modified xsi:type="dcterms:W3CDTF">2014-03-06T22:18:00Z</dcterms:modified>
</cp:coreProperties>
</file>