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Вологодская государственная молочнохозяйственная</w:t>
      </w:r>
    </w:p>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академия им. Н.В. Верещагина</w:t>
      </w: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Кафедра истории России</w:t>
      </w: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Экстернат</w:t>
      </w: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Реферат</w:t>
      </w:r>
    </w:p>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На тему: Правовое регулирование банкротства в РФ</w:t>
      </w: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A4166A" w:rsidRPr="0037074F" w:rsidRDefault="00A4166A" w:rsidP="0037074F">
      <w:pPr>
        <w:spacing w:after="0" w:line="360" w:lineRule="auto"/>
        <w:ind w:firstLine="709"/>
        <w:jc w:val="center"/>
        <w:rPr>
          <w:rFonts w:ascii="Times New Roman" w:hAnsi="Times New Roman"/>
          <w:sz w:val="28"/>
          <w:szCs w:val="28"/>
        </w:rPr>
      </w:pPr>
    </w:p>
    <w:p w:rsidR="00990686" w:rsidRPr="007A3BCA" w:rsidRDefault="00A4166A" w:rsidP="00990686">
      <w:pPr>
        <w:spacing w:after="0" w:line="360" w:lineRule="auto"/>
        <w:ind w:firstLine="6946"/>
        <w:rPr>
          <w:rFonts w:ascii="Times New Roman" w:hAnsi="Times New Roman"/>
          <w:sz w:val="28"/>
          <w:szCs w:val="28"/>
        </w:rPr>
      </w:pPr>
      <w:r w:rsidRPr="0037074F">
        <w:rPr>
          <w:rFonts w:ascii="Times New Roman" w:hAnsi="Times New Roman"/>
          <w:sz w:val="28"/>
          <w:szCs w:val="28"/>
        </w:rPr>
        <w:t xml:space="preserve">Выполнил </w:t>
      </w:r>
    </w:p>
    <w:p w:rsidR="00A4166A" w:rsidRPr="0037074F" w:rsidRDefault="00A4166A" w:rsidP="00990686">
      <w:pPr>
        <w:spacing w:after="0" w:line="360" w:lineRule="auto"/>
        <w:ind w:firstLine="6946"/>
        <w:rPr>
          <w:rFonts w:ascii="Times New Roman" w:hAnsi="Times New Roman"/>
          <w:sz w:val="28"/>
          <w:szCs w:val="28"/>
        </w:rPr>
      </w:pPr>
      <w:r w:rsidRPr="0037074F">
        <w:rPr>
          <w:rFonts w:ascii="Times New Roman" w:hAnsi="Times New Roman"/>
          <w:sz w:val="28"/>
          <w:szCs w:val="28"/>
        </w:rPr>
        <w:t>Мазалева Е.П.</w:t>
      </w:r>
    </w:p>
    <w:p w:rsidR="00A4166A" w:rsidRPr="0037074F" w:rsidRDefault="00A4166A" w:rsidP="0037074F">
      <w:pPr>
        <w:spacing w:after="0" w:line="360" w:lineRule="auto"/>
        <w:ind w:firstLine="709"/>
        <w:jc w:val="center"/>
        <w:rPr>
          <w:rFonts w:ascii="Times New Roman" w:hAnsi="Times New Roman"/>
          <w:sz w:val="28"/>
          <w:szCs w:val="28"/>
        </w:rPr>
      </w:pPr>
    </w:p>
    <w:p w:rsidR="00A4166A" w:rsidRPr="00990686" w:rsidRDefault="00A4166A" w:rsidP="0037074F">
      <w:pPr>
        <w:spacing w:after="0" w:line="360" w:lineRule="auto"/>
        <w:ind w:firstLine="709"/>
        <w:jc w:val="center"/>
        <w:rPr>
          <w:rFonts w:ascii="Times New Roman" w:hAnsi="Times New Roman"/>
          <w:sz w:val="28"/>
          <w:szCs w:val="28"/>
        </w:rPr>
      </w:pPr>
    </w:p>
    <w:p w:rsidR="0037074F" w:rsidRPr="00990686" w:rsidRDefault="0037074F" w:rsidP="0037074F">
      <w:pPr>
        <w:spacing w:after="0" w:line="360" w:lineRule="auto"/>
        <w:ind w:firstLine="709"/>
        <w:jc w:val="center"/>
        <w:rPr>
          <w:rFonts w:ascii="Times New Roman" w:hAnsi="Times New Roman"/>
          <w:sz w:val="28"/>
          <w:szCs w:val="28"/>
        </w:rPr>
      </w:pPr>
    </w:p>
    <w:p w:rsidR="00A4166A" w:rsidRPr="00990686" w:rsidRDefault="00A4166A" w:rsidP="0037074F">
      <w:pPr>
        <w:spacing w:after="0" w:line="360" w:lineRule="auto"/>
        <w:ind w:firstLine="709"/>
        <w:jc w:val="center"/>
        <w:rPr>
          <w:rFonts w:ascii="Times New Roman" w:hAnsi="Times New Roman"/>
          <w:sz w:val="28"/>
          <w:szCs w:val="28"/>
        </w:rPr>
      </w:pPr>
    </w:p>
    <w:p w:rsidR="00990686" w:rsidRPr="007A3BCA" w:rsidRDefault="00990686" w:rsidP="0037074F">
      <w:pPr>
        <w:spacing w:after="0" w:line="360" w:lineRule="auto"/>
        <w:ind w:firstLine="709"/>
        <w:jc w:val="center"/>
        <w:rPr>
          <w:rFonts w:ascii="Times New Roman" w:hAnsi="Times New Roman"/>
          <w:sz w:val="28"/>
          <w:szCs w:val="28"/>
        </w:rPr>
      </w:pPr>
    </w:p>
    <w:p w:rsidR="00990686" w:rsidRPr="007A3BCA" w:rsidRDefault="00990686" w:rsidP="0037074F">
      <w:pPr>
        <w:spacing w:after="0" w:line="360" w:lineRule="auto"/>
        <w:ind w:firstLine="709"/>
        <w:jc w:val="center"/>
        <w:rPr>
          <w:rFonts w:ascii="Times New Roman" w:hAnsi="Times New Roman"/>
          <w:sz w:val="28"/>
          <w:szCs w:val="28"/>
        </w:rPr>
      </w:pPr>
    </w:p>
    <w:p w:rsidR="007A3BCA" w:rsidRDefault="007A3BCA" w:rsidP="0037074F">
      <w:pPr>
        <w:spacing w:after="0" w:line="360" w:lineRule="auto"/>
        <w:ind w:firstLine="709"/>
        <w:jc w:val="center"/>
        <w:rPr>
          <w:rFonts w:ascii="Times New Roman" w:hAnsi="Times New Roman"/>
          <w:sz w:val="28"/>
          <w:szCs w:val="28"/>
          <w:lang w:val="en-US"/>
        </w:rPr>
      </w:pPr>
    </w:p>
    <w:p w:rsidR="007A3BCA" w:rsidRDefault="007A3BCA" w:rsidP="0037074F">
      <w:pPr>
        <w:spacing w:after="0" w:line="360" w:lineRule="auto"/>
        <w:ind w:firstLine="709"/>
        <w:jc w:val="center"/>
        <w:rPr>
          <w:rFonts w:ascii="Times New Roman" w:hAnsi="Times New Roman"/>
          <w:sz w:val="28"/>
          <w:szCs w:val="28"/>
          <w:lang w:val="en-US"/>
        </w:rPr>
      </w:pPr>
    </w:p>
    <w:p w:rsidR="00A4166A" w:rsidRPr="0037074F"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Вологда – Молочное</w:t>
      </w:r>
    </w:p>
    <w:p w:rsidR="00A4166A" w:rsidRPr="00990686" w:rsidRDefault="00A4166A" w:rsidP="0037074F">
      <w:pPr>
        <w:spacing w:after="0" w:line="360" w:lineRule="auto"/>
        <w:ind w:firstLine="709"/>
        <w:jc w:val="center"/>
        <w:rPr>
          <w:rFonts w:ascii="Times New Roman" w:hAnsi="Times New Roman"/>
          <w:sz w:val="28"/>
          <w:szCs w:val="28"/>
        </w:rPr>
      </w:pPr>
      <w:r w:rsidRPr="0037074F">
        <w:rPr>
          <w:rFonts w:ascii="Times New Roman" w:hAnsi="Times New Roman"/>
          <w:sz w:val="28"/>
          <w:szCs w:val="28"/>
        </w:rPr>
        <w:t>2010</w:t>
      </w:r>
    </w:p>
    <w:p w:rsidR="0037074F" w:rsidRPr="00990686" w:rsidRDefault="0037074F">
      <w:pPr>
        <w:rPr>
          <w:rFonts w:ascii="Times New Roman" w:hAnsi="Times New Roman"/>
          <w:sz w:val="28"/>
          <w:szCs w:val="28"/>
        </w:rPr>
      </w:pPr>
      <w:r w:rsidRPr="00990686">
        <w:rPr>
          <w:rFonts w:ascii="Times New Roman" w:hAnsi="Times New Roman"/>
          <w:sz w:val="28"/>
          <w:szCs w:val="28"/>
        </w:rPr>
        <w:br w:type="page"/>
      </w:r>
    </w:p>
    <w:p w:rsidR="00BE1FBB" w:rsidRPr="00990686" w:rsidRDefault="0037074F" w:rsidP="0037074F">
      <w:pPr>
        <w:jc w:val="center"/>
        <w:rPr>
          <w:rFonts w:ascii="Times New Roman" w:hAnsi="Times New Roman"/>
          <w:b/>
          <w:sz w:val="28"/>
          <w:szCs w:val="28"/>
        </w:rPr>
      </w:pPr>
      <w:r w:rsidRPr="0037074F">
        <w:rPr>
          <w:rFonts w:ascii="Times New Roman" w:hAnsi="Times New Roman"/>
          <w:b/>
          <w:sz w:val="28"/>
          <w:szCs w:val="28"/>
        </w:rPr>
        <w:t>Содержание</w:t>
      </w:r>
    </w:p>
    <w:p w:rsidR="0037074F" w:rsidRPr="00990686" w:rsidRDefault="0037074F" w:rsidP="0037074F">
      <w:pPr>
        <w:jc w:val="center"/>
        <w:rPr>
          <w:rFonts w:ascii="Times New Roman" w:hAnsi="Times New Roman"/>
          <w:b/>
          <w:sz w:val="28"/>
          <w:szCs w:val="28"/>
        </w:rPr>
      </w:pPr>
    </w:p>
    <w:p w:rsidR="00BE1FBB" w:rsidRPr="0037074F" w:rsidRDefault="00BE1FBB" w:rsidP="0037074F">
      <w:pPr>
        <w:pStyle w:val="a9"/>
        <w:spacing w:after="0" w:line="360" w:lineRule="auto"/>
        <w:ind w:left="0"/>
        <w:jc w:val="both"/>
        <w:rPr>
          <w:rFonts w:ascii="Times New Roman" w:hAnsi="Times New Roman"/>
          <w:sz w:val="28"/>
          <w:szCs w:val="28"/>
        </w:rPr>
      </w:pPr>
      <w:r w:rsidRPr="0037074F">
        <w:rPr>
          <w:rFonts w:ascii="Times New Roman" w:hAnsi="Times New Roman"/>
          <w:sz w:val="28"/>
          <w:szCs w:val="28"/>
        </w:rPr>
        <w:t>Введение</w:t>
      </w:r>
    </w:p>
    <w:p w:rsidR="00BE1FBB" w:rsidRPr="0037074F" w:rsidRDefault="00BE1FBB" w:rsidP="0037074F">
      <w:pPr>
        <w:pStyle w:val="a9"/>
        <w:spacing w:after="0" w:line="360" w:lineRule="auto"/>
        <w:ind w:left="0"/>
        <w:jc w:val="both"/>
        <w:rPr>
          <w:rFonts w:ascii="Times New Roman" w:hAnsi="Times New Roman"/>
          <w:sz w:val="28"/>
          <w:szCs w:val="28"/>
        </w:rPr>
      </w:pPr>
      <w:r w:rsidRPr="0037074F">
        <w:rPr>
          <w:rFonts w:ascii="Times New Roman" w:hAnsi="Times New Roman"/>
          <w:sz w:val="28"/>
          <w:szCs w:val="28"/>
        </w:rPr>
        <w:t>1. Понятие и цели конкурсного права</w:t>
      </w:r>
    </w:p>
    <w:p w:rsidR="00BE1FBB" w:rsidRPr="0037074F" w:rsidRDefault="00BE1FBB" w:rsidP="0037074F">
      <w:pPr>
        <w:shd w:val="clear" w:color="auto" w:fill="FFFFFF"/>
        <w:spacing w:after="0" w:line="360" w:lineRule="auto"/>
        <w:jc w:val="both"/>
        <w:rPr>
          <w:rFonts w:ascii="Times New Roman" w:hAnsi="Times New Roman"/>
          <w:sz w:val="28"/>
          <w:szCs w:val="28"/>
        </w:rPr>
      </w:pPr>
      <w:r w:rsidRPr="0037074F">
        <w:rPr>
          <w:rFonts w:ascii="Times New Roman" w:hAnsi="Times New Roman"/>
          <w:bCs/>
          <w:sz w:val="28"/>
          <w:szCs w:val="28"/>
        </w:rPr>
        <w:t>2. Российское законодательство о несостоятельности (банкротстве): основные черты и тенденции развития</w:t>
      </w:r>
    </w:p>
    <w:p w:rsidR="00BE1FBB" w:rsidRPr="0037074F" w:rsidRDefault="00BE1FBB" w:rsidP="0037074F">
      <w:pPr>
        <w:spacing w:after="0" w:line="360" w:lineRule="auto"/>
        <w:jc w:val="both"/>
        <w:rPr>
          <w:rFonts w:ascii="Times New Roman" w:hAnsi="Times New Roman"/>
          <w:sz w:val="28"/>
          <w:szCs w:val="28"/>
        </w:rPr>
      </w:pPr>
      <w:r w:rsidRPr="0037074F">
        <w:rPr>
          <w:rFonts w:ascii="Times New Roman" w:hAnsi="Times New Roman"/>
          <w:sz w:val="28"/>
          <w:szCs w:val="28"/>
        </w:rPr>
        <w:t>2.1 Источники конкурсного права</w:t>
      </w:r>
    </w:p>
    <w:p w:rsidR="00BE1FBB" w:rsidRPr="0037074F" w:rsidRDefault="00BE1FBB" w:rsidP="0037074F">
      <w:pPr>
        <w:spacing w:after="0" w:line="360" w:lineRule="auto"/>
        <w:jc w:val="both"/>
        <w:rPr>
          <w:rFonts w:ascii="Times New Roman" w:hAnsi="Times New Roman"/>
          <w:sz w:val="28"/>
          <w:szCs w:val="28"/>
        </w:rPr>
      </w:pPr>
      <w:r w:rsidRPr="0037074F">
        <w:rPr>
          <w:rFonts w:ascii="Times New Roman" w:hAnsi="Times New Roman"/>
          <w:sz w:val="28"/>
          <w:szCs w:val="28"/>
        </w:rPr>
        <w:t>2.2 Этапы развития законодательства о банкротстве (конкурсного права) в России</w:t>
      </w:r>
    </w:p>
    <w:p w:rsidR="00BE1FBB" w:rsidRPr="0037074F" w:rsidRDefault="00BE1FBB" w:rsidP="0037074F">
      <w:pPr>
        <w:shd w:val="clear" w:color="auto" w:fill="FFFFFF"/>
        <w:tabs>
          <w:tab w:val="left" w:pos="970"/>
        </w:tabs>
        <w:spacing w:after="0" w:line="360" w:lineRule="auto"/>
        <w:jc w:val="both"/>
        <w:rPr>
          <w:rFonts w:ascii="Times New Roman" w:hAnsi="Times New Roman"/>
          <w:sz w:val="28"/>
          <w:szCs w:val="28"/>
        </w:rPr>
      </w:pPr>
      <w:r w:rsidRPr="0037074F">
        <w:rPr>
          <w:rFonts w:ascii="Times New Roman" w:hAnsi="Times New Roman"/>
          <w:sz w:val="28"/>
          <w:szCs w:val="28"/>
        </w:rPr>
        <w:t>3. Понятие несостоятельности (банкротства</w:t>
      </w:r>
      <w:r w:rsidR="0037074F" w:rsidRPr="0037074F">
        <w:rPr>
          <w:rFonts w:ascii="Times New Roman" w:hAnsi="Times New Roman"/>
          <w:sz w:val="28"/>
          <w:szCs w:val="28"/>
        </w:rPr>
        <w:t>)</w:t>
      </w:r>
    </w:p>
    <w:p w:rsidR="00BE1FBB" w:rsidRPr="0037074F" w:rsidRDefault="00BE1FBB" w:rsidP="0037074F">
      <w:pPr>
        <w:spacing w:after="0" w:line="360" w:lineRule="auto"/>
        <w:jc w:val="both"/>
        <w:rPr>
          <w:rFonts w:ascii="Times New Roman" w:hAnsi="Times New Roman"/>
          <w:sz w:val="28"/>
          <w:szCs w:val="28"/>
        </w:rPr>
      </w:pPr>
      <w:r w:rsidRPr="0037074F">
        <w:rPr>
          <w:rFonts w:ascii="Times New Roman" w:hAnsi="Times New Roman"/>
          <w:sz w:val="28"/>
          <w:szCs w:val="28"/>
        </w:rPr>
        <w:t>3.2 Критерии и признаки несостоятельности</w:t>
      </w:r>
    </w:p>
    <w:p w:rsidR="00BE1FBB" w:rsidRPr="0037074F" w:rsidRDefault="00BE1FBB" w:rsidP="0037074F">
      <w:pPr>
        <w:spacing w:after="0" w:line="360" w:lineRule="auto"/>
        <w:jc w:val="both"/>
        <w:rPr>
          <w:rFonts w:ascii="Times New Roman" w:hAnsi="Times New Roman"/>
          <w:sz w:val="28"/>
          <w:szCs w:val="28"/>
        </w:rPr>
      </w:pPr>
      <w:r w:rsidRPr="0037074F">
        <w:rPr>
          <w:rFonts w:ascii="Times New Roman" w:hAnsi="Times New Roman"/>
          <w:sz w:val="28"/>
          <w:szCs w:val="28"/>
        </w:rPr>
        <w:t>3.3 Этапы и процедуры банкротства</w:t>
      </w:r>
    </w:p>
    <w:p w:rsidR="00BE1FBB" w:rsidRPr="0037074F" w:rsidRDefault="00BE1FBB" w:rsidP="0037074F">
      <w:pPr>
        <w:spacing w:after="0" w:line="360" w:lineRule="auto"/>
        <w:jc w:val="both"/>
        <w:rPr>
          <w:rFonts w:ascii="Times New Roman" w:hAnsi="Times New Roman"/>
          <w:sz w:val="28"/>
          <w:szCs w:val="28"/>
        </w:rPr>
      </w:pPr>
      <w:r w:rsidRPr="0037074F">
        <w:rPr>
          <w:rFonts w:ascii="Times New Roman" w:hAnsi="Times New Roman"/>
          <w:sz w:val="28"/>
          <w:szCs w:val="28"/>
        </w:rPr>
        <w:t>Заключение</w:t>
      </w:r>
    </w:p>
    <w:p w:rsidR="00BE1FBB" w:rsidRPr="0037074F" w:rsidRDefault="0037074F" w:rsidP="0037074F">
      <w:pPr>
        <w:spacing w:after="0" w:line="360" w:lineRule="auto"/>
        <w:jc w:val="both"/>
        <w:rPr>
          <w:rFonts w:ascii="Times New Roman" w:hAnsi="Times New Roman"/>
          <w:sz w:val="28"/>
          <w:szCs w:val="28"/>
        </w:rPr>
      </w:pPr>
      <w:r w:rsidRPr="0037074F">
        <w:rPr>
          <w:rFonts w:ascii="Times New Roman" w:hAnsi="Times New Roman"/>
          <w:sz w:val="28"/>
          <w:szCs w:val="28"/>
        </w:rPr>
        <w:t>Список использованной литературы</w:t>
      </w:r>
    </w:p>
    <w:p w:rsidR="0037074F" w:rsidRDefault="0037074F">
      <w:pPr>
        <w:rPr>
          <w:rFonts w:ascii="Times New Roman" w:hAnsi="Times New Roman"/>
          <w:sz w:val="28"/>
          <w:szCs w:val="28"/>
        </w:rPr>
      </w:pPr>
      <w:r>
        <w:rPr>
          <w:rFonts w:ascii="Times New Roman" w:hAnsi="Times New Roman"/>
          <w:sz w:val="28"/>
          <w:szCs w:val="28"/>
        </w:rPr>
        <w:br w:type="page"/>
      </w:r>
    </w:p>
    <w:p w:rsidR="00741D7F" w:rsidRPr="00990686" w:rsidRDefault="00741D7F" w:rsidP="0037074F">
      <w:pPr>
        <w:pStyle w:val="a9"/>
        <w:spacing w:after="0" w:line="360" w:lineRule="auto"/>
        <w:ind w:left="0" w:firstLine="709"/>
        <w:jc w:val="center"/>
        <w:rPr>
          <w:rFonts w:ascii="Times New Roman" w:hAnsi="Times New Roman"/>
          <w:b/>
          <w:sz w:val="28"/>
          <w:szCs w:val="28"/>
        </w:rPr>
      </w:pPr>
      <w:r w:rsidRPr="0037074F">
        <w:rPr>
          <w:rFonts w:ascii="Times New Roman" w:hAnsi="Times New Roman"/>
          <w:b/>
          <w:sz w:val="28"/>
          <w:szCs w:val="28"/>
        </w:rPr>
        <w:t>Введение</w:t>
      </w:r>
    </w:p>
    <w:p w:rsidR="0037074F" w:rsidRPr="00990686" w:rsidRDefault="0037074F" w:rsidP="0037074F">
      <w:pPr>
        <w:pStyle w:val="a9"/>
        <w:spacing w:after="0" w:line="360" w:lineRule="auto"/>
        <w:ind w:left="0" w:firstLine="709"/>
        <w:jc w:val="both"/>
        <w:rPr>
          <w:rFonts w:ascii="Times New Roman" w:hAnsi="Times New Roman"/>
          <w:b/>
          <w:sz w:val="28"/>
          <w:szCs w:val="28"/>
        </w:rPr>
      </w:pPr>
    </w:p>
    <w:p w:rsidR="0090470C" w:rsidRPr="0037074F" w:rsidRDefault="0090470C" w:rsidP="0037074F">
      <w:pPr>
        <w:pStyle w:val="a9"/>
        <w:spacing w:after="0" w:line="360" w:lineRule="auto"/>
        <w:ind w:left="0" w:firstLine="709"/>
        <w:jc w:val="both"/>
        <w:rPr>
          <w:rFonts w:ascii="Times New Roman" w:hAnsi="Times New Roman"/>
          <w:sz w:val="28"/>
          <w:szCs w:val="28"/>
        </w:rPr>
      </w:pPr>
      <w:r w:rsidRPr="0037074F">
        <w:rPr>
          <w:rFonts w:ascii="Times New Roman" w:hAnsi="Times New Roman"/>
          <w:sz w:val="28"/>
          <w:szCs w:val="28"/>
        </w:rPr>
        <w:t>Конкурсное право – это динамично развивающийся комплексный (межотраслевой) правовой институт, регулирующий отношения, связанные с банкротством физических и юридических лиц, а также его предупреждением.</w:t>
      </w:r>
      <w:r w:rsidR="006A4256" w:rsidRPr="0037074F">
        <w:rPr>
          <w:rFonts w:ascii="Times New Roman" w:hAnsi="Times New Roman"/>
          <w:sz w:val="28"/>
          <w:szCs w:val="28"/>
        </w:rPr>
        <w:t>[1]</w:t>
      </w:r>
    </w:p>
    <w:p w:rsidR="00741D7F" w:rsidRPr="0037074F" w:rsidRDefault="00741D7F" w:rsidP="0037074F">
      <w:pPr>
        <w:pStyle w:val="a9"/>
        <w:spacing w:after="0" w:line="360" w:lineRule="auto"/>
        <w:ind w:left="0" w:firstLine="709"/>
        <w:jc w:val="both"/>
        <w:rPr>
          <w:rFonts w:ascii="Times New Roman" w:hAnsi="Times New Roman"/>
          <w:sz w:val="28"/>
          <w:szCs w:val="28"/>
        </w:rPr>
      </w:pPr>
      <w:r w:rsidRPr="0037074F">
        <w:rPr>
          <w:rFonts w:ascii="Times New Roman" w:hAnsi="Times New Roman"/>
          <w:sz w:val="28"/>
          <w:szCs w:val="28"/>
        </w:rPr>
        <w:t>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90470C" w:rsidRPr="0037074F">
        <w:rPr>
          <w:rFonts w:ascii="Times New Roman" w:hAnsi="Times New Roman"/>
          <w:sz w:val="28"/>
          <w:szCs w:val="28"/>
        </w:rPr>
        <w:t>2</w:t>
      </w:r>
      <w:r w:rsidRPr="0037074F">
        <w:rPr>
          <w:rFonts w:ascii="Times New Roman" w:hAnsi="Times New Roman"/>
          <w:sz w:val="28"/>
          <w:szCs w:val="28"/>
        </w:rPr>
        <w:t>]</w:t>
      </w:r>
    </w:p>
    <w:p w:rsidR="006A4256" w:rsidRPr="0037074F" w:rsidRDefault="006A4256" w:rsidP="0037074F">
      <w:pPr>
        <w:pStyle w:val="a9"/>
        <w:spacing w:after="0" w:line="360" w:lineRule="auto"/>
        <w:ind w:left="0" w:firstLine="709"/>
        <w:jc w:val="both"/>
        <w:rPr>
          <w:rFonts w:ascii="Times New Roman" w:hAnsi="Times New Roman"/>
          <w:sz w:val="28"/>
          <w:szCs w:val="28"/>
        </w:rPr>
      </w:pPr>
      <w:r w:rsidRPr="0037074F">
        <w:rPr>
          <w:rFonts w:ascii="Times New Roman" w:hAnsi="Times New Roman"/>
          <w:sz w:val="28"/>
          <w:szCs w:val="28"/>
        </w:rPr>
        <w:t xml:space="preserve">Можно с уверенностью сказать, что проблематика банкротства весьма актуальна и будет оставаться таковой, пока экономика России ориентирована на построение рыночной системы хозяйствования. В условиях ужесточающейся конкуренции банкротство служит обязательным последствием «естественного отбора» в предпринимательской среде. Небезызвестные трудности переходного периода, переживаемые нашей страной, создают ещё более благоприятную почву для несостоятельности представителей неокрепшего отечественного бизнеса. Это коррупция, непосильное налоговое бремя, монополизм, финансовые кризисы, засилие дешёвого импорта, </w:t>
      </w:r>
      <w:r w:rsidR="009E492D" w:rsidRPr="0037074F">
        <w:rPr>
          <w:rFonts w:ascii="Times New Roman" w:hAnsi="Times New Roman"/>
          <w:sz w:val="28"/>
          <w:szCs w:val="28"/>
        </w:rPr>
        <w:t>недостаточная поддержка государства отечественного производителя, значительный износ основных фондов промышленных предприятий, недостаточный объём информации и целый ряд других факторов. В результате дела о банкротстве составляют 8% дел, находящихся на рассмотрении арбитражных судов.</w:t>
      </w:r>
    </w:p>
    <w:p w:rsidR="0025586C" w:rsidRPr="00990686" w:rsidRDefault="0025586C" w:rsidP="0037074F">
      <w:pPr>
        <w:pStyle w:val="a9"/>
        <w:spacing w:after="0" w:line="360" w:lineRule="auto"/>
        <w:ind w:left="0" w:firstLine="709"/>
        <w:jc w:val="both"/>
        <w:rPr>
          <w:rFonts w:ascii="Times New Roman" w:hAnsi="Times New Roman"/>
          <w:sz w:val="28"/>
          <w:szCs w:val="28"/>
        </w:rPr>
      </w:pPr>
      <w:r w:rsidRPr="0037074F">
        <w:rPr>
          <w:rFonts w:ascii="Times New Roman" w:hAnsi="Times New Roman"/>
          <w:sz w:val="28"/>
          <w:szCs w:val="28"/>
        </w:rPr>
        <w:t xml:space="preserve">Живя в условиях рыночной </w:t>
      </w:r>
      <w:r w:rsidR="0037074F" w:rsidRPr="0037074F">
        <w:rPr>
          <w:rFonts w:ascii="Times New Roman" w:hAnsi="Times New Roman"/>
          <w:sz w:val="28"/>
          <w:szCs w:val="28"/>
        </w:rPr>
        <w:t>экономики,</w:t>
      </w:r>
      <w:r w:rsidRPr="0037074F">
        <w:rPr>
          <w:rFonts w:ascii="Times New Roman" w:hAnsi="Times New Roman"/>
          <w:sz w:val="28"/>
          <w:szCs w:val="28"/>
        </w:rPr>
        <w:t xml:space="preserve"> мы постоянно </w:t>
      </w:r>
      <w:r w:rsidR="00903357" w:rsidRPr="0037074F">
        <w:rPr>
          <w:rFonts w:ascii="Times New Roman" w:hAnsi="Times New Roman"/>
          <w:sz w:val="28"/>
          <w:szCs w:val="28"/>
        </w:rPr>
        <w:t>рискуем столкнуться с неплатёже</w:t>
      </w:r>
      <w:r w:rsidRPr="0037074F">
        <w:rPr>
          <w:rFonts w:ascii="Times New Roman" w:hAnsi="Times New Roman"/>
          <w:sz w:val="28"/>
          <w:szCs w:val="28"/>
        </w:rPr>
        <w:t>способностью контрагентов: страховой компании, застраховавшей наше имущество или гражданскую ответственность; банка, в который мы вложили сбережения; общества, акции которого мы приобрели; приятеля, который одолжил у нас деньги; организации, где мы работаем.</w:t>
      </w:r>
    </w:p>
    <w:p w:rsidR="0025586C" w:rsidRPr="0037074F" w:rsidRDefault="0025586C" w:rsidP="0037074F">
      <w:pPr>
        <w:pStyle w:val="a9"/>
        <w:spacing w:after="0" w:line="360" w:lineRule="auto"/>
        <w:ind w:left="0" w:firstLine="709"/>
        <w:jc w:val="both"/>
        <w:rPr>
          <w:rFonts w:ascii="Times New Roman" w:hAnsi="Times New Roman"/>
          <w:sz w:val="28"/>
          <w:szCs w:val="28"/>
        </w:rPr>
      </w:pPr>
      <w:r w:rsidRPr="0037074F">
        <w:rPr>
          <w:rFonts w:ascii="Times New Roman" w:hAnsi="Times New Roman"/>
          <w:sz w:val="28"/>
          <w:szCs w:val="28"/>
        </w:rPr>
        <w:t>Банкротства наносят колоссальный ущерб не только непосредственно кредиторам банкротов, но и государству, всем членам общества. На практике кредиторы, среди которых российские и иностранные граждане, промышленные, торговые, кредитные и иные организации, бюджеты всех уровней, полностью или в большей части теряют свои средства</w:t>
      </w:r>
      <w:r w:rsidR="003B605A" w:rsidRPr="0037074F">
        <w:rPr>
          <w:rFonts w:ascii="Times New Roman" w:hAnsi="Times New Roman"/>
          <w:sz w:val="28"/>
          <w:szCs w:val="28"/>
        </w:rPr>
        <w:t xml:space="preserve"> вследствие несостоятельности должника. Следствием являются неисполнение этими лицами своих обязательств и обязанностей по уплате налогов, рост задолженности по заработной плате, нарушение работы расчётной системы, дестабилизация общей социально-экономической ситуации. Нередки случаи, когда банкротство одного лица провоцирует неплатёжеспособность его кредиторов. Поэтому важно своевременное и эффективное проведение мероприятий по предупреждению несостоятельности, активное участие кредиторов в проведении процедур банкротства, что невозможно без знания законодательства о банкротстве. [1]</w:t>
      </w:r>
    </w:p>
    <w:p w:rsidR="0037074F" w:rsidRDefault="0037074F">
      <w:pPr>
        <w:rPr>
          <w:rFonts w:ascii="Times New Roman" w:hAnsi="Times New Roman"/>
          <w:sz w:val="28"/>
          <w:szCs w:val="28"/>
        </w:rPr>
      </w:pPr>
      <w:r>
        <w:rPr>
          <w:rFonts w:ascii="Times New Roman" w:hAnsi="Times New Roman"/>
          <w:sz w:val="28"/>
          <w:szCs w:val="28"/>
        </w:rPr>
        <w:br w:type="page"/>
      </w:r>
    </w:p>
    <w:p w:rsidR="00741D7F" w:rsidRPr="00990686" w:rsidRDefault="00741D7F" w:rsidP="0037074F">
      <w:pPr>
        <w:pStyle w:val="a9"/>
        <w:spacing w:after="0" w:line="360" w:lineRule="auto"/>
        <w:ind w:left="0" w:firstLine="709"/>
        <w:jc w:val="center"/>
        <w:rPr>
          <w:rFonts w:ascii="Times New Roman" w:hAnsi="Times New Roman"/>
          <w:b/>
          <w:sz w:val="28"/>
          <w:szCs w:val="28"/>
        </w:rPr>
      </w:pPr>
      <w:r w:rsidRPr="0037074F">
        <w:rPr>
          <w:rFonts w:ascii="Times New Roman" w:hAnsi="Times New Roman"/>
          <w:b/>
          <w:sz w:val="28"/>
          <w:szCs w:val="28"/>
        </w:rPr>
        <w:t>1. Понятие и цели конкурсного права</w:t>
      </w:r>
    </w:p>
    <w:p w:rsidR="0037074F" w:rsidRPr="00990686" w:rsidRDefault="0037074F" w:rsidP="0037074F">
      <w:pPr>
        <w:pStyle w:val="a9"/>
        <w:spacing w:after="0" w:line="360" w:lineRule="auto"/>
        <w:ind w:left="0" w:firstLine="709"/>
        <w:jc w:val="both"/>
        <w:rPr>
          <w:rFonts w:ascii="Times New Roman" w:hAnsi="Times New Roman"/>
          <w:b/>
          <w:sz w:val="28"/>
          <w:szCs w:val="28"/>
        </w:rPr>
      </w:pPr>
    </w:p>
    <w:p w:rsidR="00AE70B7" w:rsidRPr="0037074F" w:rsidRDefault="00741D7F"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Конкурсное право – это комплексный (межотраслевой) правовой институт, представляющий собой совокупность правовых норма, регулирующих отношения, связанные с несостоятельностью (банкротством) физических и юридических лиц и её предупреждением Нормы конкурсного права применяются в том случае, если гражданин или юридическое</w:t>
      </w:r>
      <w:r w:rsidR="00990686">
        <w:rPr>
          <w:rFonts w:ascii="Times New Roman" w:hAnsi="Times New Roman"/>
          <w:sz w:val="28"/>
          <w:szCs w:val="28"/>
        </w:rPr>
        <w:t xml:space="preserve"> </w:t>
      </w:r>
      <w:r w:rsidRPr="0037074F">
        <w:rPr>
          <w:rFonts w:ascii="Times New Roman" w:hAnsi="Times New Roman"/>
          <w:sz w:val="28"/>
          <w:szCs w:val="28"/>
        </w:rPr>
        <w:t>лицо не исполняет свои денежные обязательства или не уплачивает долги и иные платежи в течение определённого срока</w:t>
      </w:r>
      <w:r w:rsidR="00CE28FB" w:rsidRPr="0037074F">
        <w:rPr>
          <w:rFonts w:ascii="Times New Roman" w:hAnsi="Times New Roman"/>
          <w:sz w:val="28"/>
          <w:szCs w:val="28"/>
        </w:rPr>
        <w:t xml:space="preserve">. </w:t>
      </w:r>
    </w:p>
    <w:p w:rsidR="00CE28FB" w:rsidRPr="0037074F" w:rsidRDefault="001243A2"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Рассмотрим цели, которые ставит перед собой действующее российское конкурсное право.</w:t>
      </w:r>
    </w:p>
    <w:p w:rsidR="001243A2" w:rsidRPr="0037074F" w:rsidRDefault="001243A2"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1. Восстановить платёжеспособность должника, сохранить его как звено экономической системы.</w:t>
      </w:r>
      <w:r w:rsidRPr="0037074F">
        <w:rPr>
          <w:rFonts w:ascii="Times New Roman" w:hAnsi="Times New Roman"/>
          <w:sz w:val="28"/>
          <w:szCs w:val="28"/>
        </w:rPr>
        <w:t xml:space="preserve"> На создание организации затрачиваются значительные материальные, временные и интеллектуальные ресурсы. Стоимость действующей организации намного выше, чем при продаже его по частям. Кроме того должник, как правило, является участником торгово-производственной цепи, от чего зависит нормальная деятельность его контрагентов (поставщиков, покупателей, клиентов), учредителей.</w:t>
      </w:r>
      <w:r w:rsidR="0068642E" w:rsidRPr="0037074F">
        <w:rPr>
          <w:rFonts w:ascii="Times New Roman" w:hAnsi="Times New Roman"/>
          <w:sz w:val="28"/>
          <w:szCs w:val="28"/>
        </w:rPr>
        <w:t xml:space="preserve"> Практически каждый участник хозяйственного оборота является работодателем, налогоплательщиком, поэтому от его финансового благополучия напрямую зависят социальная стабильность, и размеры доходов государственных и муниципальных бюджетов. </w:t>
      </w:r>
    </w:p>
    <w:p w:rsidR="0068642E" w:rsidRPr="0037074F" w:rsidRDefault="0068642E"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2. Исключить из гражданского оборота тех лиц, продолжение деятельности которых невозможно или нецелесообразно</w:t>
      </w:r>
      <w:r w:rsidRPr="0037074F">
        <w:rPr>
          <w:rFonts w:ascii="Times New Roman" w:hAnsi="Times New Roman"/>
          <w:sz w:val="28"/>
          <w:szCs w:val="28"/>
        </w:rPr>
        <w:t>. Это объясняется следующим. Естественным следствием конкурентной борьбы является отсев неконкурентоспособных, неэффективных, исчерпавших свои ресурсы предпринимателей и менеджеров, безнадёжно неплатёжеспособных должников, т.к сохранение</w:t>
      </w:r>
      <w:r w:rsidR="00990686">
        <w:rPr>
          <w:rFonts w:ascii="Times New Roman" w:hAnsi="Times New Roman"/>
          <w:sz w:val="28"/>
          <w:szCs w:val="28"/>
        </w:rPr>
        <w:t xml:space="preserve"> </w:t>
      </w:r>
      <w:r w:rsidRPr="0037074F">
        <w:rPr>
          <w:rFonts w:ascii="Times New Roman" w:hAnsi="Times New Roman"/>
          <w:sz w:val="28"/>
          <w:szCs w:val="28"/>
        </w:rPr>
        <w:t>нежизнеспособных структур на рынке способно причинить ущерб потенциальным контрагентам, нарушить интересы кредиторов.</w:t>
      </w:r>
    </w:p>
    <w:p w:rsidR="0068642E" w:rsidRPr="0037074F" w:rsidRDefault="0068642E"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3. Обеспечить соразмерное, пропорциональное и наиболее полное удовлетворении требований кредиторов</w:t>
      </w:r>
      <w:r w:rsidR="00DB7351" w:rsidRPr="0037074F">
        <w:rPr>
          <w:rFonts w:ascii="Times New Roman" w:hAnsi="Times New Roman"/>
          <w:i/>
          <w:sz w:val="28"/>
          <w:szCs w:val="28"/>
        </w:rPr>
        <w:t>.</w:t>
      </w:r>
      <w:r w:rsidR="00990686">
        <w:rPr>
          <w:rFonts w:ascii="Times New Roman" w:hAnsi="Times New Roman"/>
          <w:i/>
          <w:sz w:val="28"/>
          <w:szCs w:val="28"/>
        </w:rPr>
        <w:t xml:space="preserve"> </w:t>
      </w:r>
      <w:r w:rsidR="00DB7351" w:rsidRPr="0037074F">
        <w:rPr>
          <w:rFonts w:ascii="Times New Roman" w:hAnsi="Times New Roman"/>
          <w:sz w:val="28"/>
          <w:szCs w:val="28"/>
        </w:rPr>
        <w:t>«Коль скоро потери кредиторов банкрота оказались неизбежны, они должны быть распределены между ними наиболее справедливым образом». При этом приоритет отдаётся экономически и социально незащищённой части населения. К таковой законодатель причисляет граждан, жизни или здоровью которых должником причинён вред; граждан, имеющих счета и вклады в банке, признанном банкротом; работников банкрота; выгодоприобретателей по договору обязательного страхования при банкротстве страховых организаций.</w:t>
      </w:r>
    </w:p>
    <w:p w:rsidR="00DB7351" w:rsidRPr="0037074F" w:rsidRDefault="00205B2E"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 xml:space="preserve">4. </w:t>
      </w:r>
      <w:r w:rsidR="00044A9D" w:rsidRPr="0037074F">
        <w:rPr>
          <w:rFonts w:ascii="Times New Roman" w:hAnsi="Times New Roman"/>
          <w:i/>
          <w:sz w:val="28"/>
          <w:szCs w:val="28"/>
        </w:rPr>
        <w:t>Обеспечить баланс интересов участников конкурсных отношений, что является публично-правовой целью института банкротства.</w:t>
      </w:r>
      <w:r w:rsidR="00044A9D" w:rsidRPr="0037074F">
        <w:rPr>
          <w:rFonts w:ascii="Times New Roman" w:hAnsi="Times New Roman"/>
          <w:sz w:val="28"/>
          <w:szCs w:val="28"/>
        </w:rPr>
        <w:t xml:space="preserve"> Достижение этой цели призван, в частности, обеспечивать арбитражный управляющий, утверждаемый арбитражным судом для проведения процедур банкротства. Он обязан принимать меры по защите имущества должника, и т д., действуя добросовестно и разумно в интересах должника, кредиторов и общества.</w:t>
      </w:r>
    </w:p>
    <w:p w:rsidR="00044A9D" w:rsidRPr="0037074F" w:rsidRDefault="00044A9D"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5. Предоставить возможность участникам гражданского оборота (а именно индивидуальным предпринимателям, а также учредителям (участникам) банкрота – юридического лица) после завершения процесса</w:t>
      </w:r>
      <w:r w:rsidR="00990686">
        <w:rPr>
          <w:rFonts w:ascii="Times New Roman" w:hAnsi="Times New Roman"/>
          <w:i/>
          <w:sz w:val="28"/>
          <w:szCs w:val="28"/>
        </w:rPr>
        <w:t xml:space="preserve"> </w:t>
      </w:r>
      <w:r w:rsidRPr="0037074F">
        <w:rPr>
          <w:rFonts w:ascii="Times New Roman" w:hAnsi="Times New Roman"/>
          <w:i/>
          <w:sz w:val="28"/>
          <w:szCs w:val="28"/>
        </w:rPr>
        <w:t>банкротства освободиться от долгового бремени, даже в том случае, если они полностью рассчитались по своим долгам.</w:t>
      </w:r>
    </w:p>
    <w:p w:rsidR="00044A9D" w:rsidRPr="0037074F" w:rsidRDefault="00044A9D"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Очевидно, что для восстановления платёжеспособности должника</w:t>
      </w:r>
      <w:r w:rsidR="001779C9" w:rsidRPr="0037074F">
        <w:rPr>
          <w:rFonts w:ascii="Times New Roman" w:hAnsi="Times New Roman"/>
          <w:sz w:val="28"/>
          <w:szCs w:val="28"/>
        </w:rPr>
        <w:t>, осуществления расчётов его с кредиторами,</w:t>
      </w:r>
      <w:r w:rsidR="008023E3" w:rsidRPr="0037074F">
        <w:rPr>
          <w:rFonts w:ascii="Times New Roman" w:hAnsi="Times New Roman"/>
          <w:sz w:val="28"/>
          <w:szCs w:val="28"/>
        </w:rPr>
        <w:t xml:space="preserve"> </w:t>
      </w:r>
      <w:r w:rsidR="001779C9" w:rsidRPr="0037074F">
        <w:rPr>
          <w:rFonts w:ascii="Times New Roman" w:hAnsi="Times New Roman"/>
          <w:sz w:val="28"/>
          <w:szCs w:val="28"/>
        </w:rPr>
        <w:t>да и для проведения процедур банкротства, прежде всего, необходимо наличие соответствующего по своим объёмам имущества. Поэтому основной задачей, которую призван решит институт конкурсного права для достижения перечисленных выше целей, является максимизация (сохранение и пополнение) имущества должника. [1]</w:t>
      </w:r>
    </w:p>
    <w:p w:rsidR="0037074F" w:rsidRDefault="0037074F">
      <w:pPr>
        <w:rPr>
          <w:rFonts w:ascii="Times New Roman" w:hAnsi="Times New Roman"/>
          <w:sz w:val="28"/>
          <w:szCs w:val="28"/>
        </w:rPr>
      </w:pPr>
      <w:r>
        <w:rPr>
          <w:rFonts w:ascii="Times New Roman" w:hAnsi="Times New Roman"/>
          <w:sz w:val="28"/>
          <w:szCs w:val="28"/>
        </w:rPr>
        <w:br w:type="page"/>
      </w:r>
    </w:p>
    <w:p w:rsidR="005B0BA7" w:rsidRPr="00990686" w:rsidRDefault="005B0BA7" w:rsidP="0037074F">
      <w:pPr>
        <w:shd w:val="clear" w:color="auto" w:fill="FFFFFF"/>
        <w:spacing w:after="0" w:line="360" w:lineRule="auto"/>
        <w:ind w:firstLine="709"/>
        <w:jc w:val="center"/>
        <w:rPr>
          <w:rFonts w:ascii="Times New Roman" w:hAnsi="Times New Roman"/>
          <w:b/>
          <w:bCs/>
          <w:sz w:val="28"/>
          <w:szCs w:val="28"/>
        </w:rPr>
      </w:pPr>
      <w:r w:rsidRPr="0037074F">
        <w:rPr>
          <w:rFonts w:ascii="Times New Roman" w:hAnsi="Times New Roman"/>
          <w:b/>
          <w:bCs/>
          <w:sz w:val="28"/>
          <w:szCs w:val="28"/>
        </w:rPr>
        <w:t>2. Российское законодательство о несостоятельности (банкротстве): основные черты и тенденции развития</w:t>
      </w:r>
    </w:p>
    <w:p w:rsidR="0037074F" w:rsidRPr="00990686" w:rsidRDefault="0037074F" w:rsidP="0037074F">
      <w:pPr>
        <w:shd w:val="clear" w:color="auto" w:fill="FFFFFF"/>
        <w:spacing w:after="0" w:line="360" w:lineRule="auto"/>
        <w:ind w:firstLine="709"/>
        <w:jc w:val="center"/>
        <w:rPr>
          <w:rFonts w:ascii="Times New Roman" w:hAnsi="Times New Roman"/>
          <w:b/>
          <w:sz w:val="28"/>
          <w:szCs w:val="28"/>
        </w:rPr>
      </w:pPr>
    </w:p>
    <w:p w:rsidR="00282972" w:rsidRPr="00990686" w:rsidRDefault="00282972" w:rsidP="0037074F">
      <w:pPr>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2.</w:t>
      </w:r>
      <w:r w:rsidR="005B0BA7" w:rsidRPr="0037074F">
        <w:rPr>
          <w:rFonts w:ascii="Times New Roman" w:hAnsi="Times New Roman"/>
          <w:b/>
          <w:sz w:val="28"/>
          <w:szCs w:val="28"/>
        </w:rPr>
        <w:t>1</w:t>
      </w:r>
      <w:r w:rsidRPr="0037074F">
        <w:rPr>
          <w:rFonts w:ascii="Times New Roman" w:hAnsi="Times New Roman"/>
          <w:b/>
          <w:sz w:val="28"/>
          <w:szCs w:val="28"/>
        </w:rPr>
        <w:t xml:space="preserve"> Источники конкурсного права</w:t>
      </w:r>
    </w:p>
    <w:p w:rsidR="0037074F" w:rsidRPr="00990686" w:rsidRDefault="0037074F" w:rsidP="0037074F">
      <w:pPr>
        <w:spacing w:after="0" w:line="360" w:lineRule="auto"/>
        <w:ind w:firstLine="709"/>
        <w:jc w:val="center"/>
        <w:rPr>
          <w:rFonts w:ascii="Times New Roman" w:hAnsi="Times New Roman"/>
          <w:b/>
          <w:i/>
          <w:sz w:val="28"/>
          <w:szCs w:val="28"/>
        </w:rPr>
      </w:pPr>
    </w:p>
    <w:p w:rsidR="00282972" w:rsidRPr="0037074F" w:rsidRDefault="00282972"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Основополагающим законодательным актом является </w:t>
      </w:r>
      <w:r w:rsidRPr="0037074F">
        <w:rPr>
          <w:rFonts w:ascii="Times New Roman" w:hAnsi="Times New Roman"/>
          <w:i/>
          <w:sz w:val="28"/>
          <w:szCs w:val="28"/>
        </w:rPr>
        <w:t>Конституция РФ.</w:t>
      </w:r>
      <w:r w:rsidR="00E21880" w:rsidRPr="0037074F">
        <w:rPr>
          <w:rFonts w:ascii="Times New Roman" w:hAnsi="Times New Roman"/>
          <w:i/>
          <w:sz w:val="28"/>
          <w:szCs w:val="28"/>
        </w:rPr>
        <w:t xml:space="preserve"> </w:t>
      </w:r>
      <w:r w:rsidR="00E21880" w:rsidRPr="0037074F">
        <w:rPr>
          <w:rFonts w:ascii="Times New Roman" w:hAnsi="Times New Roman"/>
          <w:sz w:val="28"/>
          <w:szCs w:val="28"/>
        </w:rPr>
        <w:t>В основу построения действующей концепции банкротства положены следующие принципы:</w:t>
      </w:r>
    </w:p>
    <w:p w:rsidR="00E21880" w:rsidRPr="0037074F" w:rsidRDefault="00E2188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принцип поддержки конкуренции (ч.1 ст. 8 Конституции РФ);</w:t>
      </w:r>
    </w:p>
    <w:p w:rsidR="00E21880" w:rsidRPr="0037074F" w:rsidRDefault="00E2188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принцип признания и защиты равным образом всех форм собственности (ч.2 ст. 8 Конституции РФ), на котором базируется регулирование отношений между должником и его кредитором;</w:t>
      </w:r>
    </w:p>
    <w:p w:rsidR="00E21880" w:rsidRPr="0037074F" w:rsidRDefault="00E2188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принцип недопустимости лишения своего имущества иначе как по решению суда (ч.3 ст. 35 Конституции РФ) проявляется, в частности, в том, что отчуждение имущества должника без его согласия производится на основании судебного акта;</w:t>
      </w:r>
    </w:p>
    <w:p w:rsidR="00E21880" w:rsidRPr="0037074F" w:rsidRDefault="00E2188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возможность ограничения прав и свобод человека и гражданина федеральным законом в той мере, в какой это необходимо в целях защиты прав и законных интересов других лиц (ч.3 ст. 55 Конституции). На этом основываются, в частности, условия и порядок введения моратория на удовлетворение требований кредиторов в ходе банкротства.</w:t>
      </w:r>
    </w:p>
    <w:p w:rsidR="00E21880" w:rsidRPr="0037074F" w:rsidRDefault="00E21880" w:rsidP="0037074F">
      <w:pPr>
        <w:spacing w:after="0" w:line="360" w:lineRule="auto"/>
        <w:ind w:firstLine="709"/>
        <w:jc w:val="both"/>
        <w:rPr>
          <w:rFonts w:ascii="Times New Roman" w:hAnsi="Times New Roman"/>
          <w:i/>
          <w:sz w:val="28"/>
          <w:szCs w:val="28"/>
        </w:rPr>
      </w:pPr>
      <w:r w:rsidRPr="0037074F">
        <w:rPr>
          <w:rFonts w:ascii="Times New Roman" w:hAnsi="Times New Roman"/>
          <w:sz w:val="28"/>
          <w:szCs w:val="28"/>
        </w:rPr>
        <w:t xml:space="preserve">Принципиальную роль в системе источников конкурсного права играют кодексы: </w:t>
      </w:r>
      <w:r w:rsidRPr="0037074F">
        <w:rPr>
          <w:rFonts w:ascii="Times New Roman" w:hAnsi="Times New Roman"/>
          <w:i/>
          <w:sz w:val="28"/>
          <w:szCs w:val="28"/>
        </w:rPr>
        <w:t>АПК РФ, ГК РФ, УК РФ, КоАП РФ.</w:t>
      </w:r>
    </w:p>
    <w:p w:rsidR="00E21880" w:rsidRPr="0037074F" w:rsidRDefault="00516E78"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Федеральный закон «О несостоятельности (банкротстве)»</w:t>
      </w:r>
      <w:r w:rsidRPr="0037074F">
        <w:rPr>
          <w:rFonts w:ascii="Times New Roman" w:hAnsi="Times New Roman"/>
          <w:sz w:val="28"/>
          <w:szCs w:val="28"/>
        </w:rPr>
        <w:t xml:space="preserve"> от 26 октября 2002 г. № 127-ФЗ (Закон о банкротстве) занимает главное место в системе источников корнкурсного права. В связи с тем, что содержит ряд положений, не соответствующих ГК РФ. Из п. 3 ст. 232 названного Закона следует: нормы ГК РФ применяются только постольку, поскольку не противоречат Закону о банкротстве. В правовой литературе подчёркивается, что в случаях несоответствия ГК РФ и Законом о банкротстве должен применяться принцип: «Новый закон отменяет предыдущий».</w:t>
      </w:r>
    </w:p>
    <w:p w:rsidR="00516E78" w:rsidRPr="0037074F" w:rsidRDefault="00516E78"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Федеральный закон «О несостоятельности (банкротстве)»</w:t>
      </w:r>
      <w:r w:rsidRPr="0037074F">
        <w:rPr>
          <w:rFonts w:ascii="Times New Roman" w:hAnsi="Times New Roman"/>
          <w:sz w:val="28"/>
          <w:szCs w:val="28"/>
        </w:rPr>
        <w:t xml:space="preserve"> от 8 января 1998 г. №6-ФЗ утратил силу, но применяется в некоторых случаях (ст.233 Закона о банкротстве), в частности, если в данный момент в отношении должника проводится процедура банкротства «конкурсное производство», а предшествующая ей процедура банкротства была введена до 3 декабря 2002 г.</w:t>
      </w:r>
    </w:p>
    <w:p w:rsidR="00E34008" w:rsidRPr="0037074F" w:rsidRDefault="00E3400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Законодательными актами, соотносящимися с Законом о банкротстве как специальное и общее, являются </w:t>
      </w:r>
      <w:r w:rsidRPr="0037074F">
        <w:rPr>
          <w:rFonts w:ascii="Times New Roman" w:hAnsi="Times New Roman"/>
          <w:i/>
          <w:sz w:val="28"/>
          <w:szCs w:val="28"/>
        </w:rPr>
        <w:t>федеральные законы о банкротстве некоторых категорий должников</w:t>
      </w:r>
      <w:r w:rsidRPr="0037074F">
        <w:rPr>
          <w:rFonts w:ascii="Times New Roman" w:hAnsi="Times New Roman"/>
          <w:sz w:val="28"/>
          <w:szCs w:val="28"/>
        </w:rPr>
        <w:t>: «О несостоятельности (банкротстве) кредитных организаций»;</w:t>
      </w:r>
      <w:r w:rsidR="00990686">
        <w:rPr>
          <w:rFonts w:ascii="Times New Roman" w:hAnsi="Times New Roman"/>
          <w:sz w:val="28"/>
          <w:szCs w:val="28"/>
        </w:rPr>
        <w:t xml:space="preserve"> </w:t>
      </w:r>
      <w:r w:rsidRPr="0037074F">
        <w:rPr>
          <w:rFonts w:ascii="Times New Roman" w:hAnsi="Times New Roman"/>
          <w:sz w:val="28"/>
          <w:szCs w:val="28"/>
        </w:rPr>
        <w:t>«О финансовом оздоровлении сельскохозяйственных товаропроизводителей».</w:t>
      </w:r>
    </w:p>
    <w:p w:rsidR="00E34008" w:rsidRPr="0037074F" w:rsidRDefault="00E3400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Источниками конкурсного права являются и </w:t>
      </w:r>
      <w:r w:rsidRPr="0037074F">
        <w:rPr>
          <w:rFonts w:ascii="Times New Roman" w:hAnsi="Times New Roman"/>
          <w:i/>
          <w:sz w:val="28"/>
          <w:szCs w:val="28"/>
        </w:rPr>
        <w:t>иные федеральные законы</w:t>
      </w:r>
      <w:r w:rsidRPr="0037074F">
        <w:rPr>
          <w:rFonts w:ascii="Times New Roman" w:hAnsi="Times New Roman"/>
          <w:sz w:val="28"/>
          <w:szCs w:val="28"/>
        </w:rPr>
        <w:t xml:space="preserve">, а также </w:t>
      </w:r>
      <w:r w:rsidRPr="0037074F">
        <w:rPr>
          <w:rFonts w:ascii="Times New Roman" w:hAnsi="Times New Roman"/>
          <w:i/>
          <w:sz w:val="28"/>
          <w:szCs w:val="28"/>
        </w:rPr>
        <w:t>подзаконные акты</w:t>
      </w:r>
      <w:r w:rsidRPr="0037074F">
        <w:rPr>
          <w:rFonts w:ascii="Times New Roman" w:hAnsi="Times New Roman"/>
          <w:sz w:val="28"/>
          <w:szCs w:val="28"/>
        </w:rPr>
        <w:t xml:space="preserve">: указы Президента РФ, постановления Правительства РФ, приказы Министерства юстиций РФ, положения и </w:t>
      </w:r>
      <w:r w:rsidR="00B35E05" w:rsidRPr="0037074F">
        <w:rPr>
          <w:rFonts w:ascii="Times New Roman" w:hAnsi="Times New Roman"/>
          <w:sz w:val="28"/>
          <w:szCs w:val="28"/>
        </w:rPr>
        <w:t>и</w:t>
      </w:r>
      <w:r w:rsidR="00674F44" w:rsidRPr="0037074F">
        <w:rPr>
          <w:rFonts w:ascii="Times New Roman" w:hAnsi="Times New Roman"/>
          <w:sz w:val="28"/>
          <w:szCs w:val="28"/>
        </w:rPr>
        <w:t>н</w:t>
      </w:r>
      <w:r w:rsidRPr="0037074F">
        <w:rPr>
          <w:rFonts w:ascii="Times New Roman" w:hAnsi="Times New Roman"/>
          <w:sz w:val="28"/>
          <w:szCs w:val="28"/>
        </w:rPr>
        <w:t>струкции</w:t>
      </w:r>
      <w:r w:rsidR="00B35E05" w:rsidRPr="0037074F">
        <w:rPr>
          <w:rFonts w:ascii="Times New Roman" w:hAnsi="Times New Roman"/>
          <w:sz w:val="28"/>
          <w:szCs w:val="28"/>
        </w:rPr>
        <w:t xml:space="preserve"> ЦБ РФ и иные подзаконные нормативные правовые акты. Самостоятельным источником конкурсного права являются </w:t>
      </w:r>
      <w:r w:rsidR="00B35E05" w:rsidRPr="0037074F">
        <w:rPr>
          <w:rFonts w:ascii="Times New Roman" w:hAnsi="Times New Roman"/>
          <w:i/>
          <w:sz w:val="28"/>
          <w:szCs w:val="28"/>
        </w:rPr>
        <w:t>решения Конституционного суда</w:t>
      </w:r>
      <w:r w:rsidR="00B35E05" w:rsidRPr="0037074F">
        <w:rPr>
          <w:rFonts w:ascii="Times New Roman" w:hAnsi="Times New Roman"/>
          <w:sz w:val="28"/>
          <w:szCs w:val="28"/>
        </w:rPr>
        <w:t>, в результате которых неконституционные нормативные акты утрачивают свою юридическую силу.</w:t>
      </w:r>
      <w:r w:rsidR="00674F44" w:rsidRPr="0037074F">
        <w:rPr>
          <w:rFonts w:ascii="Times New Roman" w:hAnsi="Times New Roman"/>
          <w:sz w:val="28"/>
          <w:szCs w:val="28"/>
        </w:rPr>
        <w:t>[1]</w:t>
      </w:r>
    </w:p>
    <w:p w:rsidR="00674F44" w:rsidRPr="0037074F" w:rsidRDefault="00674F44" w:rsidP="0037074F">
      <w:pPr>
        <w:spacing w:after="0" w:line="360" w:lineRule="auto"/>
        <w:ind w:firstLine="709"/>
        <w:jc w:val="both"/>
        <w:rPr>
          <w:rFonts w:ascii="Times New Roman" w:hAnsi="Times New Roman"/>
          <w:sz w:val="28"/>
          <w:szCs w:val="28"/>
        </w:rPr>
      </w:pPr>
    </w:p>
    <w:p w:rsidR="00674F44" w:rsidRPr="0037074F" w:rsidRDefault="005B0BA7" w:rsidP="0037074F">
      <w:pPr>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2</w:t>
      </w:r>
      <w:r w:rsidR="00674F44" w:rsidRPr="0037074F">
        <w:rPr>
          <w:rFonts w:ascii="Times New Roman" w:hAnsi="Times New Roman"/>
          <w:b/>
          <w:sz w:val="28"/>
          <w:szCs w:val="28"/>
        </w:rPr>
        <w:t>.</w:t>
      </w:r>
      <w:r w:rsidRPr="0037074F">
        <w:rPr>
          <w:rFonts w:ascii="Times New Roman" w:hAnsi="Times New Roman"/>
          <w:b/>
          <w:sz w:val="28"/>
          <w:szCs w:val="28"/>
        </w:rPr>
        <w:t>2</w:t>
      </w:r>
      <w:r w:rsidR="00674F44" w:rsidRPr="0037074F">
        <w:rPr>
          <w:rFonts w:ascii="Times New Roman" w:hAnsi="Times New Roman"/>
          <w:b/>
          <w:sz w:val="28"/>
          <w:szCs w:val="28"/>
        </w:rPr>
        <w:t xml:space="preserve"> Этапы развития законодательства о банкротст</w:t>
      </w:r>
      <w:r w:rsidR="0037074F" w:rsidRPr="0037074F">
        <w:rPr>
          <w:rFonts w:ascii="Times New Roman" w:hAnsi="Times New Roman"/>
          <w:b/>
          <w:sz w:val="28"/>
          <w:szCs w:val="28"/>
        </w:rPr>
        <w:t>ве (конкурсного права) в России</w:t>
      </w:r>
    </w:p>
    <w:p w:rsidR="0037074F" w:rsidRPr="0037074F" w:rsidRDefault="0037074F" w:rsidP="0037074F">
      <w:pPr>
        <w:spacing w:after="0" w:line="360" w:lineRule="auto"/>
        <w:ind w:firstLine="709"/>
        <w:jc w:val="both"/>
        <w:rPr>
          <w:rFonts w:ascii="Times New Roman" w:hAnsi="Times New Roman"/>
          <w:b/>
          <w:i/>
          <w:sz w:val="28"/>
          <w:szCs w:val="28"/>
        </w:rPr>
      </w:pPr>
    </w:p>
    <w:p w:rsidR="00674F44" w:rsidRPr="0037074F" w:rsidRDefault="00674F44" w:rsidP="0037074F">
      <w:pPr>
        <w:spacing w:after="0" w:line="360" w:lineRule="auto"/>
        <w:ind w:firstLine="709"/>
        <w:jc w:val="both"/>
        <w:rPr>
          <w:rFonts w:ascii="Times New Roman" w:hAnsi="Times New Roman"/>
          <w:i/>
          <w:sz w:val="28"/>
          <w:szCs w:val="28"/>
        </w:rPr>
      </w:pPr>
      <w:r w:rsidRPr="0037074F">
        <w:rPr>
          <w:rFonts w:ascii="Times New Roman" w:hAnsi="Times New Roman"/>
          <w:i/>
          <w:sz w:val="28"/>
          <w:szCs w:val="28"/>
        </w:rPr>
        <w:t>1-й этап – дореволюционный (</w:t>
      </w:r>
      <w:r w:rsidRPr="0037074F">
        <w:rPr>
          <w:rFonts w:ascii="Times New Roman" w:hAnsi="Times New Roman"/>
          <w:i/>
          <w:sz w:val="28"/>
          <w:szCs w:val="28"/>
          <w:lang w:val="en-US"/>
        </w:rPr>
        <w:t>XI</w:t>
      </w:r>
      <w:r w:rsidRPr="0037074F">
        <w:rPr>
          <w:rFonts w:ascii="Times New Roman" w:hAnsi="Times New Roman"/>
          <w:i/>
          <w:sz w:val="28"/>
          <w:szCs w:val="28"/>
        </w:rPr>
        <w:t xml:space="preserve"> век – 1917 г.)</w:t>
      </w:r>
    </w:p>
    <w:p w:rsidR="00674F44" w:rsidRPr="0037074F" w:rsidRDefault="00674F44"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а) Первая часть данного периода (</w:t>
      </w:r>
      <w:r w:rsidRPr="0037074F">
        <w:rPr>
          <w:rFonts w:ascii="Times New Roman" w:hAnsi="Times New Roman"/>
          <w:i/>
          <w:sz w:val="28"/>
          <w:szCs w:val="28"/>
          <w:lang w:val="en-US"/>
        </w:rPr>
        <w:t>XI</w:t>
      </w:r>
      <w:r w:rsidRPr="0037074F">
        <w:rPr>
          <w:rFonts w:ascii="Times New Roman" w:hAnsi="Times New Roman"/>
          <w:i/>
          <w:sz w:val="28"/>
          <w:szCs w:val="28"/>
        </w:rPr>
        <w:t>-</w:t>
      </w:r>
      <w:r w:rsidRPr="0037074F">
        <w:rPr>
          <w:rFonts w:ascii="Times New Roman" w:hAnsi="Times New Roman"/>
          <w:i/>
          <w:sz w:val="28"/>
          <w:szCs w:val="28"/>
          <w:lang w:val="en-US"/>
        </w:rPr>
        <w:t>XVIII</w:t>
      </w:r>
      <w:r w:rsidRPr="0037074F">
        <w:rPr>
          <w:rFonts w:ascii="Times New Roman" w:hAnsi="Times New Roman"/>
          <w:i/>
          <w:sz w:val="28"/>
          <w:szCs w:val="28"/>
        </w:rPr>
        <w:t xml:space="preserve"> века</w:t>
      </w:r>
      <w:r w:rsidRPr="0037074F">
        <w:rPr>
          <w:rFonts w:ascii="Times New Roman" w:hAnsi="Times New Roman"/>
          <w:sz w:val="28"/>
          <w:szCs w:val="28"/>
        </w:rPr>
        <w:t xml:space="preserve">) характеризовалась зачаточным состоянием правового регулирования несостоятельности, распространением практики применения иностранного законодательства. Как в римском праве, взыскание обращалось на личность должника. Последствием несостоятельности была продажа должника с торгов, распределение полученных средств между кредиторами: в первую очередь – долг князю, затем – иностранным кредиторам, затем – всем остальным. Дети и супруга должника несли ответственность по его долгам. </w:t>
      </w:r>
      <w:r w:rsidRPr="0037074F">
        <w:rPr>
          <w:rFonts w:ascii="Times New Roman" w:hAnsi="Times New Roman"/>
          <w:i/>
          <w:sz w:val="28"/>
          <w:szCs w:val="28"/>
        </w:rPr>
        <w:t xml:space="preserve">С </w:t>
      </w:r>
      <w:r w:rsidRPr="0037074F">
        <w:rPr>
          <w:rFonts w:ascii="Times New Roman" w:hAnsi="Times New Roman"/>
          <w:i/>
          <w:sz w:val="28"/>
          <w:szCs w:val="28"/>
          <w:lang w:val="en-US"/>
        </w:rPr>
        <w:t>XVIII</w:t>
      </w:r>
      <w:r w:rsidRPr="0037074F">
        <w:rPr>
          <w:rFonts w:ascii="Times New Roman" w:hAnsi="Times New Roman"/>
          <w:i/>
          <w:sz w:val="28"/>
          <w:szCs w:val="28"/>
        </w:rPr>
        <w:t xml:space="preserve"> века</w:t>
      </w:r>
      <w:r w:rsidRPr="0037074F">
        <w:rPr>
          <w:rFonts w:ascii="Times New Roman" w:hAnsi="Times New Roman"/>
          <w:sz w:val="28"/>
          <w:szCs w:val="28"/>
        </w:rPr>
        <w:t xml:space="preserve"> должник мог на</w:t>
      </w:r>
      <w:r w:rsidR="00DB12C2" w:rsidRPr="0037074F">
        <w:rPr>
          <w:rFonts w:ascii="Times New Roman" w:hAnsi="Times New Roman"/>
          <w:sz w:val="28"/>
          <w:szCs w:val="28"/>
        </w:rPr>
        <w:t>й</w:t>
      </w:r>
      <w:r w:rsidRPr="0037074F">
        <w:rPr>
          <w:rFonts w:ascii="Times New Roman" w:hAnsi="Times New Roman"/>
          <w:sz w:val="28"/>
          <w:szCs w:val="28"/>
        </w:rPr>
        <w:t xml:space="preserve">ти </w:t>
      </w:r>
      <w:r w:rsidR="00DB12C2" w:rsidRPr="0037074F">
        <w:rPr>
          <w:rFonts w:ascii="Times New Roman" w:hAnsi="Times New Roman"/>
          <w:sz w:val="28"/>
          <w:szCs w:val="28"/>
        </w:rPr>
        <w:t>«</w:t>
      </w:r>
      <w:r w:rsidRPr="0037074F">
        <w:rPr>
          <w:rFonts w:ascii="Times New Roman" w:hAnsi="Times New Roman"/>
          <w:sz w:val="28"/>
          <w:szCs w:val="28"/>
        </w:rPr>
        <w:t>оплатчика</w:t>
      </w:r>
      <w:r w:rsidR="00DB12C2" w:rsidRPr="0037074F">
        <w:rPr>
          <w:rFonts w:ascii="Times New Roman" w:hAnsi="Times New Roman"/>
          <w:sz w:val="28"/>
          <w:szCs w:val="28"/>
        </w:rPr>
        <w:t>», который бы взял должника на отработку, оплачивал его долги. Если оплатчик не был найден, должника отдавали в солдаты или ссылали в Сибирь.</w:t>
      </w:r>
    </w:p>
    <w:p w:rsidR="00B551F8" w:rsidRPr="0037074F" w:rsidRDefault="00B551F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б) </w:t>
      </w:r>
      <w:r w:rsidRPr="0037074F">
        <w:rPr>
          <w:rFonts w:ascii="Times New Roman" w:hAnsi="Times New Roman"/>
          <w:i/>
          <w:sz w:val="28"/>
          <w:szCs w:val="28"/>
        </w:rPr>
        <w:t>С 1740 г. по 1917 г.</w:t>
      </w:r>
      <w:r w:rsidRPr="0037074F">
        <w:rPr>
          <w:rFonts w:ascii="Times New Roman" w:hAnsi="Times New Roman"/>
          <w:sz w:val="28"/>
          <w:szCs w:val="28"/>
        </w:rPr>
        <w:t xml:space="preserve"> наступает этап кодификации и интенсивного развития конкурсного права. Правовое регулирование несостоятельности различалось в зависимости от сферы деятельности должника. Несостоятельность лиц, занимающихся коммерческой деятельностью, именовалась торговой, а несостоятельность дворян и чиновников – неторговой.[1]</w:t>
      </w:r>
    </w:p>
    <w:p w:rsidR="00B551F8" w:rsidRPr="0037074F" w:rsidRDefault="00B551F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Критерием несостоятельности была неоплатность, т.е. должник не мог быть признан несостоятельным, если стоимость его имущества была достаточной для возврата долга. Понятия несостоятельности и банкротства были не тождественны друг другу (в отличие от современного законодательства). Виды несостоятельности дифференцировались в зависимости от вины должника в своей</w:t>
      </w:r>
      <w:r w:rsidR="00876460" w:rsidRPr="0037074F">
        <w:rPr>
          <w:rFonts w:ascii="Times New Roman" w:hAnsi="Times New Roman"/>
          <w:sz w:val="28"/>
          <w:szCs w:val="28"/>
        </w:rPr>
        <w:t xml:space="preserve"> несостоятельности и влекли различные правовые последствия. «Несчастная несостоятельность» (без вины) могла быть только следствием стихийного бедствия либо вторжения врага. Её последствия были наименее тяжкими: должник мог быть освобождён из-под ареста, продолжить предпринимательство. «Неосторожная несостоятельность</w:t>
      </w:r>
      <w:r w:rsidR="0043716E" w:rsidRPr="0037074F">
        <w:rPr>
          <w:rFonts w:ascii="Times New Roman" w:hAnsi="Times New Roman"/>
          <w:sz w:val="28"/>
          <w:szCs w:val="28"/>
        </w:rPr>
        <w:t xml:space="preserve">» или 2простое банкротство»т предполагала вину несостоятельного. «Подложная несостоятельность» или «злонамеренное банкротство» – это умышленное создание фиктивной несостоятельности с целью незаконного обогащения за счёт кредиторов. В этом случае банкрот лишался всех прав состояния и подвергался уголовной </w:t>
      </w:r>
      <w:r w:rsidR="00F04F91" w:rsidRPr="0037074F">
        <w:rPr>
          <w:rFonts w:ascii="Times New Roman" w:hAnsi="Times New Roman"/>
          <w:sz w:val="28"/>
          <w:szCs w:val="28"/>
        </w:rPr>
        <w:t>ответственности</w:t>
      </w:r>
      <w:r w:rsidR="0043716E" w:rsidRPr="0037074F">
        <w:rPr>
          <w:rFonts w:ascii="Times New Roman" w:hAnsi="Times New Roman"/>
          <w:sz w:val="28"/>
          <w:szCs w:val="28"/>
        </w:rPr>
        <w:t>.</w:t>
      </w:r>
      <w:r w:rsidR="00F04F91" w:rsidRPr="0037074F">
        <w:rPr>
          <w:rFonts w:ascii="Times New Roman" w:hAnsi="Times New Roman"/>
          <w:sz w:val="28"/>
          <w:szCs w:val="28"/>
        </w:rPr>
        <w:t>[1,3]</w:t>
      </w:r>
    </w:p>
    <w:p w:rsidR="00F04F91" w:rsidRPr="0037074F" w:rsidRDefault="00F04F91"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Меры по предупреждению несостоятельности (на добровольных и принудительных началах) кредиторы могли осуществить с помощью «администрации по делам торговым». На время действия администрации приостанавливалось исполнение требований кредиторов. Судебных процедур, направленных на восстановление платёжеспособности должника, законодательно не предусматривалось. Должник и кредитор могли заключить мировое соглашение.</w:t>
      </w:r>
    </w:p>
    <w:p w:rsidR="00F04F91" w:rsidRPr="0037074F" w:rsidRDefault="00F04F91"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Вынесение судом определения о несостоятельности должника осуществлялось в ускоренном порядке: должник мог быть признан несостоятельным уже в день поступления в суд сведения о его неплатёжеспособности. Должник и его имущество подвергались аресту, кредиторы предъявляли свои требования, избирали конкурсное управление для осуществления расчётов с кредиторами банкрота. Оно проводило опись, поиск и охрану имущества должника, проверяло законность заявленных требований кредиторов и относило их к очередям, которые существенно отличались от современных. В первую очередь выплачивались долги перед церковью, во вторую – перед государством, далее – долги, обеспеченные залогом имущества должника, затем – долги малолетним и опекаемым должника, долги домашним служителям за полгода и др.[1]</w:t>
      </w:r>
    </w:p>
    <w:p w:rsidR="00F04F91" w:rsidRPr="0037074F" w:rsidRDefault="00A74A8E" w:rsidP="0037074F">
      <w:pPr>
        <w:spacing w:after="0" w:line="360" w:lineRule="auto"/>
        <w:ind w:firstLine="709"/>
        <w:jc w:val="both"/>
        <w:rPr>
          <w:rFonts w:ascii="Times New Roman" w:hAnsi="Times New Roman"/>
          <w:i/>
          <w:sz w:val="28"/>
          <w:szCs w:val="28"/>
        </w:rPr>
      </w:pPr>
      <w:r w:rsidRPr="0037074F">
        <w:rPr>
          <w:rFonts w:ascii="Times New Roman" w:hAnsi="Times New Roman"/>
          <w:i/>
          <w:sz w:val="28"/>
          <w:szCs w:val="28"/>
        </w:rPr>
        <w:t>2-й этап развития российского конкурсного права – советский (1917-1992 г.)</w:t>
      </w:r>
    </w:p>
    <w:p w:rsidR="00A74A8E" w:rsidRPr="0037074F" w:rsidRDefault="00A74A8E"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Дореволюционные правовые акты были отменены. Судами применялись разъяснения Пленума Верховного Суда до</w:t>
      </w:r>
      <w:r w:rsidR="00990686">
        <w:rPr>
          <w:rFonts w:ascii="Times New Roman" w:hAnsi="Times New Roman"/>
          <w:sz w:val="28"/>
          <w:szCs w:val="28"/>
        </w:rPr>
        <w:t xml:space="preserve"> </w:t>
      </w:r>
      <w:r w:rsidRPr="0037074F">
        <w:rPr>
          <w:rFonts w:ascii="Times New Roman" w:hAnsi="Times New Roman"/>
          <w:sz w:val="28"/>
          <w:szCs w:val="28"/>
        </w:rPr>
        <w:t>1927 г., когда в Гражданский кодекс РСФСР были включены нормы о несостоятельности гражданских и торговых товариществ и физических лиц. С 1930-х годов они перестали применяться в результате свёртывания НЭПа, установления монопольной государственной собственности. Постепенно положения конкурсного права были исключены из советской правовой системы.[1]</w:t>
      </w:r>
    </w:p>
    <w:p w:rsidR="00A74A8E" w:rsidRPr="0037074F" w:rsidRDefault="00A74A8E" w:rsidP="0037074F">
      <w:pPr>
        <w:spacing w:after="0" w:line="360" w:lineRule="auto"/>
        <w:ind w:firstLine="709"/>
        <w:jc w:val="both"/>
        <w:rPr>
          <w:rFonts w:ascii="Times New Roman" w:hAnsi="Times New Roman"/>
          <w:i/>
          <w:sz w:val="28"/>
          <w:szCs w:val="28"/>
        </w:rPr>
      </w:pPr>
      <w:r w:rsidRPr="0037074F">
        <w:rPr>
          <w:rFonts w:ascii="Times New Roman" w:hAnsi="Times New Roman"/>
          <w:i/>
          <w:sz w:val="28"/>
          <w:szCs w:val="28"/>
        </w:rPr>
        <w:t>3-й</w:t>
      </w:r>
      <w:r w:rsidRPr="0037074F">
        <w:rPr>
          <w:rFonts w:ascii="Times New Roman" w:hAnsi="Times New Roman"/>
          <w:sz w:val="28"/>
          <w:szCs w:val="28"/>
        </w:rPr>
        <w:t xml:space="preserve"> </w:t>
      </w:r>
      <w:r w:rsidRPr="0037074F">
        <w:rPr>
          <w:rFonts w:ascii="Times New Roman" w:hAnsi="Times New Roman"/>
          <w:i/>
          <w:sz w:val="28"/>
          <w:szCs w:val="28"/>
        </w:rPr>
        <w:t>этап развития российского конкурсного права – современный (1993 г.– по настоящее время).</w:t>
      </w:r>
    </w:p>
    <w:p w:rsidR="009748F7" w:rsidRPr="0037074F" w:rsidRDefault="00A74A8E"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а) Впервые в российском законодательстве институт несостоятельности получил правовое закрепление в Законе РФ «О несостоятельности (банкротстве) предприятий» 1992 г. Этот Закон представлял собой попытку объединить чисто электичным образом элементы различных</w:t>
      </w:r>
      <w:r w:rsidR="00990686">
        <w:rPr>
          <w:rFonts w:ascii="Times New Roman" w:hAnsi="Times New Roman"/>
          <w:sz w:val="28"/>
          <w:szCs w:val="28"/>
        </w:rPr>
        <w:t xml:space="preserve"> </w:t>
      </w:r>
      <w:r w:rsidRPr="0037074F">
        <w:rPr>
          <w:rFonts w:ascii="Times New Roman" w:hAnsi="Times New Roman"/>
          <w:sz w:val="28"/>
          <w:szCs w:val="28"/>
        </w:rPr>
        <w:t>систем несостоятельности (банкротства)», применяемые в разных странах». Его положения делали признание банкротства затруднительным, поскольку восприняли дореволюционную трактовку несостоятельности.[1]</w:t>
      </w:r>
      <w:r w:rsidR="009748F7" w:rsidRPr="0037074F">
        <w:rPr>
          <w:rFonts w:ascii="Times New Roman" w:hAnsi="Times New Roman"/>
          <w:sz w:val="28"/>
          <w:szCs w:val="28"/>
        </w:rPr>
        <w:t xml:space="preserve"> В 1993-1994 гг. федеральное законодательство о несостоятельности (банкротстве) широко не применялось. Так, достаточно сказать, что в 1994 г. во всех арбитражных судах России было рассмотрено около 100 дел о признании предприятий несостоятельными.</w:t>
      </w:r>
    </w:p>
    <w:p w:rsidR="00A74A8E" w:rsidRPr="0037074F" w:rsidRDefault="009748F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Таким образом,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специфики.[3]</w:t>
      </w:r>
    </w:p>
    <w:p w:rsidR="009748F7" w:rsidRPr="0037074F" w:rsidRDefault="009748F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б) Следующий Федеральный закон «О несостоятельности (банкротстве), принятый в 1998 г., изменил понятие несостоятельности, выделил особенности банкротства отдельных лиц и др. Несовершенство этого акта выразилось в неспособности предотвратить злоупотребление органов управления должника, арбитражных управляющих, крупнейших кредиторов. Институт банкротства стал использоваться для недобросовестного передела собственности (т.е. захвата интересующей компании)</w:t>
      </w:r>
      <w:r w:rsidR="0037074F" w:rsidRPr="0037074F">
        <w:rPr>
          <w:rFonts w:ascii="Times New Roman" w:hAnsi="Times New Roman"/>
          <w:sz w:val="28"/>
          <w:szCs w:val="28"/>
        </w:rPr>
        <w:t>,</w:t>
      </w:r>
      <w:r w:rsidRPr="0037074F">
        <w:rPr>
          <w:rFonts w:ascii="Times New Roman" w:hAnsi="Times New Roman"/>
          <w:sz w:val="28"/>
          <w:szCs w:val="28"/>
        </w:rPr>
        <w:t xml:space="preserve"> а также в целях устранения конкурента. Возбуждение производства по делу о банкротстве часто имело целью получить возможность распоряжения активами должника. Высокая стоимость процедур банкротства сочеталась с низким процентом удовлетворения требований кредиторов.[1,3]</w:t>
      </w:r>
    </w:p>
    <w:p w:rsidR="009748F7" w:rsidRPr="0037074F" w:rsidRDefault="009748F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в) Действующий Федеральный закон «О несостоятельности (банкротстве)» был принят в 2002 г. Его основные новеллы: усложнение возбуждения</w:t>
      </w:r>
      <w:r w:rsidR="00DC3C8C" w:rsidRPr="0037074F">
        <w:rPr>
          <w:rFonts w:ascii="Times New Roman" w:hAnsi="Times New Roman"/>
          <w:sz w:val="28"/>
          <w:szCs w:val="28"/>
        </w:rPr>
        <w:t xml:space="preserve"> производства по делу о банкротстве и ведения процедур банкротства; расширения прав учредителей должника и государства; усиление контроля за деятельностью арбитражного управляющего; расширение возможностей по восстановлению платёжеспособности. В этом законе «явно прослеживается цель восстановления статуса полноценного субъекта гражданского оборота, и только при её недостижении происходит ликвидация должника».[1]</w:t>
      </w:r>
    </w:p>
    <w:p w:rsidR="004A44A4" w:rsidRPr="0037074F" w:rsidRDefault="004A44A4"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Сейчас основными</w:t>
      </w:r>
      <w:r w:rsidR="00990686">
        <w:rPr>
          <w:rFonts w:ascii="Times New Roman" w:hAnsi="Times New Roman"/>
          <w:sz w:val="28"/>
          <w:szCs w:val="28"/>
        </w:rPr>
        <w:t xml:space="preserve"> </w:t>
      </w:r>
      <w:r w:rsidRPr="0037074F">
        <w:rPr>
          <w:rFonts w:ascii="Times New Roman" w:hAnsi="Times New Roman"/>
          <w:sz w:val="28"/>
          <w:szCs w:val="28"/>
        </w:rPr>
        <w:t xml:space="preserve">направлениями развития законодательства о несостоятельности являются: </w:t>
      </w:r>
    </w:p>
    <w:p w:rsidR="004A44A4" w:rsidRPr="0037074F" w:rsidRDefault="004A44A4"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а) совершенствование норм о критериях, признаках и элементах банкротства; </w:t>
      </w:r>
    </w:p>
    <w:p w:rsidR="004A44A4" w:rsidRPr="0037074F" w:rsidRDefault="004A44A4"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б) пересмотр законоположений, определяющих статус арбитражного управляющего; </w:t>
      </w:r>
    </w:p>
    <w:p w:rsidR="004A44A4" w:rsidRPr="0037074F" w:rsidRDefault="004A44A4"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в) устранение</w:t>
      </w:r>
      <w:r w:rsidR="00990686">
        <w:rPr>
          <w:rFonts w:ascii="Times New Roman" w:hAnsi="Times New Roman"/>
          <w:sz w:val="28"/>
          <w:szCs w:val="28"/>
        </w:rPr>
        <w:t xml:space="preserve"> </w:t>
      </w:r>
      <w:r w:rsidRPr="0037074F">
        <w:rPr>
          <w:rFonts w:ascii="Times New Roman" w:hAnsi="Times New Roman"/>
          <w:sz w:val="28"/>
          <w:szCs w:val="28"/>
        </w:rPr>
        <w:t>допущенного при регламентации отдельных «участков» конкурсного процесса дисбаланса в учете интересов различных субъектов (кредиторов, должника, собственника и др.) [4]</w:t>
      </w:r>
    </w:p>
    <w:p w:rsidR="005B0BA7" w:rsidRPr="0037074F" w:rsidRDefault="005B0BA7"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Анализ действующего законодательства о банкротстве позволил сформулировать следующие принципиальные положения:</w:t>
      </w:r>
    </w:p>
    <w:p w:rsidR="005B0BA7" w:rsidRPr="0037074F" w:rsidRDefault="005B0BA7" w:rsidP="0037074F">
      <w:pPr>
        <w:shd w:val="clear" w:color="auto" w:fill="FFFFFF"/>
        <w:tabs>
          <w:tab w:val="left" w:pos="1037"/>
        </w:tabs>
        <w:spacing w:after="0" w:line="360" w:lineRule="auto"/>
        <w:ind w:firstLine="709"/>
        <w:jc w:val="both"/>
        <w:rPr>
          <w:rFonts w:ascii="Times New Roman" w:hAnsi="Times New Roman"/>
          <w:sz w:val="28"/>
          <w:szCs w:val="28"/>
        </w:rPr>
      </w:pPr>
      <w:r w:rsidRPr="0037074F">
        <w:rPr>
          <w:rFonts w:ascii="Times New Roman" w:hAnsi="Times New Roman"/>
          <w:sz w:val="28"/>
          <w:szCs w:val="28"/>
        </w:rPr>
        <w:t>1)</w:t>
      </w:r>
      <w:r w:rsidRPr="0037074F">
        <w:rPr>
          <w:rFonts w:ascii="Times New Roman" w:hAnsi="Times New Roman"/>
          <w:sz w:val="28"/>
          <w:szCs w:val="28"/>
        </w:rPr>
        <w:tab/>
        <w:t>институт банкротства не может быть отнесен только к одной отрасли права, поскольку является</w:t>
      </w:r>
      <w:r w:rsidR="00990686">
        <w:rPr>
          <w:rFonts w:ascii="Times New Roman" w:hAnsi="Times New Roman"/>
          <w:sz w:val="28"/>
          <w:szCs w:val="28"/>
        </w:rPr>
        <w:t xml:space="preserve"> </w:t>
      </w:r>
      <w:r w:rsidRPr="0037074F">
        <w:rPr>
          <w:rFonts w:ascii="Times New Roman" w:hAnsi="Times New Roman"/>
          <w:sz w:val="28"/>
          <w:szCs w:val="28"/>
        </w:rPr>
        <w:t>комплексным институтом</w:t>
      </w:r>
      <w:r w:rsidR="00990686">
        <w:rPr>
          <w:rFonts w:ascii="Times New Roman" w:hAnsi="Times New Roman"/>
          <w:sz w:val="28"/>
          <w:szCs w:val="28"/>
        </w:rPr>
        <w:t xml:space="preserve"> </w:t>
      </w:r>
      <w:r w:rsidRPr="0037074F">
        <w:rPr>
          <w:rFonts w:ascii="Times New Roman" w:hAnsi="Times New Roman"/>
          <w:sz w:val="28"/>
          <w:szCs w:val="28"/>
        </w:rPr>
        <w:t>права, сочетающим</w:t>
      </w:r>
      <w:r w:rsidR="00990686">
        <w:rPr>
          <w:rFonts w:ascii="Times New Roman" w:hAnsi="Times New Roman"/>
          <w:sz w:val="28"/>
          <w:szCs w:val="28"/>
        </w:rPr>
        <w:t xml:space="preserve"> </w:t>
      </w:r>
      <w:r w:rsidRPr="0037074F">
        <w:rPr>
          <w:rFonts w:ascii="Times New Roman" w:hAnsi="Times New Roman"/>
          <w:sz w:val="28"/>
          <w:szCs w:val="28"/>
        </w:rPr>
        <w:t>нормы различных его отраслей. В рамка гражданско-правового регулирования банкротство служит лишь одним из оснований ликвидации юридического лица, остальные же отношения (например, судебный и</w:t>
      </w:r>
      <w:r w:rsidR="00990686">
        <w:rPr>
          <w:rFonts w:ascii="Times New Roman" w:hAnsi="Times New Roman"/>
          <w:sz w:val="28"/>
          <w:szCs w:val="28"/>
        </w:rPr>
        <w:t xml:space="preserve"> </w:t>
      </w:r>
      <w:r w:rsidRPr="0037074F">
        <w:rPr>
          <w:rFonts w:ascii="Times New Roman" w:hAnsi="Times New Roman"/>
          <w:sz w:val="28"/>
          <w:szCs w:val="28"/>
        </w:rPr>
        <w:t>внесудебный</w:t>
      </w:r>
      <w:r w:rsidR="00990686">
        <w:rPr>
          <w:rFonts w:ascii="Times New Roman" w:hAnsi="Times New Roman"/>
          <w:sz w:val="28"/>
          <w:szCs w:val="28"/>
        </w:rPr>
        <w:t xml:space="preserve"> </w:t>
      </w:r>
      <w:r w:rsidRPr="0037074F">
        <w:rPr>
          <w:rFonts w:ascii="Times New Roman" w:hAnsi="Times New Roman"/>
          <w:sz w:val="28"/>
          <w:szCs w:val="28"/>
        </w:rPr>
        <w:t>порядок) урегулированы нормами других отраслей права.</w:t>
      </w:r>
    </w:p>
    <w:p w:rsidR="005B0BA7" w:rsidRPr="0037074F" w:rsidRDefault="005B0BA7"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Таким образом, законодательство о несостоятельности, носящее комплексный характер, находится на стыке публичного и частного права. Поэтому не случаен тот факт, что Закон о банкротстве 2002 г., как и Закон о банкротстве 1998 г., наряду с материально-правовыми нормами содержит достаточно большое количество норм процессуального характера (основная часть таких норм, регламентирующих порядок разрешения дел о банкротстве, содержится в гл. </w:t>
      </w:r>
      <w:r w:rsidRPr="0037074F">
        <w:rPr>
          <w:rFonts w:ascii="Times New Roman" w:hAnsi="Times New Roman"/>
          <w:sz w:val="28"/>
          <w:szCs w:val="28"/>
          <w:lang w:val="en-US"/>
        </w:rPr>
        <w:t>III</w:t>
      </w:r>
      <w:r w:rsidRPr="0037074F">
        <w:rPr>
          <w:rFonts w:ascii="Times New Roman" w:hAnsi="Times New Roman"/>
          <w:sz w:val="28"/>
          <w:szCs w:val="28"/>
        </w:rPr>
        <w:t xml:space="preserve"> Закона о банкротстве 2002 г.; кроме этого, часть норм процессуального характера включена в главы, касающиеся особенностей применения процедур банкротства в отношении отдельных участников имущественного оборота);</w:t>
      </w:r>
    </w:p>
    <w:p w:rsidR="005B0BA7" w:rsidRPr="0037074F" w:rsidRDefault="005B0BA7" w:rsidP="0037074F">
      <w:pPr>
        <w:shd w:val="clear" w:color="auto" w:fill="FFFFFF"/>
        <w:tabs>
          <w:tab w:val="left" w:pos="970"/>
        </w:tabs>
        <w:spacing w:after="0" w:line="360" w:lineRule="auto"/>
        <w:ind w:firstLine="709"/>
        <w:jc w:val="both"/>
        <w:rPr>
          <w:rFonts w:ascii="Times New Roman" w:hAnsi="Times New Roman"/>
          <w:sz w:val="28"/>
          <w:szCs w:val="28"/>
        </w:rPr>
      </w:pPr>
      <w:r w:rsidRPr="0037074F">
        <w:rPr>
          <w:rFonts w:ascii="Times New Roman" w:hAnsi="Times New Roman"/>
          <w:sz w:val="28"/>
          <w:szCs w:val="28"/>
        </w:rPr>
        <w:t>2)</w:t>
      </w:r>
      <w:r w:rsidRPr="0037074F">
        <w:rPr>
          <w:rFonts w:ascii="Times New Roman" w:hAnsi="Times New Roman"/>
          <w:sz w:val="28"/>
          <w:szCs w:val="28"/>
        </w:rPr>
        <w:tab/>
        <w:t>основной тенденцией законодательства о несостоятельности (банкротстве) является развитие его по схеме: общий закон - специальный закон - другие нормативные акты.</w:t>
      </w:r>
    </w:p>
    <w:p w:rsidR="005B0BA7" w:rsidRPr="0037074F" w:rsidRDefault="005B0BA7"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К числу общих </w:t>
      </w:r>
      <w:r w:rsidR="0037074F" w:rsidRPr="0037074F">
        <w:rPr>
          <w:rFonts w:ascii="Times New Roman" w:hAnsi="Times New Roman"/>
          <w:sz w:val="28"/>
          <w:szCs w:val="28"/>
        </w:rPr>
        <w:t>законов,</w:t>
      </w:r>
      <w:r w:rsidRPr="0037074F">
        <w:rPr>
          <w:rFonts w:ascii="Times New Roman" w:hAnsi="Times New Roman"/>
          <w:sz w:val="28"/>
          <w:szCs w:val="28"/>
        </w:rPr>
        <w:t xml:space="preserve"> прежде </w:t>
      </w:r>
      <w:r w:rsidR="0037074F" w:rsidRPr="0037074F">
        <w:rPr>
          <w:rFonts w:ascii="Times New Roman" w:hAnsi="Times New Roman"/>
          <w:sz w:val="28"/>
          <w:szCs w:val="28"/>
        </w:rPr>
        <w:t>всего,</w:t>
      </w:r>
      <w:r w:rsidRPr="0037074F">
        <w:rPr>
          <w:rFonts w:ascii="Times New Roman" w:hAnsi="Times New Roman"/>
          <w:sz w:val="28"/>
          <w:szCs w:val="28"/>
        </w:rPr>
        <w:t xml:space="preserve"> следует отнести ГК РФ и Арбитражный процессуальный кодекс РФ. В соответствии со ст. 223 АПК РФ дела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w:t>
      </w:r>
      <w:r w:rsidRPr="0037074F">
        <w:rPr>
          <w:rFonts w:ascii="Times New Roman" w:hAnsi="Times New Roman"/>
          <w:b/>
          <w:bCs/>
          <w:sz w:val="28"/>
          <w:szCs w:val="28"/>
        </w:rPr>
        <w:t xml:space="preserve"> </w:t>
      </w:r>
      <w:r w:rsidRPr="0037074F">
        <w:rPr>
          <w:rFonts w:ascii="Times New Roman" w:hAnsi="Times New Roman"/>
          <w:sz w:val="28"/>
          <w:szCs w:val="28"/>
        </w:rPr>
        <w:t>регулирующими вопросы несостоятельности (банкротства). Это означает, что во всех случаях, если иное не установлено специальными законами о банкротстве, применяются положения АПК РФ.</w:t>
      </w:r>
    </w:p>
    <w:p w:rsidR="005B0BA7" w:rsidRPr="0037074F" w:rsidRDefault="005B0BA7"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Специальные законы - это Закон о банкротстве 2002 г., Федеральный закон "О несостоятельности (банкротстве) кредитных организаций", Федеральный закон "Об особенностях несостоятельности (банкротстве) субъектов естественных монополий топливно-энергетического комплекса".</w:t>
      </w:r>
    </w:p>
    <w:p w:rsidR="005B0BA7" w:rsidRPr="0037074F" w:rsidRDefault="005B0BA7"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РФ,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p>
    <w:p w:rsidR="005B0BA7" w:rsidRPr="0037074F" w:rsidRDefault="005B0BA7" w:rsidP="0037074F">
      <w:pPr>
        <w:shd w:val="clear" w:color="auto" w:fill="FFFFFF"/>
        <w:tabs>
          <w:tab w:val="left" w:pos="970"/>
        </w:tabs>
        <w:spacing w:after="0" w:line="360" w:lineRule="auto"/>
        <w:ind w:firstLine="709"/>
        <w:jc w:val="both"/>
        <w:rPr>
          <w:rFonts w:ascii="Times New Roman" w:hAnsi="Times New Roman"/>
          <w:sz w:val="28"/>
          <w:szCs w:val="28"/>
        </w:rPr>
      </w:pPr>
      <w:r w:rsidRPr="0037074F">
        <w:rPr>
          <w:rFonts w:ascii="Times New Roman" w:hAnsi="Times New Roman"/>
          <w:sz w:val="28"/>
          <w:szCs w:val="28"/>
        </w:rPr>
        <w:t>3)</w:t>
      </w:r>
      <w:r w:rsidRPr="0037074F">
        <w:rPr>
          <w:rFonts w:ascii="Times New Roman" w:hAnsi="Times New Roman"/>
          <w:sz w:val="28"/>
          <w:szCs w:val="28"/>
        </w:rPr>
        <w:tab/>
        <w:t>одним из направлений реформирования современного законодательства о несостоятельности (банкротстве) является внесение в него изменений и дополнений (порой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w:t>
      </w:r>
      <w:r w:rsidR="00422B59" w:rsidRPr="0037074F">
        <w:rPr>
          <w:rFonts w:ascii="Times New Roman" w:hAnsi="Times New Roman"/>
          <w:sz w:val="28"/>
          <w:szCs w:val="28"/>
        </w:rPr>
        <w:t xml:space="preserve"> </w:t>
      </w:r>
      <w:r w:rsidRPr="0037074F">
        <w:rPr>
          <w:rFonts w:ascii="Times New Roman" w:hAnsi="Times New Roman"/>
          <w:sz w:val="28"/>
          <w:szCs w:val="28"/>
        </w:rPr>
        <w:t>соответствующих изменений</w:t>
      </w:r>
      <w:r w:rsidR="00422B59" w:rsidRPr="0037074F">
        <w:rPr>
          <w:rFonts w:ascii="Times New Roman" w:hAnsi="Times New Roman"/>
          <w:sz w:val="28"/>
          <w:szCs w:val="28"/>
        </w:rPr>
        <w:t>».[3]</w:t>
      </w:r>
    </w:p>
    <w:p w:rsidR="0037074F" w:rsidRDefault="0037074F">
      <w:pPr>
        <w:rPr>
          <w:rFonts w:ascii="Times New Roman" w:hAnsi="Times New Roman"/>
          <w:sz w:val="28"/>
          <w:szCs w:val="28"/>
        </w:rPr>
      </w:pPr>
      <w:r>
        <w:rPr>
          <w:rFonts w:ascii="Times New Roman" w:hAnsi="Times New Roman"/>
          <w:sz w:val="28"/>
          <w:szCs w:val="28"/>
        </w:rPr>
        <w:br w:type="page"/>
      </w:r>
    </w:p>
    <w:p w:rsidR="00422B59" w:rsidRPr="0037074F" w:rsidRDefault="00422B59" w:rsidP="0037074F">
      <w:pPr>
        <w:shd w:val="clear" w:color="auto" w:fill="FFFFFF"/>
        <w:tabs>
          <w:tab w:val="left" w:pos="970"/>
        </w:tabs>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3. Понятие несостоятельности (банкротства)</w:t>
      </w:r>
    </w:p>
    <w:p w:rsidR="0037074F" w:rsidRPr="0037074F" w:rsidRDefault="0037074F" w:rsidP="0037074F">
      <w:pPr>
        <w:shd w:val="clear" w:color="auto" w:fill="FFFFFF"/>
        <w:tabs>
          <w:tab w:val="left" w:pos="970"/>
        </w:tabs>
        <w:spacing w:after="0" w:line="360" w:lineRule="auto"/>
        <w:ind w:firstLine="709"/>
        <w:jc w:val="center"/>
        <w:rPr>
          <w:rFonts w:ascii="Times New Roman" w:hAnsi="Times New Roman"/>
          <w:b/>
          <w:sz w:val="28"/>
          <w:szCs w:val="28"/>
        </w:rPr>
      </w:pPr>
    </w:p>
    <w:p w:rsidR="00422B59" w:rsidRPr="00990686" w:rsidRDefault="00422B59" w:rsidP="0037074F">
      <w:pPr>
        <w:shd w:val="clear" w:color="auto" w:fill="FFFFFF"/>
        <w:tabs>
          <w:tab w:val="left" w:pos="970"/>
        </w:tabs>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3.1 Понятие несостоятельности. Соотношение терминов «несостоятельность» и «банкротство»</w:t>
      </w:r>
    </w:p>
    <w:p w:rsidR="0037074F" w:rsidRPr="00990686" w:rsidRDefault="0037074F" w:rsidP="0037074F">
      <w:pPr>
        <w:shd w:val="clear" w:color="auto" w:fill="FFFFFF"/>
        <w:tabs>
          <w:tab w:val="left" w:pos="970"/>
        </w:tabs>
        <w:spacing w:after="0" w:line="360" w:lineRule="auto"/>
        <w:ind w:firstLine="709"/>
        <w:jc w:val="both"/>
        <w:rPr>
          <w:rFonts w:ascii="Times New Roman" w:hAnsi="Times New Roman"/>
          <w:b/>
          <w:i/>
          <w:sz w:val="28"/>
          <w:szCs w:val="28"/>
        </w:rPr>
      </w:pPr>
    </w:p>
    <w:p w:rsidR="00422B59" w:rsidRPr="0037074F" w:rsidRDefault="00EB0235" w:rsidP="0037074F">
      <w:pPr>
        <w:shd w:val="clear" w:color="auto" w:fill="FFFFFF"/>
        <w:tabs>
          <w:tab w:val="left" w:pos="970"/>
        </w:tabs>
        <w:spacing w:after="0" w:line="360" w:lineRule="auto"/>
        <w:ind w:firstLine="709"/>
        <w:jc w:val="both"/>
        <w:rPr>
          <w:rFonts w:ascii="Times New Roman" w:hAnsi="Times New Roman"/>
          <w:sz w:val="28"/>
          <w:szCs w:val="28"/>
        </w:rPr>
      </w:pPr>
      <w:r w:rsidRPr="0037074F">
        <w:rPr>
          <w:rFonts w:ascii="Times New Roman" w:hAnsi="Times New Roman"/>
          <w:sz w:val="28"/>
          <w:szCs w:val="28"/>
        </w:rPr>
        <w:t>Несостоятельность (банкротство) – это признанная арбитражным судом неспособность должника в полном объёме удовлетворить требования кредиторов по денежным обязательствам и (или) исполнить обязанность по уплате обязательных платежей.[2]</w:t>
      </w:r>
    </w:p>
    <w:p w:rsidR="00EB0235" w:rsidRPr="0037074F" w:rsidRDefault="00EB0235" w:rsidP="0037074F">
      <w:pPr>
        <w:shd w:val="clear" w:color="auto" w:fill="FFFFFF"/>
        <w:tabs>
          <w:tab w:val="left" w:pos="970"/>
        </w:tabs>
        <w:spacing w:after="0" w:line="360" w:lineRule="auto"/>
        <w:ind w:firstLine="709"/>
        <w:jc w:val="both"/>
        <w:rPr>
          <w:rFonts w:ascii="Times New Roman" w:hAnsi="Times New Roman"/>
          <w:sz w:val="28"/>
          <w:szCs w:val="28"/>
        </w:rPr>
      </w:pPr>
      <w:r w:rsidRPr="0037074F">
        <w:rPr>
          <w:rFonts w:ascii="Times New Roman" w:hAnsi="Times New Roman"/>
          <w:sz w:val="28"/>
          <w:szCs w:val="28"/>
        </w:rPr>
        <w:t>Следует обратить внимание на то, что</w:t>
      </w:r>
      <w:r w:rsidR="00990686">
        <w:rPr>
          <w:rFonts w:ascii="Times New Roman" w:hAnsi="Times New Roman"/>
          <w:sz w:val="28"/>
          <w:szCs w:val="28"/>
        </w:rPr>
        <w:t xml:space="preserve"> </w:t>
      </w:r>
      <w:r w:rsidRPr="0037074F">
        <w:rPr>
          <w:rFonts w:ascii="Times New Roman" w:hAnsi="Times New Roman"/>
          <w:sz w:val="28"/>
          <w:szCs w:val="28"/>
        </w:rPr>
        <w:t>несостоятельностью считается неспособность должника удовлетворить не любые требования кредиторов, а только строго определённые. Для определения наличия несостоятельности во внимание принимаются только два вида требований:</w:t>
      </w:r>
    </w:p>
    <w:p w:rsidR="00EB0235" w:rsidRPr="0037074F" w:rsidRDefault="00EB0235" w:rsidP="0037074F">
      <w:pPr>
        <w:shd w:val="clear" w:color="auto" w:fill="FFFFFF"/>
        <w:tabs>
          <w:tab w:val="left" w:pos="970"/>
        </w:tabs>
        <w:spacing w:after="0" w:line="360" w:lineRule="auto"/>
        <w:ind w:firstLine="709"/>
        <w:jc w:val="both"/>
        <w:rPr>
          <w:rFonts w:ascii="Times New Roman" w:hAnsi="Times New Roman"/>
          <w:sz w:val="28"/>
          <w:szCs w:val="28"/>
        </w:rPr>
      </w:pPr>
      <w:r w:rsidRPr="0037074F">
        <w:rPr>
          <w:rFonts w:ascii="Times New Roman" w:hAnsi="Times New Roman"/>
          <w:sz w:val="28"/>
          <w:szCs w:val="28"/>
        </w:rPr>
        <w:t>а) по денежным обязательствам должника;</w:t>
      </w:r>
    </w:p>
    <w:p w:rsidR="00EB0235" w:rsidRPr="0037074F" w:rsidRDefault="00EB0235" w:rsidP="0037074F">
      <w:pPr>
        <w:shd w:val="clear" w:color="auto" w:fill="FFFFFF"/>
        <w:tabs>
          <w:tab w:val="left" w:pos="970"/>
        </w:tabs>
        <w:spacing w:after="0" w:line="360" w:lineRule="auto"/>
        <w:ind w:firstLine="709"/>
        <w:jc w:val="both"/>
        <w:rPr>
          <w:rFonts w:ascii="Times New Roman" w:hAnsi="Times New Roman"/>
          <w:sz w:val="28"/>
          <w:szCs w:val="28"/>
        </w:rPr>
      </w:pPr>
      <w:r w:rsidRPr="0037074F">
        <w:rPr>
          <w:rFonts w:ascii="Times New Roman" w:hAnsi="Times New Roman"/>
          <w:sz w:val="28"/>
          <w:szCs w:val="28"/>
        </w:rPr>
        <w:t>б) по уплате должником обязательных платежей, т.е налогов, сборов, пошлин.</w:t>
      </w:r>
    </w:p>
    <w:p w:rsidR="005B0BA7" w:rsidRPr="0037074F" w:rsidRDefault="00EB0235"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Неисполнение всех иных требований не является основанием для признания организации или предпринимателя банкротом.</w:t>
      </w:r>
    </w:p>
    <w:p w:rsidR="00EB0235" w:rsidRPr="00990686" w:rsidRDefault="00EB0235"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Рассмотрим составляющие</w:t>
      </w:r>
      <w:r w:rsidR="00207960" w:rsidRPr="0037074F">
        <w:rPr>
          <w:rFonts w:ascii="Times New Roman" w:hAnsi="Times New Roman"/>
          <w:sz w:val="28"/>
          <w:szCs w:val="28"/>
        </w:rPr>
        <w:t xml:space="preserve"> дано определения. </w:t>
      </w:r>
      <w:r w:rsidR="00207960" w:rsidRPr="0037074F">
        <w:rPr>
          <w:rFonts w:ascii="Times New Roman" w:hAnsi="Times New Roman"/>
          <w:i/>
          <w:sz w:val="28"/>
          <w:szCs w:val="28"/>
        </w:rPr>
        <w:t>Денежное обязательство</w:t>
      </w:r>
      <w:r w:rsidR="00207960" w:rsidRPr="0037074F">
        <w:rPr>
          <w:rFonts w:ascii="Times New Roman" w:hAnsi="Times New Roman"/>
          <w:sz w:val="28"/>
          <w:szCs w:val="28"/>
        </w:rPr>
        <w:t xml:space="preserve"> имеет в конкурсном праве более узкое значение, чем в гражданском. Под ним понимается обязанность должника уплатить кредитору определённую сумму по основанию, предусмотренному ГК РФ. Например, это обязательство, возникшее из гражданско-правового договора (по</w:t>
      </w:r>
      <w:r w:rsidR="00990686">
        <w:rPr>
          <w:rFonts w:ascii="Times New Roman" w:hAnsi="Times New Roman"/>
          <w:sz w:val="28"/>
          <w:szCs w:val="28"/>
        </w:rPr>
        <w:t xml:space="preserve"> </w:t>
      </w:r>
      <w:r w:rsidR="00207960" w:rsidRPr="0037074F">
        <w:rPr>
          <w:rFonts w:ascii="Times New Roman" w:hAnsi="Times New Roman"/>
          <w:sz w:val="28"/>
          <w:szCs w:val="28"/>
        </w:rPr>
        <w:t>оплате поставленных товаров, возврату банковского кредита, уплате арендных платежей и т.п.). Кроме того, денежное обязательство может возникнуть вследствие причинения вреда (например обязательство по компенсации должником затрат на ремонт разбитой им машины кредитора), либо вследствие неосновательного обогащения (в частности, получения денежной суммы по ошибке).</w:t>
      </w:r>
    </w:p>
    <w:p w:rsidR="00207960" w:rsidRPr="0037074F" w:rsidRDefault="00207960"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Первым признаком денежного обязательства</w:t>
      </w:r>
      <w:r w:rsidRPr="0037074F">
        <w:rPr>
          <w:rFonts w:ascii="Times New Roman" w:hAnsi="Times New Roman"/>
          <w:sz w:val="28"/>
          <w:szCs w:val="28"/>
        </w:rPr>
        <w:t xml:space="preserve"> является наличие обязанности должника уплатить деньги, а не передать товары, выполнить работы или оказать услуги.</w:t>
      </w:r>
    </w:p>
    <w:p w:rsidR="00207960" w:rsidRPr="0037074F" w:rsidRDefault="00207960"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Второй признак денежного обязательства</w:t>
      </w:r>
      <w:r w:rsidRPr="0037074F">
        <w:rPr>
          <w:rFonts w:ascii="Times New Roman" w:hAnsi="Times New Roman"/>
          <w:sz w:val="28"/>
          <w:szCs w:val="28"/>
        </w:rPr>
        <w:t xml:space="preserve"> – это основание его возникновения, предусмотренное только Гражданским кодексом РФ</w:t>
      </w:r>
      <w:r w:rsidR="00035792" w:rsidRPr="0037074F">
        <w:rPr>
          <w:rFonts w:ascii="Times New Roman" w:hAnsi="Times New Roman"/>
          <w:sz w:val="28"/>
          <w:szCs w:val="28"/>
        </w:rPr>
        <w:t>. Поэтому, если организация не выплачивает своим работникам заработную плату, не имея другой задолженности, оно не может быть признано банкротом, поскольку обязательства организации по оплате труда не признаются денежными, т.к. предусмотрены не Гражданским, а Трудовым кодексом.</w:t>
      </w:r>
    </w:p>
    <w:p w:rsidR="00035792" w:rsidRPr="0037074F" w:rsidRDefault="00035792"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Требования кредиторов по обязательствам, не являющимся денежным, могут быть предъявлены в суд и рассматриваются судом, арбитражным судом в порядке, установленном процессуальным законодательством. Для определения наличия признаков банкротства должника могут учитываться соответствующие суммы, взысканные судом вместо причитавшегося кредитору исполнения обязательства в натуре (стоимость не переданной кредитору оплаченной им вещи, стоимость оплаченных, но не выполненных должником работ или услуг и др.).Т.е. покупатель по договору поставки, желающий инициировать процесс банкротства в отношении неисправного поставщика, должен в первую очередь в исковом порядке взыскать с поставщика стоимость непоставленных товаров. Таким образом, требование к поставщику преобразуется в денежное.</w:t>
      </w:r>
    </w:p>
    <w:p w:rsidR="00035792" w:rsidRPr="0037074F" w:rsidRDefault="002E774E"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Обязательные платежи</w:t>
      </w:r>
      <w:r w:rsidRPr="0037074F">
        <w:rPr>
          <w:rFonts w:ascii="Times New Roman" w:hAnsi="Times New Roman"/>
          <w:sz w:val="28"/>
          <w:szCs w:val="28"/>
        </w:rPr>
        <w:t xml:space="preserve"> – это платежи, предусмотренные законодательством о налогах и сборах. Поэтому неуплата налогов может стать основанием для банкротства и ликвидации.</w:t>
      </w:r>
    </w:p>
    <w:p w:rsidR="002E774E" w:rsidRPr="00990686" w:rsidRDefault="002E774E"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Соотношение терминов «несостоятельность» и «банкротство».</w:t>
      </w:r>
      <w:r w:rsidRPr="0037074F">
        <w:rPr>
          <w:rFonts w:ascii="Times New Roman" w:hAnsi="Times New Roman"/>
          <w:sz w:val="28"/>
          <w:szCs w:val="28"/>
        </w:rPr>
        <w:t xml:space="preserve"> Согласно действующему законодательству эти понятия равнозначны. Но в юридической науке превалирует мнение о необходимости возврата дореволюционной трактовки, согласно которой «несостоятельность» – это состояние недостаточности имущества должника для удовлетворения требований кредиторов, а банкротство – преступное деяние, совершаемое несостоятельным должником. Однако законодательными и судебными актами</w:t>
      </w:r>
      <w:r w:rsidR="00D32C2B" w:rsidRPr="0037074F">
        <w:rPr>
          <w:rFonts w:ascii="Times New Roman" w:hAnsi="Times New Roman"/>
          <w:sz w:val="28"/>
          <w:szCs w:val="28"/>
        </w:rPr>
        <w:t xml:space="preserve">, представителями юридической и экономической науки термином «несостоятельность (банкротство)» в одних случаях обозначается неспособность должника удовлетворить определённые требования, а в других – процесс банкротства, весь комплекс отношений, регулируемых законодательством о несостоятельности. </w:t>
      </w:r>
      <w:r w:rsidR="00EC6901" w:rsidRPr="0037074F">
        <w:rPr>
          <w:rFonts w:ascii="Times New Roman" w:hAnsi="Times New Roman"/>
          <w:sz w:val="28"/>
          <w:szCs w:val="28"/>
        </w:rPr>
        <w:t>Поэтому для устранения неопредёлённости принято определение, предусмотренное в ст.2 Закона о банкротстве, относить к термину «несостоятельность». А под термином «банкротство» понимается процесс применения к должнику совокупности экономических и правовых мер, досудебных и судебных процедур, связанных с предупреждением его несостоятельности, рассмотрением арбитражным судом дела о его банкротстве, обеспечением соразмерного и наиболее полного удовлетворения требований его кредиторов.[1]</w:t>
      </w:r>
    </w:p>
    <w:p w:rsidR="0037074F" w:rsidRPr="00990686" w:rsidRDefault="0037074F" w:rsidP="0037074F">
      <w:pPr>
        <w:spacing w:after="0" w:line="360" w:lineRule="auto"/>
        <w:ind w:firstLine="709"/>
        <w:jc w:val="both"/>
        <w:rPr>
          <w:rFonts w:ascii="Times New Roman" w:hAnsi="Times New Roman"/>
          <w:sz w:val="28"/>
          <w:szCs w:val="28"/>
        </w:rPr>
      </w:pPr>
    </w:p>
    <w:p w:rsidR="007933BC" w:rsidRPr="00990686" w:rsidRDefault="007933BC" w:rsidP="0037074F">
      <w:pPr>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3.2 Критерии и признаки несостоятельности</w:t>
      </w:r>
    </w:p>
    <w:p w:rsidR="0037074F" w:rsidRPr="00990686" w:rsidRDefault="0037074F" w:rsidP="0037074F">
      <w:pPr>
        <w:spacing w:after="0" w:line="360" w:lineRule="auto"/>
        <w:ind w:firstLine="709"/>
        <w:jc w:val="both"/>
        <w:rPr>
          <w:rFonts w:ascii="Times New Roman" w:hAnsi="Times New Roman"/>
          <w:b/>
          <w:i/>
          <w:sz w:val="28"/>
          <w:szCs w:val="28"/>
        </w:rPr>
      </w:pPr>
    </w:p>
    <w:p w:rsidR="007933BC" w:rsidRPr="0037074F" w:rsidRDefault="007933BC"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Критерий несостоятельности</w:t>
      </w:r>
      <w:r w:rsidRPr="0037074F">
        <w:rPr>
          <w:rFonts w:ascii="Times New Roman" w:hAnsi="Times New Roman"/>
          <w:sz w:val="28"/>
          <w:szCs w:val="28"/>
        </w:rPr>
        <w:t xml:space="preserve"> – это законодательный подход к определению несостоятельности, внутреннее содержание несостоятельности Критерий несостоятельности – это презумпция (предположение), но обязательно соответствующая действительным финансовым перспективам должника, это условность, избранная законодателем для решения судом вопроса о несостоятельности должника. Устанавливая тот или иной критерий, государство решает определённые макроэкономические задачи.[1]</w:t>
      </w:r>
    </w:p>
    <w:p w:rsidR="007933BC" w:rsidRPr="0037074F" w:rsidRDefault="007933BC"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Существуют два критерия несостоятельности:</w:t>
      </w:r>
    </w:p>
    <w:p w:rsidR="007933BC" w:rsidRPr="0037074F" w:rsidRDefault="007933BC"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1.</w:t>
      </w:r>
      <w:r w:rsidRPr="0037074F">
        <w:rPr>
          <w:rFonts w:ascii="Times New Roman" w:hAnsi="Times New Roman"/>
          <w:i/>
          <w:sz w:val="28"/>
          <w:szCs w:val="28"/>
        </w:rPr>
        <w:t xml:space="preserve"> Критерий «неплатёжеспособности»</w:t>
      </w:r>
      <w:r w:rsidRPr="0037074F">
        <w:rPr>
          <w:rFonts w:ascii="Times New Roman" w:hAnsi="Times New Roman"/>
          <w:sz w:val="28"/>
          <w:szCs w:val="28"/>
        </w:rPr>
        <w:t xml:space="preserve"> – это презумпция того, что лицо неспособно удовлетворить требования кредиторов, если оно не исполняет предъявленные требования в течение определённого срока, независимо от стоимости имущества такого лица. Прекращение лицом платежей по своим долгам является для суда свидетельством</w:t>
      </w:r>
      <w:r w:rsidR="00102AED" w:rsidRPr="0037074F">
        <w:rPr>
          <w:rFonts w:ascii="Times New Roman" w:hAnsi="Times New Roman"/>
          <w:sz w:val="28"/>
          <w:szCs w:val="28"/>
        </w:rPr>
        <w:t xml:space="preserve"> несостоятельности, несмотря на то, что если должник продаст своё имущество, он сможет расплатиться со своими кредиторами. Такой критерий применяется в российском конкурсном праве в отношении юридических лиц и индивидуальных предпринимателей, а также в большинстве западных стран.[1,4]</w:t>
      </w:r>
    </w:p>
    <w:p w:rsidR="00102AED" w:rsidRPr="0037074F" w:rsidRDefault="00102AED"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Положительная сторона этого критерия состоит в том, что он даёт возможность ускорить принятие судом заявление о признании должника банкротом, что позволяет на более раннем этапе установить контроль за распоряжением должником своих имуществом. Необъективная оценка стоимости активов должника не сможет воспрепятствовать этому. Отрицательные стороны этого критерия – возможность возбуждения дела о</w:t>
      </w:r>
      <w:r w:rsidR="00990686">
        <w:rPr>
          <w:rFonts w:ascii="Times New Roman" w:hAnsi="Times New Roman"/>
          <w:sz w:val="28"/>
          <w:szCs w:val="28"/>
        </w:rPr>
        <w:t xml:space="preserve"> </w:t>
      </w:r>
      <w:r w:rsidRPr="0037074F">
        <w:rPr>
          <w:rFonts w:ascii="Times New Roman" w:hAnsi="Times New Roman"/>
          <w:sz w:val="28"/>
          <w:szCs w:val="28"/>
        </w:rPr>
        <w:t>банкротстве в отношении вполне состоятельной компании.[1]</w:t>
      </w:r>
    </w:p>
    <w:p w:rsidR="00102AED" w:rsidRPr="0037074F" w:rsidRDefault="00102AED"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2. </w:t>
      </w:r>
      <w:r w:rsidRPr="0037074F">
        <w:rPr>
          <w:rFonts w:ascii="Times New Roman" w:hAnsi="Times New Roman"/>
          <w:i/>
          <w:sz w:val="28"/>
          <w:szCs w:val="28"/>
        </w:rPr>
        <w:t xml:space="preserve">Критерий </w:t>
      </w:r>
      <w:r w:rsidR="00E267C9" w:rsidRPr="0037074F">
        <w:rPr>
          <w:rFonts w:ascii="Times New Roman" w:hAnsi="Times New Roman"/>
          <w:i/>
          <w:sz w:val="28"/>
          <w:szCs w:val="28"/>
        </w:rPr>
        <w:t>«</w:t>
      </w:r>
      <w:r w:rsidRPr="0037074F">
        <w:rPr>
          <w:rFonts w:ascii="Times New Roman" w:hAnsi="Times New Roman"/>
          <w:i/>
          <w:sz w:val="28"/>
          <w:szCs w:val="28"/>
        </w:rPr>
        <w:t>неоплатности</w:t>
      </w:r>
      <w:r w:rsidR="00E267C9" w:rsidRPr="0037074F">
        <w:rPr>
          <w:rFonts w:ascii="Times New Roman" w:hAnsi="Times New Roman"/>
          <w:i/>
          <w:sz w:val="28"/>
          <w:szCs w:val="28"/>
        </w:rPr>
        <w:t>»</w:t>
      </w:r>
      <w:r w:rsidR="00E267C9" w:rsidRPr="0037074F">
        <w:rPr>
          <w:rFonts w:ascii="Times New Roman" w:hAnsi="Times New Roman"/>
          <w:sz w:val="28"/>
          <w:szCs w:val="28"/>
        </w:rPr>
        <w:t>. Согласно этому подходу, несостоятельным может быть признано только то лицо, всего имущества которого недостаточно для удовлетворения требований его кредиторов, т.е. в случае действительной, а не предполагаемой несостоятельности. Этот критерий использовало российское дореволюционное право, Закон РФ «О несостоятельности (банкротстве) предприятий» 1992 г., что затрудняло и затягивало рассмотрение дел в ущерб интересам кредиторов, а главное – лишало арбитражные суды и кредиторов возможности применять процедуры несостоятельности к неплатёжеспособным должникам, у которых стоимость имущества формально превышала общую сумму кредиторской задолженности» В настоящее время критерий неоплатности лежит в основе понятия несостоятельности гражданина, не являющегося индивидуальным предпринимателем, субъектов естественных монополий, а также, в определённых случаях, кредитных организаций.[1</w:t>
      </w:r>
      <w:r w:rsidR="00A85B10" w:rsidRPr="0037074F">
        <w:rPr>
          <w:rFonts w:ascii="Times New Roman" w:hAnsi="Times New Roman"/>
          <w:sz w:val="28"/>
          <w:szCs w:val="28"/>
        </w:rPr>
        <w:t>,4</w:t>
      </w:r>
      <w:r w:rsidR="00E267C9" w:rsidRPr="0037074F">
        <w:rPr>
          <w:rFonts w:ascii="Times New Roman" w:hAnsi="Times New Roman"/>
          <w:sz w:val="28"/>
          <w:szCs w:val="28"/>
        </w:rPr>
        <w:t>]</w:t>
      </w:r>
    </w:p>
    <w:p w:rsidR="00E267C9" w:rsidRPr="0037074F" w:rsidRDefault="00A85B1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Каждому критерию соответствуют определённые </w:t>
      </w:r>
      <w:r w:rsidRPr="0037074F">
        <w:rPr>
          <w:rFonts w:ascii="Times New Roman" w:hAnsi="Times New Roman"/>
          <w:i/>
          <w:sz w:val="28"/>
          <w:szCs w:val="28"/>
        </w:rPr>
        <w:t>признаки несостоятельности</w:t>
      </w:r>
      <w:r w:rsidRPr="0037074F">
        <w:rPr>
          <w:rFonts w:ascii="Times New Roman" w:hAnsi="Times New Roman"/>
          <w:sz w:val="28"/>
          <w:szCs w:val="28"/>
        </w:rPr>
        <w:t>, т.е. внешние характеристики финансового состояния должника, установление которых арбитражным судом является основанием для принятия им решения о признании должника банкротом. Это юридические факты, при наличии которых лицо считается неспособным удовлетворить требованиям кредиторов по денежным обязательствам или исполнить обязанность по уплате обязательных платежей.</w:t>
      </w:r>
      <w:r w:rsidR="008268D0" w:rsidRPr="0037074F">
        <w:rPr>
          <w:rFonts w:ascii="Times New Roman" w:hAnsi="Times New Roman"/>
          <w:sz w:val="28"/>
          <w:szCs w:val="28"/>
        </w:rPr>
        <w:t>[1]</w:t>
      </w:r>
    </w:p>
    <w:p w:rsidR="008268D0" w:rsidRPr="0037074F" w:rsidRDefault="008268D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Для юридических лиц и индивидуальных предпринимателей установлен</w:t>
      </w:r>
      <w:r w:rsidR="00990686">
        <w:rPr>
          <w:rFonts w:ascii="Times New Roman" w:hAnsi="Times New Roman"/>
          <w:sz w:val="28"/>
          <w:szCs w:val="28"/>
        </w:rPr>
        <w:t xml:space="preserve"> </w:t>
      </w:r>
      <w:r w:rsidRPr="0037074F">
        <w:rPr>
          <w:rFonts w:ascii="Times New Roman" w:hAnsi="Times New Roman"/>
          <w:sz w:val="28"/>
          <w:szCs w:val="28"/>
        </w:rPr>
        <w:t>один признак несостоятельности – срок неисполнения ими своего денежного обязательства или обязанности по уплате обязательных платежей.[2] Этот срок составляет: для юридических лиц и индивидуальных предпринимателей – 3 месяца[2]; для стратегических организаций и субъектов естественных монополий – 6 месяцев и сумма требований должна составлять не менее 500 тыс. руб; для кредитных организаций – 14 недель. Указанный срок исчисляется с даты, когда обязательство или обязанность должна быть исполнена.[1,2,3]</w:t>
      </w:r>
    </w:p>
    <w:p w:rsidR="008268D0" w:rsidRPr="0037074F" w:rsidRDefault="008268D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Также признаком несостоятельности субъекта предпринимательской деятельности считается:</w:t>
      </w:r>
    </w:p>
    <w:p w:rsidR="008268D0" w:rsidRPr="0037074F" w:rsidRDefault="003D7A57" w:rsidP="0037074F">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 </w:t>
      </w:r>
      <w:r w:rsidR="008268D0" w:rsidRPr="0037074F">
        <w:rPr>
          <w:rFonts w:ascii="Times New Roman" w:hAnsi="Times New Roman"/>
          <w:sz w:val="28"/>
          <w:szCs w:val="28"/>
        </w:rPr>
        <w:t xml:space="preserve">наличие задолженности гражданина на сумму не менее 10 тыс. руб., а юридического лица </w:t>
      </w:r>
      <w:r w:rsidRPr="0037074F">
        <w:rPr>
          <w:rFonts w:ascii="Times New Roman" w:hAnsi="Times New Roman"/>
          <w:sz w:val="28"/>
          <w:szCs w:val="28"/>
        </w:rPr>
        <w:t>–</w:t>
      </w:r>
      <w:r w:rsidR="008268D0" w:rsidRPr="0037074F">
        <w:rPr>
          <w:rFonts w:ascii="Times New Roman" w:hAnsi="Times New Roman"/>
          <w:sz w:val="28"/>
          <w:szCs w:val="28"/>
        </w:rPr>
        <w:t xml:space="preserve"> не</w:t>
      </w:r>
      <w:r w:rsidRPr="0037074F">
        <w:rPr>
          <w:rFonts w:ascii="Times New Roman" w:hAnsi="Times New Roman"/>
          <w:sz w:val="28"/>
          <w:szCs w:val="28"/>
        </w:rPr>
        <w:t xml:space="preserve"> </w:t>
      </w:r>
      <w:r w:rsidR="008268D0" w:rsidRPr="0037074F">
        <w:rPr>
          <w:rFonts w:ascii="Times New Roman" w:hAnsi="Times New Roman"/>
          <w:sz w:val="28"/>
          <w:szCs w:val="28"/>
        </w:rPr>
        <w:t>менее 100 тыс. руб.;</w:t>
      </w:r>
    </w:p>
    <w:p w:rsidR="008268D0" w:rsidRPr="0037074F" w:rsidRDefault="003D7A57" w:rsidP="0037074F">
      <w:pPr>
        <w:widowControl w:val="0"/>
        <w:shd w:val="clear" w:color="auto" w:fill="FFFFFF"/>
        <w:tabs>
          <w:tab w:val="left" w:pos="142"/>
        </w:tabs>
        <w:autoSpaceDE w:val="0"/>
        <w:autoSpaceDN w:val="0"/>
        <w:adjustRightInd w:val="0"/>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 </w:t>
      </w:r>
      <w:r w:rsidR="008268D0" w:rsidRPr="0037074F">
        <w:rPr>
          <w:rFonts w:ascii="Times New Roman" w:hAnsi="Times New Roman"/>
          <w:sz w:val="28"/>
          <w:szCs w:val="28"/>
        </w:rPr>
        <w:t>официальное признание несостоятельности арбитражным судом.</w:t>
      </w:r>
    </w:p>
    <w:p w:rsidR="008268D0" w:rsidRPr="00990686" w:rsidRDefault="008268D0"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Законодательством устанавливается дополнительный признак несостоятельности (банкротства) гражданина, а именно: превышение суммы его обязательств над стоимостью принадлежащего ему имущества.</w:t>
      </w:r>
      <w:r w:rsidR="003D7A57" w:rsidRPr="0037074F">
        <w:rPr>
          <w:rFonts w:ascii="Times New Roman" w:hAnsi="Times New Roman"/>
          <w:sz w:val="28"/>
          <w:szCs w:val="28"/>
        </w:rPr>
        <w:t>[3]</w:t>
      </w:r>
    </w:p>
    <w:p w:rsidR="0037074F" w:rsidRPr="00990686" w:rsidRDefault="0037074F" w:rsidP="0037074F">
      <w:pPr>
        <w:shd w:val="clear" w:color="auto" w:fill="FFFFFF"/>
        <w:spacing w:after="0" w:line="360" w:lineRule="auto"/>
        <w:ind w:firstLine="709"/>
        <w:jc w:val="both"/>
        <w:rPr>
          <w:rFonts w:ascii="Times New Roman" w:hAnsi="Times New Roman"/>
          <w:sz w:val="28"/>
          <w:szCs w:val="28"/>
        </w:rPr>
      </w:pPr>
    </w:p>
    <w:p w:rsidR="00A6788C" w:rsidRPr="0037074F" w:rsidRDefault="00A6788C" w:rsidP="0037074F">
      <w:pPr>
        <w:shd w:val="clear" w:color="auto" w:fill="FFFFFF"/>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Таблица 1 – Критерии и признаки несостоятельности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3659"/>
        <w:gridCol w:w="3123"/>
      </w:tblGrid>
      <w:tr w:rsidR="00A6788C" w:rsidRPr="00E70FD3" w:rsidTr="00E70FD3">
        <w:trPr>
          <w:trHeight w:val="548"/>
          <w:jc w:val="center"/>
        </w:trPr>
        <w:tc>
          <w:tcPr>
            <w:tcW w:w="1737"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Критерий несостоятель-ности</w:t>
            </w:r>
          </w:p>
        </w:tc>
        <w:tc>
          <w:tcPr>
            <w:tcW w:w="3659"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 xml:space="preserve">Признаки </w:t>
            </w:r>
          </w:p>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несостоятельности</w:t>
            </w:r>
          </w:p>
        </w:tc>
        <w:tc>
          <w:tcPr>
            <w:tcW w:w="3123"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Лица, к которым они применяются</w:t>
            </w:r>
          </w:p>
        </w:tc>
      </w:tr>
      <w:tr w:rsidR="00A6788C" w:rsidRPr="00E70FD3" w:rsidTr="00E70FD3">
        <w:trPr>
          <w:trHeight w:val="810"/>
          <w:jc w:val="center"/>
        </w:trPr>
        <w:tc>
          <w:tcPr>
            <w:tcW w:w="1737"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Неплатёже-способности</w:t>
            </w:r>
          </w:p>
        </w:tc>
        <w:tc>
          <w:tcPr>
            <w:tcW w:w="3659"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Срок, в течение которого должник не удовлетворяет требования кредитора</w:t>
            </w:r>
          </w:p>
        </w:tc>
        <w:tc>
          <w:tcPr>
            <w:tcW w:w="3123"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1.Юридические лица (за исключением отдельных категорий).</w:t>
            </w:r>
          </w:p>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2.Индивидуальные предприниматели.</w:t>
            </w:r>
          </w:p>
        </w:tc>
      </w:tr>
      <w:tr w:rsidR="00A6788C" w:rsidRPr="00E70FD3" w:rsidTr="00E70FD3">
        <w:trPr>
          <w:trHeight w:val="834"/>
          <w:jc w:val="center"/>
        </w:trPr>
        <w:tc>
          <w:tcPr>
            <w:tcW w:w="1737" w:type="dxa"/>
            <w:vMerge w:val="restart"/>
            <w:shd w:val="clear" w:color="auto" w:fill="auto"/>
          </w:tcPr>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p>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Неоплатности</w:t>
            </w:r>
          </w:p>
        </w:tc>
        <w:tc>
          <w:tcPr>
            <w:tcW w:w="3659"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1.Срок, в течение которого должник не удовлетворяет требования кредиторов.</w:t>
            </w:r>
          </w:p>
          <w:p w:rsidR="00A6788C" w:rsidRPr="00E70FD3" w:rsidRDefault="00505ABD" w:rsidP="00E70FD3">
            <w:pPr>
              <w:spacing w:after="0" w:line="360" w:lineRule="auto"/>
              <w:rPr>
                <w:rFonts w:ascii="Times New Roman" w:hAnsi="Times New Roman"/>
                <w:sz w:val="20"/>
                <w:szCs w:val="20"/>
              </w:rPr>
            </w:pPr>
            <w:r w:rsidRPr="00E70FD3">
              <w:rPr>
                <w:rFonts w:ascii="Times New Roman" w:hAnsi="Times New Roman"/>
                <w:sz w:val="20"/>
                <w:szCs w:val="20"/>
              </w:rPr>
              <w:t>2.Недостаточность стои</w:t>
            </w:r>
            <w:r w:rsidR="00A6788C" w:rsidRPr="00E70FD3">
              <w:rPr>
                <w:rFonts w:ascii="Times New Roman" w:hAnsi="Times New Roman"/>
                <w:sz w:val="20"/>
                <w:szCs w:val="20"/>
              </w:rPr>
              <w:t>мости имуще</w:t>
            </w:r>
            <w:r w:rsidRPr="00E70FD3">
              <w:rPr>
                <w:rFonts w:ascii="Times New Roman" w:hAnsi="Times New Roman"/>
                <w:sz w:val="20"/>
                <w:szCs w:val="20"/>
              </w:rPr>
              <w:t>ства для ис</w:t>
            </w:r>
            <w:r w:rsidR="00A6788C" w:rsidRPr="00E70FD3">
              <w:rPr>
                <w:rFonts w:ascii="Times New Roman" w:hAnsi="Times New Roman"/>
                <w:sz w:val="20"/>
                <w:szCs w:val="20"/>
              </w:rPr>
              <w:t>полнения обязательств (обязанностей) перед кредиторами</w:t>
            </w:r>
          </w:p>
        </w:tc>
        <w:tc>
          <w:tcPr>
            <w:tcW w:w="3123"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1. Субъекты естественных монополий ТЭК.</w:t>
            </w:r>
          </w:p>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2. Граждане, не являющиеся индивидуальными предпринимателями.</w:t>
            </w:r>
          </w:p>
        </w:tc>
      </w:tr>
      <w:tr w:rsidR="00A6788C" w:rsidRPr="00E70FD3" w:rsidTr="00E70FD3">
        <w:trPr>
          <w:trHeight w:val="114"/>
          <w:jc w:val="center"/>
        </w:trPr>
        <w:tc>
          <w:tcPr>
            <w:tcW w:w="1737" w:type="dxa"/>
            <w:vMerge/>
            <w:shd w:val="clear" w:color="auto" w:fill="auto"/>
          </w:tcPr>
          <w:p w:rsidR="00A6788C" w:rsidRPr="00E70FD3" w:rsidRDefault="00A6788C" w:rsidP="00E70FD3">
            <w:pPr>
              <w:spacing w:after="0" w:line="360" w:lineRule="auto"/>
              <w:rPr>
                <w:rFonts w:ascii="Times New Roman" w:hAnsi="Times New Roman"/>
                <w:sz w:val="20"/>
                <w:szCs w:val="20"/>
              </w:rPr>
            </w:pPr>
          </w:p>
        </w:tc>
        <w:tc>
          <w:tcPr>
            <w:tcW w:w="3659"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Недостаточность стоимости имущества для исполнения обязательств (обязанностей) перед кредиторами.</w:t>
            </w:r>
          </w:p>
        </w:tc>
        <w:tc>
          <w:tcPr>
            <w:tcW w:w="3123" w:type="dxa"/>
            <w:shd w:val="clear" w:color="auto" w:fill="auto"/>
          </w:tcPr>
          <w:p w:rsidR="00A6788C" w:rsidRPr="00E70FD3" w:rsidRDefault="00A6788C" w:rsidP="00E70FD3">
            <w:pPr>
              <w:spacing w:after="0" w:line="360" w:lineRule="auto"/>
              <w:rPr>
                <w:rFonts w:ascii="Times New Roman" w:hAnsi="Times New Roman"/>
                <w:sz w:val="20"/>
                <w:szCs w:val="20"/>
              </w:rPr>
            </w:pPr>
            <w:r w:rsidRPr="00E70FD3">
              <w:rPr>
                <w:rFonts w:ascii="Times New Roman" w:hAnsi="Times New Roman"/>
                <w:sz w:val="20"/>
                <w:szCs w:val="20"/>
              </w:rPr>
              <w:t>Кредитные организации, у которых отозвана лицензия на осуществление банковских операций.</w:t>
            </w:r>
          </w:p>
        </w:tc>
      </w:tr>
    </w:tbl>
    <w:p w:rsidR="00AF3BDB" w:rsidRPr="00990686" w:rsidRDefault="00AF3BDB" w:rsidP="0037074F">
      <w:pPr>
        <w:spacing w:after="0" w:line="360" w:lineRule="auto"/>
        <w:ind w:firstLine="709"/>
        <w:jc w:val="both"/>
        <w:rPr>
          <w:rFonts w:ascii="Times New Roman" w:hAnsi="Times New Roman"/>
          <w:b/>
          <w:i/>
          <w:sz w:val="28"/>
          <w:szCs w:val="28"/>
        </w:rPr>
      </w:pPr>
    </w:p>
    <w:p w:rsidR="00653B80" w:rsidRPr="00AF3BDB" w:rsidRDefault="00653B80" w:rsidP="00AF3BDB">
      <w:pPr>
        <w:spacing w:after="0" w:line="360" w:lineRule="auto"/>
        <w:ind w:firstLine="709"/>
        <w:jc w:val="center"/>
        <w:rPr>
          <w:rFonts w:ascii="Times New Roman" w:hAnsi="Times New Roman"/>
          <w:b/>
          <w:sz w:val="28"/>
          <w:szCs w:val="28"/>
        </w:rPr>
      </w:pPr>
      <w:r w:rsidRPr="00AF3BDB">
        <w:rPr>
          <w:rFonts w:ascii="Times New Roman" w:hAnsi="Times New Roman"/>
          <w:b/>
          <w:sz w:val="28"/>
          <w:szCs w:val="28"/>
        </w:rPr>
        <w:t>3.3 Этапы и процедуры банкротства</w:t>
      </w:r>
    </w:p>
    <w:p w:rsidR="00AF3BDB" w:rsidRPr="00990686" w:rsidRDefault="00AF3BDB" w:rsidP="0037074F">
      <w:pPr>
        <w:spacing w:after="0" w:line="360" w:lineRule="auto"/>
        <w:ind w:firstLine="709"/>
        <w:jc w:val="both"/>
        <w:rPr>
          <w:rFonts w:ascii="Times New Roman" w:hAnsi="Times New Roman"/>
          <w:sz w:val="28"/>
          <w:szCs w:val="28"/>
        </w:rPr>
      </w:pPr>
    </w:p>
    <w:p w:rsidR="00653B80" w:rsidRPr="0037074F" w:rsidRDefault="00F84865"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Банкротство – это длящийся во времени, и, как правило, довольно продолжительный процесс осуществления различных экономических и правовых мероприятий. Составные части этого процесса характеризуются различной целевой направленностью, субъектным составом, содержанием и продолжительностью. </w:t>
      </w:r>
    </w:p>
    <w:p w:rsidR="00F84865" w:rsidRPr="0037074F" w:rsidRDefault="00F84865"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Выделяют 2 наиболее крупных периода (этапа) банкротства</w:t>
      </w:r>
      <w:r w:rsidR="00E14576" w:rsidRPr="0037074F">
        <w:rPr>
          <w:rFonts w:ascii="Times New Roman" w:hAnsi="Times New Roman"/>
          <w:sz w:val="28"/>
          <w:szCs w:val="28"/>
        </w:rPr>
        <w:t>: досудебный и судебный. Критерием деления банкротства на эти этапы служит участие в конкурсных правоотношениях арбитражного суда.</w:t>
      </w:r>
    </w:p>
    <w:p w:rsidR="00A665D1" w:rsidRPr="0037074F" w:rsidRDefault="00A665D1"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1</w:t>
      </w:r>
      <w:r w:rsidRPr="0037074F">
        <w:rPr>
          <w:rFonts w:ascii="Times New Roman" w:hAnsi="Times New Roman"/>
          <w:i/>
          <w:sz w:val="28"/>
          <w:szCs w:val="28"/>
        </w:rPr>
        <w:t>. Досудебный этап банкротства</w:t>
      </w:r>
      <w:r w:rsidRPr="0037074F">
        <w:rPr>
          <w:rFonts w:ascii="Times New Roman" w:hAnsi="Times New Roman"/>
          <w:sz w:val="28"/>
          <w:szCs w:val="28"/>
        </w:rPr>
        <w:t>. Юридическим фактом, знаменующим начало этого этапа, является появление у лица признаков несостоятельности. Завершение этого этапа связано либо с восстановлением финансовой устойчивости, либо с переходом в судебный этап.</w:t>
      </w:r>
    </w:p>
    <w:p w:rsidR="00A665D1" w:rsidRPr="0037074F" w:rsidRDefault="00A665D1"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2. </w:t>
      </w:r>
      <w:r w:rsidRPr="0037074F">
        <w:rPr>
          <w:rFonts w:ascii="Times New Roman" w:hAnsi="Times New Roman"/>
          <w:i/>
          <w:sz w:val="28"/>
          <w:szCs w:val="28"/>
        </w:rPr>
        <w:t>Судебный этап банкротства (или конкурсный процесс).</w:t>
      </w:r>
      <w:r w:rsidRPr="0037074F">
        <w:rPr>
          <w:rFonts w:ascii="Times New Roman" w:hAnsi="Times New Roman"/>
          <w:sz w:val="28"/>
          <w:szCs w:val="28"/>
        </w:rPr>
        <w:t xml:space="preserve"> Исторически обязательным участником конкурсного процесса признавался суд, а конкурсный процесс рассматривался как синоним судебного разбирательства по делу о несостоятельности. Момент возникновения этого этапа – принятие арбитражным судом заявления о признании должника банкротом; момент завершения – прекращение производства по делу о банкротстве.</w:t>
      </w:r>
      <w:r w:rsidR="001733CD" w:rsidRPr="0037074F">
        <w:rPr>
          <w:rFonts w:ascii="Times New Roman" w:hAnsi="Times New Roman"/>
          <w:sz w:val="28"/>
          <w:szCs w:val="28"/>
        </w:rPr>
        <w:t>[1]</w:t>
      </w:r>
    </w:p>
    <w:p w:rsidR="001733CD" w:rsidRPr="0037074F" w:rsidRDefault="00B3266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Процедура банкротства – это предусмотренный законодательством о банкротстве комплекс последовательных мер, устанавливающий особый правовой режим его имущества, вводимый арбитражным судом с определённой целью на определённый срок.</w:t>
      </w:r>
      <w:r w:rsidR="00692850" w:rsidRPr="0037074F">
        <w:rPr>
          <w:rFonts w:ascii="Times New Roman" w:hAnsi="Times New Roman"/>
          <w:sz w:val="28"/>
          <w:szCs w:val="28"/>
        </w:rPr>
        <w:t>[1,3]</w:t>
      </w:r>
    </w:p>
    <w:p w:rsidR="00B32667" w:rsidRPr="0037074F" w:rsidRDefault="00B3266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Все процедуры банкротства проводятся в рамках судебного этапа банкротства. Следует обратить внимание на тот факт, что применяемые к должнику меры на досудебном этапе «процедурами банкротства» законодателем не считаются, а именуются «мерами».</w:t>
      </w:r>
    </w:p>
    <w:p w:rsidR="00B32667" w:rsidRPr="0037074F" w:rsidRDefault="00B32667"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Правовые признаки процедуры банкротства</w:t>
      </w:r>
      <w:r w:rsidRPr="0037074F">
        <w:rPr>
          <w:rFonts w:ascii="Times New Roman" w:hAnsi="Times New Roman"/>
          <w:sz w:val="28"/>
          <w:szCs w:val="28"/>
        </w:rPr>
        <w:t>, позволяющие ограничить её от иных мер, применяемых к должнику:</w:t>
      </w:r>
    </w:p>
    <w:p w:rsidR="00B32667" w:rsidRPr="0037074F" w:rsidRDefault="00B3266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1) введение, прекращение и контроль проведения </w:t>
      </w:r>
      <w:r w:rsidR="00F628B8" w:rsidRPr="0037074F">
        <w:rPr>
          <w:rFonts w:ascii="Times New Roman" w:hAnsi="Times New Roman"/>
          <w:sz w:val="28"/>
          <w:szCs w:val="28"/>
        </w:rPr>
        <w:t>процедуры осуществляется арбитражным судом в рамках рассмотрения дела о банкротстве;</w:t>
      </w:r>
    </w:p>
    <w:p w:rsidR="00F628B8" w:rsidRPr="0037074F" w:rsidRDefault="00F628B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2) назначение для проведения процедуры независимо от должника лица (арбитражного управляющего);</w:t>
      </w:r>
    </w:p>
    <w:p w:rsidR="00F628B8" w:rsidRPr="0037074F" w:rsidRDefault="00F628B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3) применение контрольно-обеспечительных мер в отношении должника и его органов управления (ограничение праводееспособности0;</w:t>
      </w:r>
    </w:p>
    <w:p w:rsidR="00F628B8" w:rsidRPr="0037074F" w:rsidRDefault="00F628B8"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4) установление ответственности должника и его органов управления за невыполнение условий проведения процедуры банкротства.</w:t>
      </w:r>
      <w:r w:rsidR="00A91097" w:rsidRPr="0037074F">
        <w:rPr>
          <w:rFonts w:ascii="Times New Roman" w:hAnsi="Times New Roman"/>
          <w:sz w:val="28"/>
          <w:szCs w:val="28"/>
        </w:rPr>
        <w:t>[1]</w:t>
      </w:r>
    </w:p>
    <w:p w:rsidR="00F628B8" w:rsidRPr="0037074F" w:rsidRDefault="00A91097" w:rsidP="0037074F">
      <w:pPr>
        <w:spacing w:after="0" w:line="360" w:lineRule="auto"/>
        <w:ind w:firstLine="709"/>
        <w:jc w:val="both"/>
        <w:rPr>
          <w:rFonts w:ascii="Times New Roman" w:hAnsi="Times New Roman"/>
          <w:sz w:val="28"/>
          <w:szCs w:val="28"/>
        </w:rPr>
      </w:pPr>
      <w:r w:rsidRPr="0037074F">
        <w:rPr>
          <w:rFonts w:ascii="Times New Roman" w:hAnsi="Times New Roman"/>
          <w:i/>
          <w:sz w:val="28"/>
          <w:szCs w:val="28"/>
        </w:rPr>
        <w:t>Виды и классификация процедур банкротства</w:t>
      </w:r>
      <w:r w:rsidRPr="0037074F">
        <w:rPr>
          <w:rFonts w:ascii="Times New Roman" w:hAnsi="Times New Roman"/>
          <w:sz w:val="28"/>
          <w:szCs w:val="28"/>
        </w:rPr>
        <w:t>.</w:t>
      </w:r>
    </w:p>
    <w:p w:rsidR="00692850" w:rsidRPr="0037074F" w:rsidRDefault="00A9109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 xml:space="preserve">Закон о банкротстве предусматривает 5 процедур банкротства: наблюдение, финансовое оздоровление, внешнее управление, конкурсное производство, мировое соглашение.[1,2] </w:t>
      </w:r>
    </w:p>
    <w:p w:rsidR="00692850" w:rsidRPr="0037074F" w:rsidRDefault="0069285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1. Наблюдение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692850" w:rsidRPr="00990686" w:rsidRDefault="0069285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2. Финансовое оздоровление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692850" w:rsidRPr="0037074F" w:rsidRDefault="0069285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3. Внешнее управление - процедура, применяемая в деле о банкротстве к должнику в целях восстановления его</w:t>
      </w:r>
      <w:r w:rsidR="00990686">
        <w:rPr>
          <w:rFonts w:ascii="Times New Roman" w:hAnsi="Times New Roman"/>
          <w:sz w:val="28"/>
          <w:szCs w:val="28"/>
        </w:rPr>
        <w:t xml:space="preserve"> </w:t>
      </w:r>
      <w:r w:rsidRPr="0037074F">
        <w:rPr>
          <w:rFonts w:ascii="Times New Roman" w:hAnsi="Times New Roman"/>
          <w:sz w:val="28"/>
          <w:szCs w:val="28"/>
        </w:rPr>
        <w:t>платёжеспособности.</w:t>
      </w:r>
    </w:p>
    <w:p w:rsidR="00692850" w:rsidRPr="0037074F" w:rsidRDefault="00692850" w:rsidP="0037074F">
      <w:pPr>
        <w:pStyle w:val="ConsPlusNormal"/>
        <w:widowControl/>
        <w:spacing w:line="360" w:lineRule="auto"/>
        <w:ind w:firstLine="709"/>
        <w:jc w:val="both"/>
        <w:rPr>
          <w:rFonts w:ascii="Times New Roman" w:hAnsi="Times New Roman" w:cs="Times New Roman"/>
          <w:sz w:val="28"/>
          <w:szCs w:val="28"/>
        </w:rPr>
      </w:pPr>
      <w:r w:rsidRPr="0037074F">
        <w:rPr>
          <w:rFonts w:ascii="Times New Roman" w:hAnsi="Times New Roman" w:cs="Times New Roman"/>
          <w:sz w:val="28"/>
          <w:szCs w:val="28"/>
        </w:rPr>
        <w:t>4. 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692850" w:rsidRPr="0037074F" w:rsidRDefault="00692850"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5. Мировое соглашение -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кредиторами.[2]</w:t>
      </w:r>
    </w:p>
    <w:p w:rsidR="00A91097" w:rsidRPr="00990686" w:rsidRDefault="00A91097"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Процедуры можно классифицировать в зависимости от времени введения, от цели проведения, от обязательности введения. Среди процедур банкротства особое значение имеют процедуры, направленные на восстановление платёжеспособности должника, и предотвращение его ликвидации. По сути, это все процедуры, за исключением конкурсного производства. Но в науке конкурсного права распространено понятие «восстановительные (реабилитационные) процедуры», к которым относят финансовое оздоровление, внешнее управление, а в некоторых случаях и мировое соглашение. Смысл реабилитации заключается в попытке сохранить функцию должника как производственной единицы, т.е. как экономического субъекта, производящего товары, работы, услуги с целью извлечения прибыли.[1]</w:t>
      </w:r>
    </w:p>
    <w:p w:rsidR="00AF3BDB" w:rsidRPr="00990686" w:rsidRDefault="00AF3BDB">
      <w:pPr>
        <w:rPr>
          <w:rFonts w:ascii="Times New Roman" w:hAnsi="Times New Roman"/>
          <w:sz w:val="28"/>
          <w:szCs w:val="28"/>
        </w:rPr>
      </w:pPr>
      <w:r w:rsidRPr="00990686">
        <w:rPr>
          <w:rFonts w:ascii="Times New Roman" w:hAnsi="Times New Roman"/>
          <w:sz w:val="28"/>
          <w:szCs w:val="28"/>
        </w:rPr>
        <w:br w:type="page"/>
      </w:r>
    </w:p>
    <w:p w:rsidR="00903357" w:rsidRPr="00990686" w:rsidRDefault="00903357" w:rsidP="00AF3BDB">
      <w:pPr>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Заключение</w:t>
      </w:r>
    </w:p>
    <w:p w:rsidR="00AF3BDB" w:rsidRPr="00990686" w:rsidRDefault="00AF3BDB" w:rsidP="0037074F">
      <w:pPr>
        <w:spacing w:after="0" w:line="360" w:lineRule="auto"/>
        <w:ind w:firstLine="709"/>
        <w:jc w:val="both"/>
        <w:rPr>
          <w:rFonts w:ascii="Times New Roman" w:hAnsi="Times New Roman"/>
          <w:b/>
          <w:sz w:val="28"/>
          <w:szCs w:val="28"/>
        </w:rPr>
      </w:pPr>
    </w:p>
    <w:p w:rsidR="00903357" w:rsidRPr="0037074F" w:rsidRDefault="002B03FB" w:rsidP="0037074F">
      <w:pPr>
        <w:spacing w:after="0" w:line="360" w:lineRule="auto"/>
        <w:ind w:firstLine="709"/>
        <w:jc w:val="both"/>
        <w:rPr>
          <w:rFonts w:ascii="Times New Roman" w:hAnsi="Times New Roman"/>
          <w:sz w:val="28"/>
          <w:szCs w:val="28"/>
        </w:rPr>
      </w:pPr>
      <w:r w:rsidRPr="0037074F">
        <w:rPr>
          <w:rFonts w:ascii="Times New Roman" w:hAnsi="Times New Roman"/>
          <w:sz w:val="28"/>
          <w:szCs w:val="28"/>
        </w:rPr>
        <w:t>В заключении хочется сказать, что банкротство – весьма актуальный и проблематичный вопрос, а сам закон «О несостоятельности (банкротстве)» часто критикуется и дорабатывается. Поэтому необходимо постоянно совершенствовать</w:t>
      </w:r>
      <w:r w:rsidR="00990686">
        <w:rPr>
          <w:rFonts w:ascii="Times New Roman" w:hAnsi="Times New Roman"/>
          <w:sz w:val="28"/>
          <w:szCs w:val="28"/>
        </w:rPr>
        <w:t xml:space="preserve"> </w:t>
      </w:r>
      <w:r w:rsidRPr="0037074F">
        <w:rPr>
          <w:rFonts w:ascii="Times New Roman" w:hAnsi="Times New Roman"/>
          <w:sz w:val="28"/>
          <w:szCs w:val="28"/>
        </w:rPr>
        <w:t>законодательство о банкротстве с учётом специфики экономики РФ и действующих законодательных актов.</w:t>
      </w:r>
    </w:p>
    <w:p w:rsidR="00AF3BDB" w:rsidRDefault="00AF3BDB">
      <w:pPr>
        <w:rPr>
          <w:rFonts w:ascii="Times New Roman" w:hAnsi="Times New Roman"/>
          <w:sz w:val="28"/>
          <w:szCs w:val="28"/>
        </w:rPr>
      </w:pPr>
      <w:r>
        <w:rPr>
          <w:rFonts w:ascii="Times New Roman" w:hAnsi="Times New Roman"/>
          <w:sz w:val="28"/>
          <w:szCs w:val="28"/>
        </w:rPr>
        <w:br w:type="page"/>
      </w:r>
    </w:p>
    <w:p w:rsidR="007803F8" w:rsidRPr="00990686" w:rsidRDefault="00AF3BDB" w:rsidP="00AF3BDB">
      <w:pPr>
        <w:spacing w:after="0" w:line="360" w:lineRule="auto"/>
        <w:ind w:firstLine="709"/>
        <w:jc w:val="center"/>
        <w:rPr>
          <w:rFonts w:ascii="Times New Roman" w:hAnsi="Times New Roman"/>
          <w:b/>
          <w:sz w:val="28"/>
          <w:szCs w:val="28"/>
        </w:rPr>
      </w:pPr>
      <w:r w:rsidRPr="0037074F">
        <w:rPr>
          <w:rFonts w:ascii="Times New Roman" w:hAnsi="Times New Roman"/>
          <w:b/>
          <w:sz w:val="28"/>
          <w:szCs w:val="28"/>
        </w:rPr>
        <w:t>Список использованной литературы</w:t>
      </w:r>
    </w:p>
    <w:p w:rsidR="00AF3BDB" w:rsidRPr="00990686" w:rsidRDefault="00AF3BDB" w:rsidP="0037074F">
      <w:pPr>
        <w:spacing w:after="0" w:line="360" w:lineRule="auto"/>
        <w:ind w:firstLine="709"/>
        <w:jc w:val="both"/>
        <w:rPr>
          <w:rFonts w:ascii="Times New Roman" w:hAnsi="Times New Roman"/>
          <w:b/>
          <w:sz w:val="28"/>
          <w:szCs w:val="28"/>
        </w:rPr>
      </w:pPr>
    </w:p>
    <w:p w:rsidR="007803F8" w:rsidRPr="0037074F" w:rsidRDefault="007803F8" w:rsidP="00AF3BDB">
      <w:pPr>
        <w:spacing w:after="0" w:line="360" w:lineRule="auto"/>
        <w:jc w:val="both"/>
        <w:rPr>
          <w:rFonts w:ascii="Times New Roman" w:hAnsi="Times New Roman"/>
          <w:sz w:val="28"/>
          <w:szCs w:val="28"/>
        </w:rPr>
      </w:pPr>
      <w:r w:rsidRPr="0037074F">
        <w:rPr>
          <w:rFonts w:ascii="Times New Roman" w:hAnsi="Times New Roman"/>
          <w:sz w:val="28"/>
          <w:szCs w:val="28"/>
        </w:rPr>
        <w:t>1.</w:t>
      </w:r>
      <w:r w:rsidR="001171F6" w:rsidRPr="0037074F">
        <w:rPr>
          <w:rFonts w:ascii="Times New Roman" w:hAnsi="Times New Roman"/>
          <w:sz w:val="28"/>
          <w:szCs w:val="28"/>
        </w:rPr>
        <w:t>Юлова Е.С. Конкурсное право: правовое регулирование несостоятельности (банкротства): учебное пособие, 2-е изд., переработанное и доп./Е.С. Юлова.– М.: МГИУ, 2008.– 263 с.</w:t>
      </w:r>
    </w:p>
    <w:p w:rsidR="001171F6" w:rsidRPr="0037074F" w:rsidRDefault="001171F6" w:rsidP="00AF3BDB">
      <w:pPr>
        <w:spacing w:after="0" w:line="360" w:lineRule="auto"/>
        <w:jc w:val="both"/>
        <w:rPr>
          <w:rFonts w:ascii="Times New Roman" w:hAnsi="Times New Roman"/>
          <w:sz w:val="28"/>
          <w:szCs w:val="28"/>
        </w:rPr>
      </w:pPr>
      <w:r w:rsidRPr="0037074F">
        <w:rPr>
          <w:rFonts w:ascii="Times New Roman" w:hAnsi="Times New Roman"/>
          <w:sz w:val="28"/>
          <w:szCs w:val="28"/>
        </w:rPr>
        <w:t>2. Федеральный закон от 26.10.2002 N 127-ФЗ (ред. от 27.12.2009) «О несостоятельности (банкротстве)»</w:t>
      </w:r>
      <w:r w:rsidR="00AF3BDB" w:rsidRPr="00AF3BDB">
        <w:rPr>
          <w:rFonts w:ascii="Times New Roman" w:hAnsi="Times New Roman"/>
          <w:sz w:val="28"/>
          <w:szCs w:val="28"/>
        </w:rPr>
        <w:t xml:space="preserve"> </w:t>
      </w:r>
      <w:r w:rsidRPr="0037074F">
        <w:rPr>
          <w:rFonts w:ascii="Times New Roman" w:hAnsi="Times New Roman"/>
          <w:sz w:val="28"/>
          <w:szCs w:val="28"/>
        </w:rPr>
        <w:t>(принят ГД ФС РФ 27.09.2002)</w:t>
      </w:r>
    </w:p>
    <w:p w:rsidR="001171F6" w:rsidRPr="0037074F" w:rsidRDefault="001171F6" w:rsidP="00AF3BDB">
      <w:pPr>
        <w:spacing w:after="0" w:line="360" w:lineRule="auto"/>
        <w:jc w:val="both"/>
        <w:rPr>
          <w:rFonts w:ascii="Times New Roman" w:hAnsi="Times New Roman"/>
          <w:sz w:val="28"/>
          <w:szCs w:val="28"/>
        </w:rPr>
      </w:pPr>
      <w:r w:rsidRPr="0037074F">
        <w:rPr>
          <w:rFonts w:ascii="Times New Roman" w:hAnsi="Times New Roman"/>
          <w:sz w:val="28"/>
          <w:szCs w:val="28"/>
        </w:rPr>
        <w:t>3. Правовое регулирование несостоятельности (банкротства): учеб.-практ. пособие / С.А. Карелина.– М.: Волтерс</w:t>
      </w:r>
      <w:r w:rsidR="00615035" w:rsidRPr="0037074F">
        <w:rPr>
          <w:rFonts w:ascii="Times New Roman" w:hAnsi="Times New Roman"/>
          <w:sz w:val="28"/>
          <w:szCs w:val="28"/>
        </w:rPr>
        <w:t xml:space="preserve"> Клувер, 2006.– 360 с.</w:t>
      </w:r>
    </w:p>
    <w:p w:rsidR="00615035" w:rsidRPr="0037074F" w:rsidRDefault="00615035" w:rsidP="00AF3BDB">
      <w:pPr>
        <w:spacing w:after="0" w:line="360" w:lineRule="auto"/>
        <w:jc w:val="both"/>
        <w:rPr>
          <w:rFonts w:ascii="Times New Roman" w:hAnsi="Times New Roman"/>
          <w:sz w:val="28"/>
          <w:szCs w:val="28"/>
        </w:rPr>
      </w:pPr>
      <w:r w:rsidRPr="0037074F">
        <w:rPr>
          <w:rFonts w:ascii="Times New Roman" w:hAnsi="Times New Roman"/>
          <w:sz w:val="28"/>
          <w:szCs w:val="28"/>
        </w:rPr>
        <w:t>4. В.С. Белых. Правовое регулирование предпринимательской деятельности: Монография/В.С Белых, М.: Проспект, 2008.– 236 с.</w:t>
      </w:r>
      <w:bookmarkStart w:id="0" w:name="_GoBack"/>
      <w:bookmarkEnd w:id="0"/>
    </w:p>
    <w:sectPr w:rsidR="00615035" w:rsidRPr="0037074F" w:rsidSect="0037074F">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EC" w:rsidRDefault="00FB4CEC" w:rsidP="00F820AC">
      <w:pPr>
        <w:spacing w:after="0" w:line="240" w:lineRule="auto"/>
      </w:pPr>
      <w:r>
        <w:separator/>
      </w:r>
    </w:p>
  </w:endnote>
  <w:endnote w:type="continuationSeparator" w:id="0">
    <w:p w:rsidR="00FB4CEC" w:rsidRDefault="00FB4CEC" w:rsidP="00F8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EC" w:rsidRDefault="00FB4CEC" w:rsidP="00F820AC">
      <w:pPr>
        <w:spacing w:after="0" w:line="240" w:lineRule="auto"/>
      </w:pPr>
      <w:r>
        <w:separator/>
      </w:r>
    </w:p>
  </w:footnote>
  <w:footnote w:type="continuationSeparator" w:id="0">
    <w:p w:rsidR="00FB4CEC" w:rsidRDefault="00FB4CEC" w:rsidP="00F82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65A48"/>
    <w:lvl w:ilvl="0">
      <w:numFmt w:val="decimal"/>
      <w:lvlText w:val="*"/>
      <w:lvlJc w:val="left"/>
      <w:rPr>
        <w:rFonts w:cs="Times New Roman"/>
      </w:rPr>
    </w:lvl>
  </w:abstractNum>
  <w:abstractNum w:abstractNumId="1">
    <w:nsid w:val="15231633"/>
    <w:multiLevelType w:val="hybridMultilevel"/>
    <w:tmpl w:val="C38A2F7E"/>
    <w:lvl w:ilvl="0" w:tplc="685274C2">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D707A6F"/>
    <w:multiLevelType w:val="hybridMultilevel"/>
    <w:tmpl w:val="D7CAE86E"/>
    <w:lvl w:ilvl="0" w:tplc="7DD8415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40C2158C"/>
    <w:multiLevelType w:val="hybridMultilevel"/>
    <w:tmpl w:val="F746D9C8"/>
    <w:lvl w:ilvl="0" w:tplc="731C97B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129"/>
        <w:lvlJc w:val="left"/>
        <w:rPr>
          <w:rFonts w:ascii="Arial" w:hAnsi="Aria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66A"/>
    <w:rsid w:val="00035792"/>
    <w:rsid w:val="00044A9D"/>
    <w:rsid w:val="00102AED"/>
    <w:rsid w:val="001171F6"/>
    <w:rsid w:val="001243A2"/>
    <w:rsid w:val="001733CD"/>
    <w:rsid w:val="001779C9"/>
    <w:rsid w:val="00205B2E"/>
    <w:rsid w:val="00207960"/>
    <w:rsid w:val="0025586C"/>
    <w:rsid w:val="00282972"/>
    <w:rsid w:val="002A7434"/>
    <w:rsid w:val="002B03FB"/>
    <w:rsid w:val="002E774E"/>
    <w:rsid w:val="0037074F"/>
    <w:rsid w:val="003B605A"/>
    <w:rsid w:val="003D5BB8"/>
    <w:rsid w:val="003D7A57"/>
    <w:rsid w:val="00422B59"/>
    <w:rsid w:val="0042624C"/>
    <w:rsid w:val="0043716E"/>
    <w:rsid w:val="00474A44"/>
    <w:rsid w:val="004A44A4"/>
    <w:rsid w:val="004C56CC"/>
    <w:rsid w:val="00505ABD"/>
    <w:rsid w:val="00516E78"/>
    <w:rsid w:val="005B0BA7"/>
    <w:rsid w:val="00615035"/>
    <w:rsid w:val="00645C84"/>
    <w:rsid w:val="00653B80"/>
    <w:rsid w:val="00674F44"/>
    <w:rsid w:val="006851C6"/>
    <w:rsid w:val="0068642E"/>
    <w:rsid w:val="00692850"/>
    <w:rsid w:val="006A4256"/>
    <w:rsid w:val="00741D7F"/>
    <w:rsid w:val="007803F8"/>
    <w:rsid w:val="007933BC"/>
    <w:rsid w:val="007A3BCA"/>
    <w:rsid w:val="008023E3"/>
    <w:rsid w:val="008268D0"/>
    <w:rsid w:val="00876460"/>
    <w:rsid w:val="00903357"/>
    <w:rsid w:val="0090470C"/>
    <w:rsid w:val="009748F7"/>
    <w:rsid w:val="00990686"/>
    <w:rsid w:val="009E492D"/>
    <w:rsid w:val="00A4166A"/>
    <w:rsid w:val="00A665D1"/>
    <w:rsid w:val="00A6788C"/>
    <w:rsid w:val="00A74A8E"/>
    <w:rsid w:val="00A85B10"/>
    <w:rsid w:val="00A91097"/>
    <w:rsid w:val="00A94457"/>
    <w:rsid w:val="00AE70B7"/>
    <w:rsid w:val="00AF3BDB"/>
    <w:rsid w:val="00B32667"/>
    <w:rsid w:val="00B35E05"/>
    <w:rsid w:val="00B551F8"/>
    <w:rsid w:val="00BE1FBB"/>
    <w:rsid w:val="00CE28FB"/>
    <w:rsid w:val="00D32C2B"/>
    <w:rsid w:val="00D5775A"/>
    <w:rsid w:val="00D9603D"/>
    <w:rsid w:val="00DB12C2"/>
    <w:rsid w:val="00DB7351"/>
    <w:rsid w:val="00DC3C8C"/>
    <w:rsid w:val="00E14576"/>
    <w:rsid w:val="00E21880"/>
    <w:rsid w:val="00E267C9"/>
    <w:rsid w:val="00E34008"/>
    <w:rsid w:val="00E70FD3"/>
    <w:rsid w:val="00EB0235"/>
    <w:rsid w:val="00EC6901"/>
    <w:rsid w:val="00F04F91"/>
    <w:rsid w:val="00F628B8"/>
    <w:rsid w:val="00F820AC"/>
    <w:rsid w:val="00F84865"/>
    <w:rsid w:val="00FB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435A7C-2851-41D5-B0CF-B2133D8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6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20AC"/>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820AC"/>
    <w:rPr>
      <w:rFonts w:cs="Times New Roman"/>
    </w:rPr>
  </w:style>
  <w:style w:type="paragraph" w:styleId="a5">
    <w:name w:val="footer"/>
    <w:basedOn w:val="a"/>
    <w:link w:val="a6"/>
    <w:uiPriority w:val="99"/>
    <w:unhideWhenUsed/>
    <w:rsid w:val="00F820AC"/>
    <w:pPr>
      <w:tabs>
        <w:tab w:val="center" w:pos="4677"/>
        <w:tab w:val="right" w:pos="9355"/>
      </w:tabs>
      <w:spacing w:after="0" w:line="240" w:lineRule="auto"/>
    </w:pPr>
  </w:style>
  <w:style w:type="character" w:customStyle="1" w:styleId="a6">
    <w:name w:val="Нижний колонтитул Знак"/>
    <w:link w:val="a5"/>
    <w:uiPriority w:val="99"/>
    <w:locked/>
    <w:rsid w:val="00F820AC"/>
    <w:rPr>
      <w:rFonts w:cs="Times New Roman"/>
    </w:rPr>
  </w:style>
  <w:style w:type="paragraph" w:styleId="a7">
    <w:name w:val="Balloon Text"/>
    <w:basedOn w:val="a"/>
    <w:link w:val="a8"/>
    <w:uiPriority w:val="99"/>
    <w:semiHidden/>
    <w:unhideWhenUsed/>
    <w:rsid w:val="00741D7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41D7F"/>
    <w:rPr>
      <w:rFonts w:ascii="Tahoma" w:hAnsi="Tahoma" w:cs="Tahoma"/>
      <w:sz w:val="16"/>
      <w:szCs w:val="16"/>
    </w:rPr>
  </w:style>
  <w:style w:type="paragraph" w:styleId="a9">
    <w:name w:val="List Paragraph"/>
    <w:basedOn w:val="a"/>
    <w:uiPriority w:val="34"/>
    <w:qFormat/>
    <w:rsid w:val="00741D7F"/>
    <w:pPr>
      <w:ind w:left="720"/>
      <w:contextualSpacing/>
    </w:pPr>
  </w:style>
  <w:style w:type="table" w:styleId="aa">
    <w:name w:val="Table Grid"/>
    <w:basedOn w:val="a1"/>
    <w:uiPriority w:val="59"/>
    <w:rsid w:val="00A678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69285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882CD-C8B3-4701-9CA6-D8CF5012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5005</Words>
  <Characters>28533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2014-03-06T22:27:00Z</dcterms:created>
  <dcterms:modified xsi:type="dcterms:W3CDTF">2014-03-06T22:27:00Z</dcterms:modified>
</cp:coreProperties>
</file>