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797" w:rsidRPr="0055038C" w:rsidRDefault="00EB6797" w:rsidP="00EB6797">
      <w:pPr>
        <w:spacing w:before="120"/>
        <w:jc w:val="center"/>
        <w:rPr>
          <w:b/>
          <w:bCs/>
          <w:sz w:val="32"/>
          <w:szCs w:val="32"/>
        </w:rPr>
      </w:pPr>
      <w:r w:rsidRPr="0055038C">
        <w:rPr>
          <w:b/>
          <w:bCs/>
          <w:sz w:val="32"/>
          <w:szCs w:val="32"/>
        </w:rPr>
        <w:t>Правовое регулирование института наследования</w:t>
      </w:r>
    </w:p>
    <w:p w:rsidR="00EB6797" w:rsidRPr="0055038C" w:rsidRDefault="00EB6797" w:rsidP="00EB6797">
      <w:pPr>
        <w:spacing w:before="120"/>
        <w:jc w:val="center"/>
        <w:rPr>
          <w:b/>
          <w:bCs/>
          <w:sz w:val="28"/>
          <w:szCs w:val="28"/>
        </w:rPr>
      </w:pPr>
      <w:bookmarkStart w:id="0" w:name="_Toc506180166"/>
      <w:r w:rsidRPr="0055038C">
        <w:rPr>
          <w:b/>
          <w:bCs/>
          <w:sz w:val="28"/>
          <w:szCs w:val="28"/>
        </w:rPr>
        <w:t>Введение.</w:t>
      </w:r>
      <w:bookmarkEnd w:id="0"/>
    </w:p>
    <w:p w:rsidR="00EB6797" w:rsidRPr="003F0BEE" w:rsidRDefault="00EB6797" w:rsidP="00EB6797">
      <w:pPr>
        <w:spacing w:before="120"/>
        <w:ind w:firstLine="567"/>
        <w:jc w:val="both"/>
      </w:pPr>
      <w:r w:rsidRPr="003F0BEE">
        <w:t>Наследование – необходимый и важный институт гражданского права. Поэтому гарантия права наследования имущества, составляющего частную собственность физического лица, установлена ч. 4 статьи 35 Конституции Российской Федерации.</w:t>
      </w:r>
    </w:p>
    <w:p w:rsidR="00EB6797" w:rsidRPr="003F0BEE" w:rsidRDefault="00EB6797" w:rsidP="00EB6797">
      <w:pPr>
        <w:spacing w:before="120"/>
        <w:ind w:firstLine="567"/>
        <w:jc w:val="both"/>
      </w:pPr>
      <w:r w:rsidRPr="003F0BEE">
        <w:t>Наверное, каждый человек, в своей жизни сталкивается с наследованием, например, умирает дальний родственник и оставляет в наследство квартиру. Сразу возникают вопросы: кому достанется имущество, в какой пропорции, что входит в понятие наследство, как принять наследство. Нередки вопросы, связанные с завещаниями: что такое завещание, как его правильно составить, оформить, как изменить, а будут ли наследоваться долги завещателя?</w:t>
      </w:r>
    </w:p>
    <w:p w:rsidR="00EB6797" w:rsidRPr="003F0BEE" w:rsidRDefault="00EB6797" w:rsidP="00EB6797">
      <w:pPr>
        <w:spacing w:before="120"/>
        <w:ind w:firstLine="567"/>
        <w:jc w:val="both"/>
      </w:pPr>
      <w:r w:rsidRPr="003F0BEE">
        <w:t>Согласно действующему законодательству, наследование имеет две основные формы: наследование по завещанию и наследование по закону, точнее, как в римском праве - от незавещавшего (ab intestato); ведь закон регулирует обе формы наследования. Я рассмотрю каждый из видов наследования, раскрою понятийный аппарат, порядок осуществления и оформления наследства, процедуру охраны наследственных прав.</w:t>
      </w:r>
    </w:p>
    <w:p w:rsidR="00EB6797" w:rsidRPr="003F0BEE" w:rsidRDefault="00EB6797" w:rsidP="00EB6797">
      <w:pPr>
        <w:spacing w:before="120"/>
        <w:ind w:firstLine="567"/>
        <w:jc w:val="both"/>
      </w:pPr>
      <w:r w:rsidRPr="003F0BEE">
        <w:t>Тему своей работы «Осуществление, оформление и охрана наследственных прав» я представлю через раскрытие видов наследования, где рассмотрю порядок оформления, осуществления и охраны наследственных прав. Большее внимание в работе будет уделено наследованию по завещанию, а также охране наследственных прав.</w:t>
      </w:r>
    </w:p>
    <w:p w:rsidR="00EB6797" w:rsidRPr="003F0BEE" w:rsidRDefault="00EB6797" w:rsidP="00EB6797">
      <w:pPr>
        <w:spacing w:before="120"/>
        <w:ind w:firstLine="567"/>
        <w:jc w:val="both"/>
      </w:pPr>
      <w:r w:rsidRPr="003F0BEE">
        <w:t>В своей курсовой работе я также сделаю обзор всей нормативной базы действующей в настоящее время в Российской Федерации, рассмотрю ряд актуальных и острых вопросов.</w:t>
      </w:r>
    </w:p>
    <w:p w:rsidR="00EB6797" w:rsidRPr="0055038C" w:rsidRDefault="00EB6797" w:rsidP="00EB6797">
      <w:pPr>
        <w:spacing w:before="120"/>
        <w:jc w:val="center"/>
        <w:rPr>
          <w:b/>
          <w:bCs/>
          <w:sz w:val="28"/>
          <w:szCs w:val="28"/>
        </w:rPr>
      </w:pPr>
      <w:bookmarkStart w:id="1" w:name="_Toc506180167"/>
      <w:r w:rsidRPr="0055038C">
        <w:rPr>
          <w:b/>
          <w:bCs/>
          <w:sz w:val="28"/>
          <w:szCs w:val="28"/>
        </w:rPr>
        <w:t>Правовое регулирование института наследования.</w:t>
      </w:r>
      <w:bookmarkEnd w:id="1"/>
      <w:r w:rsidRPr="0055038C">
        <w:rPr>
          <w:b/>
          <w:bCs/>
          <w:sz w:val="28"/>
          <w:szCs w:val="28"/>
        </w:rPr>
        <w:t xml:space="preserve"> </w:t>
      </w:r>
    </w:p>
    <w:p w:rsidR="00EB6797" w:rsidRPr="003F0BEE" w:rsidRDefault="00EB6797" w:rsidP="00EB6797">
      <w:pPr>
        <w:spacing w:before="120"/>
        <w:ind w:firstLine="567"/>
        <w:jc w:val="both"/>
      </w:pPr>
      <w:r w:rsidRPr="003F0BEE">
        <w:t>В настоящее время вопросы наследственного права регулируются соответствующими частями Основ гражданского законодательства СССР (раздел VI. Наследственное право)</w:t>
      </w:r>
      <w:r w:rsidRPr="003F0BEE">
        <w:footnoteReference w:id="1"/>
      </w:r>
      <w:r w:rsidRPr="003F0BEE">
        <w:t>[1] и Гражданского кодекса РСФСР (раздел VII Наследственное право)</w:t>
      </w:r>
      <w:r w:rsidRPr="003F0BEE">
        <w:footnoteReference w:id="2"/>
      </w:r>
      <w:r w:rsidRPr="003F0BEE">
        <w:t xml:space="preserve">[2], а также общими положениями ГК РФ 1994-1995 гг. </w:t>
      </w:r>
    </w:p>
    <w:p w:rsidR="00EB6797" w:rsidRPr="003F0BEE" w:rsidRDefault="00EB6797" w:rsidP="00EB6797">
      <w:pPr>
        <w:spacing w:before="120"/>
        <w:ind w:firstLine="567"/>
        <w:jc w:val="both"/>
      </w:pPr>
      <w:r w:rsidRPr="003F0BEE">
        <w:t>Законодательство о наследовании не ограничено вышеназванными актами, вкупе с ними отдельные вопросы связанные с наследованием, регулируют: Закон Российской Федерации «О государственной пошлине»</w:t>
      </w:r>
      <w:r w:rsidRPr="003F0BEE">
        <w:footnoteReference w:id="3"/>
      </w:r>
      <w:r w:rsidRPr="003F0BEE">
        <w:t>[3] - регламентирующий порядок и суммы государственных пошлин взимаемых в процессе наследования; Основы Законодательства Российской Федерации о Нотариате</w:t>
      </w:r>
      <w:r w:rsidRPr="003F0BEE">
        <w:footnoteReference w:id="4"/>
      </w:r>
      <w:r w:rsidRPr="003F0BEE">
        <w:t>[4] – регулирующие порядок удостоверения, изменения и отмены завещаний, принятие претензий от кредиторов наследодателя, охрану наследственного имущества, процедуру описи наследственного имущества и передача его на хранение и другие вопросы; Закон РСФСР от 22 ноября 1990 г. N 348-1 "О крестьянском (фермерском) хозяйстве"</w:t>
      </w:r>
      <w:r w:rsidRPr="003F0BEE">
        <w:footnoteReference w:id="5"/>
      </w:r>
      <w:r w:rsidRPr="003F0BEE">
        <w:t>[5] – вопросы наследования имущества главы и члена крестьянского хозяйства; Налоговый кодекс РФ – устанавливающий порядок взимания налогов с доходов в денежной и натуральной форме, получаемые от физических лиц в порядке наследования; Закон РФ от 12 декабря 1991 г. N 2020-1 "О налоге с имущества, переходящего в порядке наследования или дарения" – закрепляет вопросы уплаты налогов в связи с принятием имущества в порядке наследования</w:t>
      </w:r>
      <w:r w:rsidRPr="003F0BEE">
        <w:footnoteReference w:id="6"/>
      </w:r>
      <w:r w:rsidRPr="003F0BEE">
        <w:t xml:space="preserve">[6]; а также ряд других федеральных законов. </w:t>
      </w:r>
    </w:p>
    <w:p w:rsidR="00EB6797" w:rsidRPr="003F0BEE" w:rsidRDefault="00EB6797" w:rsidP="00EB6797">
      <w:pPr>
        <w:spacing w:before="120"/>
        <w:ind w:firstLine="567"/>
        <w:jc w:val="both"/>
      </w:pPr>
      <w:r w:rsidRPr="003F0BEE">
        <w:t>Еще в качестве источников Наследственного права следует выделить группу международных договоров между Российской Федерацией и рядом государств. Так, например, действует Договор между Российской Федерацией и Азербайджанской Республикой о правовой помощи и правовых отношениях по гражданским, семейным и уголовным делам</w:t>
      </w:r>
      <w:r w:rsidRPr="003F0BEE">
        <w:footnoteReference w:id="7"/>
      </w:r>
      <w:r w:rsidRPr="003F0BEE">
        <w:t xml:space="preserve">[7]. Согласно ст. 42, данного договора, право наследования движимого имущества регулируется законодательством Договаривающейся Стороны, на территории которой наследодатель имел последнее постоянное местожительство. Право же наследования недвижимого имущества регулируется законодательством Договаривающейся Стороны, на территории которой находится имущество. Функционирует целый ряд таких международных договоров. </w:t>
      </w:r>
    </w:p>
    <w:p w:rsidR="00EB6797" w:rsidRPr="003F0BEE" w:rsidRDefault="00EB6797" w:rsidP="00EB6797">
      <w:pPr>
        <w:spacing w:before="120"/>
        <w:ind w:firstLine="567"/>
        <w:jc w:val="both"/>
      </w:pPr>
      <w:r w:rsidRPr="003F0BEE">
        <w:t>Также необходимо выделить Конвенцию о правовой помощи и правовых отношениях по гражданским, семейным и уголовным делам (Минск, 22 января 1993 г.)</w:t>
      </w:r>
      <w:r w:rsidRPr="003F0BEE">
        <w:footnoteReference w:id="8"/>
      </w:r>
      <w:r w:rsidRPr="003F0BEE">
        <w:t xml:space="preserve">[8] Вопросам наследования в этой конвенции посвящена часть V. </w:t>
      </w:r>
    </w:p>
    <w:p w:rsidR="00EB6797" w:rsidRPr="003F0BEE" w:rsidRDefault="00EB6797" w:rsidP="00EB6797">
      <w:pPr>
        <w:spacing w:before="120"/>
        <w:ind w:firstLine="567"/>
        <w:jc w:val="both"/>
      </w:pPr>
      <w:r w:rsidRPr="003F0BEE">
        <w:t>Следует также выделить существование постановлений и определений Конституционного суда РФ: так, например, постановление Конституционного Суда РФ от 16 января 1996 г. N 1-П. "По делу о проверке конституционности частей первой и второй статьи 560 Гражданского кодекса РСФСР в связи с жалобой гражданина А.Б.Наумова"</w:t>
      </w:r>
      <w:r w:rsidRPr="003F0BEE">
        <w:footnoteReference w:id="9"/>
      </w:r>
      <w:r w:rsidRPr="003F0BEE">
        <w:t xml:space="preserve">[9]. </w:t>
      </w:r>
    </w:p>
    <w:p w:rsidR="00EB6797" w:rsidRPr="003F0BEE" w:rsidRDefault="00EB6797" w:rsidP="00EB6797">
      <w:pPr>
        <w:spacing w:before="120"/>
        <w:ind w:firstLine="567"/>
        <w:jc w:val="both"/>
      </w:pPr>
      <w:r w:rsidRPr="003F0BEE">
        <w:t>Помимо вышеназванных нормативных актов действует целый ряд подзаконных актов. Так, среди нормативных актов регулирующих некоторые вопросы наследования, следует указать Постановление Пленума Верховного Суда РФ от 23 апреля 1991 г. N 2 "О некоторых вопросах, возникающих у судов по делам о наследовании" (в редакции от 21 декабря 1993 г., с изменениями от 25 октября 1996 г.)</w:t>
      </w:r>
      <w:r w:rsidRPr="003F0BEE">
        <w:footnoteReference w:id="10"/>
      </w:r>
      <w:r w:rsidRPr="003F0BEE">
        <w:t xml:space="preserve">[10]. </w:t>
      </w:r>
    </w:p>
    <w:p w:rsidR="00EB6797" w:rsidRPr="003F0BEE" w:rsidRDefault="00EB6797" w:rsidP="00EB6797">
      <w:pPr>
        <w:spacing w:before="120"/>
        <w:ind w:firstLine="567"/>
        <w:jc w:val="both"/>
      </w:pPr>
      <w:r w:rsidRPr="003F0BEE">
        <w:t>Отдельная группа источников – ведомственные нормативные акты. Действует большая группа ведомственных актов: приказов, рекомендаций, писем. В качестве примера можно привести Письмо Минфина РФ от 21 апреля 1998 г. N 22-03-03 «О выплате компенсации вкладов наследникам»</w:t>
      </w:r>
      <w:r w:rsidRPr="003F0BEE">
        <w:footnoteReference w:id="11"/>
      </w:r>
      <w:r w:rsidRPr="003F0BEE">
        <w:t xml:space="preserve">[11]. </w:t>
      </w:r>
    </w:p>
    <w:p w:rsidR="00EB6797" w:rsidRPr="003F0BEE" w:rsidRDefault="00EB6797" w:rsidP="00EB6797">
      <w:pPr>
        <w:spacing w:before="120"/>
        <w:ind w:firstLine="567"/>
        <w:jc w:val="both"/>
      </w:pPr>
      <w:r w:rsidRPr="003F0BEE">
        <w:t>Несмотря на то, что «судебная практика» в Российской Федерации не является источником права «де юре», однако «де факто», суды в принятии своих решений руководствуются существующей «судебной практикой». Так, президиум Верховного суда РФ, периодично делает обзор судебной практики. Есть таки обзоры и по делам связанным с наследством:</w:t>
      </w:r>
    </w:p>
    <w:p w:rsidR="00EB6797" w:rsidRPr="003F0BEE" w:rsidRDefault="00EB6797" w:rsidP="00EB6797">
      <w:pPr>
        <w:spacing w:before="120"/>
        <w:ind w:firstLine="567"/>
        <w:jc w:val="both"/>
      </w:pPr>
      <w:r w:rsidRPr="003F0BEE">
        <w:t>Обзор судебной практики Верховного Суда РФ за третий квартал 1999 года (По гражданским делам) (Утв. постановлением Президиума Верховного Суда РФ от 29 декабря 1999 г.)</w:t>
      </w:r>
      <w:r w:rsidRPr="003F0BEE">
        <w:footnoteReference w:id="12"/>
      </w:r>
      <w:r w:rsidRPr="003F0BEE">
        <w:t xml:space="preserve">[12] </w:t>
      </w:r>
    </w:p>
    <w:p w:rsidR="00EB6797" w:rsidRPr="003F0BEE" w:rsidRDefault="00EB6797" w:rsidP="00EB6797">
      <w:pPr>
        <w:spacing w:before="120"/>
        <w:ind w:firstLine="567"/>
        <w:jc w:val="both"/>
      </w:pPr>
      <w:r w:rsidRPr="003F0BEE">
        <w:t xml:space="preserve">В ближайшее время в Российской Федерации предстоит принятие 3 части ГК, в которой будет содержаться и специальный раздел о наследственном праве. Третья часть гражданского кодекса, а именно раздел «Наследование» будет представлять собой кодифицированные нормы института наследственного права, включит в себя ныне действующие нормы, а также новые нормы, необходимость принятия которых уже давно назрела. </w:t>
      </w:r>
    </w:p>
    <w:p w:rsidR="00EB6797" w:rsidRPr="0055038C" w:rsidRDefault="00EB6797" w:rsidP="00EB6797">
      <w:pPr>
        <w:spacing w:before="120"/>
        <w:jc w:val="center"/>
        <w:rPr>
          <w:b/>
          <w:bCs/>
          <w:sz w:val="28"/>
          <w:szCs w:val="28"/>
        </w:rPr>
      </w:pPr>
      <w:bookmarkStart w:id="2" w:name="_Toc506180168"/>
      <w:r w:rsidRPr="0055038C">
        <w:rPr>
          <w:b/>
          <w:bCs/>
          <w:sz w:val="28"/>
          <w:szCs w:val="28"/>
        </w:rPr>
        <w:t>Понятие и виды наследования.</w:t>
      </w:r>
      <w:bookmarkEnd w:id="2"/>
      <w:r w:rsidRPr="0055038C">
        <w:rPr>
          <w:b/>
          <w:bCs/>
          <w:sz w:val="28"/>
          <w:szCs w:val="28"/>
        </w:rPr>
        <w:t xml:space="preserve"> </w:t>
      </w:r>
    </w:p>
    <w:p w:rsidR="00EB6797" w:rsidRPr="003F0BEE" w:rsidRDefault="00EB6797" w:rsidP="00EB6797">
      <w:pPr>
        <w:spacing w:before="120"/>
        <w:ind w:firstLine="567"/>
        <w:jc w:val="both"/>
      </w:pPr>
      <w:r w:rsidRPr="003F0BEE">
        <w:t xml:space="preserve">Наследование - переход после смерти гражданина принадлежащего ему на праве личной собственности имущества, а также имущественных и некоторых личных неимущественных прав и обязанностей к одному или нескольким лицам. </w:t>
      </w:r>
    </w:p>
    <w:p w:rsidR="00EB6797" w:rsidRPr="003F0BEE" w:rsidRDefault="00EB6797" w:rsidP="00EB6797">
      <w:pPr>
        <w:spacing w:before="120"/>
        <w:ind w:firstLine="567"/>
        <w:jc w:val="both"/>
      </w:pPr>
      <w:r w:rsidRPr="003F0BEE">
        <w:t>Основания наследования, закреплены в статье 527 Гражданского Кодекса РСФСР 1964 года</w:t>
      </w:r>
      <w:r w:rsidRPr="003F0BEE">
        <w:footnoteReference w:id="13"/>
      </w:r>
      <w:r w:rsidRPr="003F0BEE">
        <w:t>[13]. Согласно закону, наследование осуществляется по закону и по завещанию. Соответственно наследование по закону имеет место, когда и поскольку оно не изменено завещанием. Таким образом, можно выделить два вида наследования: по закону и по завещанию.</w:t>
      </w:r>
    </w:p>
    <w:p w:rsidR="00EB6797" w:rsidRPr="003F0BEE" w:rsidRDefault="00EB6797" w:rsidP="00EB6797">
      <w:pPr>
        <w:spacing w:before="120"/>
        <w:ind w:firstLine="567"/>
        <w:jc w:val="both"/>
      </w:pPr>
      <w:r w:rsidRPr="003F0BEE">
        <w:t xml:space="preserve">Частными субъектами в данных правоотношениях выступают: наследник и наследодатель. </w:t>
      </w:r>
    </w:p>
    <w:p w:rsidR="00EB6797" w:rsidRPr="003F0BEE" w:rsidRDefault="00EB6797" w:rsidP="00EB6797">
      <w:pPr>
        <w:spacing w:before="120"/>
        <w:ind w:firstLine="567"/>
        <w:jc w:val="both"/>
      </w:pPr>
      <w:r w:rsidRPr="003F0BEE">
        <w:t xml:space="preserve">Под наследодателем понимается лицо после смерти, которого осуществляется наследственное правопреемство. Наследодателем могут быть любые граждане РФ, в том числе недееспособные или ограничено дееспособные и иностранные граждане, проживающие на территории Российской Федерации. Наследниками являются лица, указанные в завещании или наследники по закону. Возможность стать наследником не зависит от состояния дееспособности лица и гражданства. Наследниками могут быть: </w:t>
      </w:r>
    </w:p>
    <w:p w:rsidR="00EB6797" w:rsidRPr="003F0BEE" w:rsidRDefault="00EB6797" w:rsidP="00EB6797">
      <w:pPr>
        <w:spacing w:before="120"/>
        <w:ind w:firstLine="567"/>
        <w:jc w:val="both"/>
      </w:pPr>
      <w:r w:rsidRPr="003F0BEE">
        <w:t xml:space="preserve"> при наследовании по закону - граждане, находящиеся в живых к моменту смерти наследодателя, а также дети наследодателя, родившиеся после его смерти; </w:t>
      </w:r>
    </w:p>
    <w:p w:rsidR="00EB6797" w:rsidRPr="003F0BEE" w:rsidRDefault="00EB6797" w:rsidP="00EB6797">
      <w:pPr>
        <w:spacing w:before="120"/>
        <w:ind w:firstLine="567"/>
        <w:jc w:val="both"/>
      </w:pPr>
      <w:r w:rsidRPr="003F0BEE">
        <w:t> при наследовании по завещанию - граждане, находящиеся в живых к моменту смерти наследодателя, а также зачатые при его жизни и родившиеся после его смерти.</w:t>
      </w:r>
    </w:p>
    <w:p w:rsidR="00EB6797" w:rsidRPr="003F0BEE" w:rsidRDefault="00EB6797" w:rsidP="00EB6797">
      <w:pPr>
        <w:spacing w:before="120"/>
        <w:ind w:firstLine="567"/>
        <w:jc w:val="both"/>
      </w:pPr>
      <w:r w:rsidRPr="003F0BEE">
        <w:t>Не имеют права наследовать ни по закону, ни по завещанию граждане, которые своими противозаконными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призванию их к наследованию, если эти обстоятельства подтверждены в судебном порядке. Не могут наследовать по закону родители после детей, в отношении которых они были лишены родительских прав и не восстановлены в этих правах на момент открытия наследства, а также родители и совершеннолетние дети, злостно уклонявшиеся от выполнения лежавших на них в силу закона обязанностей по содержанию наследодателя, если это обстоятельство подтверждено в судебном порядке.</w:t>
      </w:r>
    </w:p>
    <w:p w:rsidR="00EB6797" w:rsidRPr="003F0BEE" w:rsidRDefault="00EB6797" w:rsidP="00EB6797">
      <w:pPr>
        <w:spacing w:before="120"/>
        <w:ind w:firstLine="567"/>
        <w:jc w:val="both"/>
      </w:pPr>
      <w:r w:rsidRPr="003F0BEE">
        <w:t>Объектом данного правоотношения выступает наследство. Наследство - это имущественные и некоторые личные неимущественные права и обязанности наследодателя, которые не прекращаются с его смертью, а как одно целое переходят к наследникам на основании норм наследственного права. В состав наследственного не входит те права и обязанности, которые хоть и являются имущественными, но носят личный характер. Прежде всего, это алиментные права и обязанности, право пользования жилой площадью, право на возмещение вреда, причиненного здоровью наследодателя.</w:t>
      </w:r>
    </w:p>
    <w:p w:rsidR="00EB6797" w:rsidRPr="003F0BEE" w:rsidRDefault="00EB6797" w:rsidP="00EB6797">
      <w:pPr>
        <w:spacing w:before="120"/>
        <w:ind w:firstLine="567"/>
        <w:jc w:val="both"/>
      </w:pPr>
      <w:r w:rsidRPr="003F0BEE">
        <w:t>Временем возникновения правоотношения считается время открытия наследства. Временем открытия наследства признается день смерти наследодателя. Местом открытия наследства признается последнее постоянное место жительства наследодателя, а если оно неизвестно - место нахождения имущества или его основной части.</w:t>
      </w:r>
    </w:p>
    <w:p w:rsidR="00EB6797" w:rsidRPr="003F0BEE" w:rsidRDefault="00EB6797" w:rsidP="00EB6797">
      <w:pPr>
        <w:spacing w:before="120"/>
        <w:ind w:firstLine="567"/>
        <w:jc w:val="both"/>
      </w:pPr>
      <w:r w:rsidRPr="003F0BEE">
        <w:t xml:space="preserve">Итак, перейдем непосредственно к рассмотрению видов наследования, чтобы выяснить, как оформляется, и осуществляются наследственные права. </w:t>
      </w:r>
    </w:p>
    <w:p w:rsidR="00EB6797" w:rsidRPr="0055038C" w:rsidRDefault="00EB6797" w:rsidP="00EB6797">
      <w:pPr>
        <w:spacing w:before="120"/>
        <w:jc w:val="center"/>
        <w:rPr>
          <w:b/>
          <w:bCs/>
          <w:sz w:val="28"/>
          <w:szCs w:val="28"/>
        </w:rPr>
      </w:pPr>
      <w:r w:rsidRPr="0055038C">
        <w:rPr>
          <w:b/>
          <w:bCs/>
          <w:sz w:val="28"/>
          <w:szCs w:val="28"/>
        </w:rPr>
        <w:t xml:space="preserve">Наследование по закону. </w:t>
      </w:r>
    </w:p>
    <w:p w:rsidR="00EB6797" w:rsidRPr="003F0BEE" w:rsidRDefault="00EB6797" w:rsidP="00EB6797">
      <w:pPr>
        <w:spacing w:before="120"/>
        <w:ind w:firstLine="567"/>
        <w:jc w:val="both"/>
      </w:pPr>
      <w:r w:rsidRPr="003F0BEE">
        <w:t>Для нашей страны это более распространенный вид наследования, нежели чем наследование по завещанию.</w:t>
      </w:r>
    </w:p>
    <w:p w:rsidR="00EB6797" w:rsidRPr="003F0BEE" w:rsidRDefault="00EB6797" w:rsidP="00EB6797">
      <w:pPr>
        <w:spacing w:before="120"/>
        <w:ind w:firstLine="567"/>
        <w:jc w:val="both"/>
      </w:pPr>
      <w:r w:rsidRPr="003F0BEE">
        <w:t xml:space="preserve">Наследование по закону происходит в порядке очередности. Законодательно закреплено, что при наследовании по закону наследниками в равных долях являются: </w:t>
      </w:r>
    </w:p>
    <w:p w:rsidR="00EB6797" w:rsidRPr="003F0BEE" w:rsidRDefault="00EB6797" w:rsidP="00EB6797">
      <w:pPr>
        <w:spacing w:before="120"/>
        <w:ind w:firstLine="567"/>
        <w:jc w:val="both"/>
      </w:pPr>
      <w:r w:rsidRPr="003F0BEE">
        <w:t xml:space="preserve">в первую очередь - дети (в том числе усыновленные), супруг и родители (усыновители) умершего, а также ребенок умершего, родившийся после его смерти; </w:t>
      </w:r>
    </w:p>
    <w:p w:rsidR="00EB6797" w:rsidRPr="003F0BEE" w:rsidRDefault="00EB6797" w:rsidP="00EB6797">
      <w:pPr>
        <w:spacing w:before="120"/>
        <w:ind w:firstLine="567"/>
        <w:jc w:val="both"/>
      </w:pPr>
      <w:r w:rsidRPr="003F0BEE">
        <w:t xml:space="preserve">во вторую очередь - братья и сестры умершего, его дед и бабка как со стороны отца, так и со стороны матери. </w:t>
      </w:r>
    </w:p>
    <w:p w:rsidR="00EB6797" w:rsidRPr="003F0BEE" w:rsidRDefault="00EB6797" w:rsidP="00EB6797">
      <w:pPr>
        <w:spacing w:before="120"/>
        <w:ind w:firstLine="567"/>
        <w:jc w:val="both"/>
      </w:pPr>
      <w:r w:rsidRPr="003F0BEE">
        <w:t xml:space="preserve">Наследники второй очереди призываются к наследованию по закону лишь при отсутствии наследников первой очереди или при непринятии ими наследства, а также в случае, когда все наследники первой очереди лишены завещателем права наследования. </w:t>
      </w:r>
    </w:p>
    <w:p w:rsidR="00EB6797" w:rsidRPr="003F0BEE" w:rsidRDefault="00EB6797" w:rsidP="00EB6797">
      <w:pPr>
        <w:spacing w:before="120"/>
        <w:ind w:firstLine="567"/>
        <w:jc w:val="both"/>
      </w:pPr>
      <w:r w:rsidRPr="003F0BEE">
        <w:t xml:space="preserve">К числу наследников по закону относятся нетрудоспособные лица, состоявшие на иждивении умершего не менее одного года до его смерти. При наличии других наследников они наследуют наравне с наследниками той очереди, которая призывается к наследованию. </w:t>
      </w:r>
    </w:p>
    <w:p w:rsidR="00EB6797" w:rsidRPr="003F0BEE" w:rsidRDefault="00EB6797" w:rsidP="00EB6797">
      <w:pPr>
        <w:spacing w:before="120"/>
        <w:ind w:firstLine="567"/>
        <w:jc w:val="both"/>
      </w:pPr>
      <w:r w:rsidRPr="003F0BEE">
        <w:t xml:space="preserve">Внуки и правнуки наследодателя являются наследниками по закону, если ко времени открытия наследства нет в живых того из их родителей, который был бы наследником; они наследуют поровну в той доле, которая причиталась бы при наследовании по закону их умершему родителю. </w:t>
      </w:r>
    </w:p>
    <w:p w:rsidR="00EB6797" w:rsidRPr="003F0BEE" w:rsidRDefault="00EB6797" w:rsidP="00EB6797">
      <w:pPr>
        <w:spacing w:before="120"/>
        <w:ind w:firstLine="567"/>
        <w:jc w:val="both"/>
      </w:pPr>
      <w:r w:rsidRPr="003F0BEE">
        <w:t xml:space="preserve">Усыновленные и их потомство не наследуют после смерти родителей усыновленного, других его кровных родственников по восходящей линии, а также его кровных братьев и сестер. </w:t>
      </w:r>
    </w:p>
    <w:p w:rsidR="00EB6797" w:rsidRPr="003F0BEE" w:rsidRDefault="00EB6797" w:rsidP="00EB6797">
      <w:pPr>
        <w:spacing w:before="120"/>
        <w:ind w:firstLine="567"/>
        <w:jc w:val="both"/>
      </w:pPr>
      <w:r w:rsidRPr="003F0BEE">
        <w:t>Родители усыновленного и другие его кровные родственники по восходящей линии, а также его кровные братья и сестры не наследуют после смерти усыновленного и его потомства.</w:t>
      </w:r>
    </w:p>
    <w:p w:rsidR="00EB6797" w:rsidRPr="003F0BEE" w:rsidRDefault="00EB6797" w:rsidP="00EB6797">
      <w:pPr>
        <w:spacing w:before="120"/>
        <w:ind w:firstLine="567"/>
        <w:jc w:val="both"/>
      </w:pPr>
      <w:r w:rsidRPr="003F0BEE">
        <w:t xml:space="preserve">В статье 533 ГК РСФСР закреплено наследование предметов домашней обстановки и обихода. Предметы обычной домашней обстановки и обихода переходят к наследникам по закону, проживавшим совместно с наследодателем до его смерти не менее одного года, независимо от их очереди и наследственной доли.   </w:t>
      </w:r>
    </w:p>
    <w:p w:rsidR="00EB6797" w:rsidRPr="0055038C" w:rsidRDefault="00EB6797" w:rsidP="00EB6797">
      <w:pPr>
        <w:spacing w:before="120"/>
        <w:jc w:val="center"/>
        <w:rPr>
          <w:b/>
          <w:bCs/>
          <w:sz w:val="28"/>
          <w:szCs w:val="28"/>
        </w:rPr>
      </w:pPr>
      <w:bookmarkStart w:id="3" w:name="_Toc506180169"/>
      <w:r w:rsidRPr="0055038C">
        <w:rPr>
          <w:b/>
          <w:bCs/>
          <w:sz w:val="28"/>
          <w:szCs w:val="28"/>
        </w:rPr>
        <w:t>Наследование в порядке завещания.</w:t>
      </w:r>
      <w:bookmarkEnd w:id="3"/>
      <w:r w:rsidRPr="0055038C">
        <w:rPr>
          <w:b/>
          <w:bCs/>
          <w:sz w:val="28"/>
          <w:szCs w:val="28"/>
        </w:rPr>
        <w:t xml:space="preserve"> </w:t>
      </w:r>
    </w:p>
    <w:p w:rsidR="00EB6797" w:rsidRPr="003F0BEE" w:rsidRDefault="00EB6797" w:rsidP="00EB6797">
      <w:pPr>
        <w:spacing w:before="120"/>
        <w:ind w:firstLine="567"/>
        <w:jc w:val="both"/>
      </w:pPr>
      <w:bookmarkStart w:id="4" w:name="_Toc506180170"/>
      <w:r w:rsidRPr="003F0BEE">
        <w:t>Понятия завещания. Оформление завещания.</w:t>
      </w:r>
      <w:bookmarkEnd w:id="4"/>
    </w:p>
    <w:p w:rsidR="00EB6797" w:rsidRPr="003F0BEE" w:rsidRDefault="00EB6797" w:rsidP="00EB6797">
      <w:pPr>
        <w:spacing w:before="120"/>
        <w:ind w:firstLine="567"/>
        <w:jc w:val="both"/>
      </w:pPr>
      <w:r w:rsidRPr="003F0BEE">
        <w:t>Согласно статье 534 ГК РСФСР (право гражданина завещать свое имущество по своему усмотрению), каждый гражданин может оставить по завещанию все свое имущество или часть его (не исключая предметов обычной домашней обстановки и обихода) одному или нескольким лицам, как входящим, так и не входящим в круг наследников по закону, а также государству или отдельным государственным, кооперативным и другим общественным организациям. Завещатель может в завещании лишить права наследования одного, нескольких или всех наследников по закону.</w:t>
      </w:r>
    </w:p>
    <w:p w:rsidR="00EB6797" w:rsidRPr="003F0BEE" w:rsidRDefault="00EB6797" w:rsidP="00EB6797">
      <w:pPr>
        <w:spacing w:before="120"/>
        <w:ind w:firstLine="567"/>
        <w:jc w:val="both"/>
      </w:pPr>
      <w:r w:rsidRPr="003F0BEE">
        <w:t>Завещание - личное распоряжение гражданина на случай смерти по поводу принадлежащего ему имущества, с назначением наследников, сделанное в предусмотренной законом форме.</w:t>
      </w:r>
    </w:p>
    <w:p w:rsidR="00EB6797" w:rsidRPr="003F0BEE" w:rsidRDefault="00EB6797" w:rsidP="00EB6797">
      <w:pPr>
        <w:spacing w:before="120"/>
        <w:ind w:firstLine="567"/>
        <w:jc w:val="both"/>
      </w:pPr>
      <w:r w:rsidRPr="003F0BEE">
        <w:t>По юридической природе завещание - односторонняя сделка и не предполагает какого-либо встречного волеизъявления другого лица. Оно непосредственно связано с личностью завещателя и не может быть совершено через представителя, действующего по доверенности или на основании закона. Удостоверение одного завещания от имени нескольких лиц не допускается. Завещание должно быть составлено письменно с указанием места и даты его составления и собственноручно подписано завещателем (если завещатель в силу физических недостатков, болезни или по иным причинам не может собственноручно подписать завещание, оно по его просьбе может быть подписано в присутствии нотариуса гражданином с указанием причин, по которым завещание нельзя было подписать собственноручно). Однако гражданин, в пользу которого завещается имущество (наследник) не вправе подписывать завещание, а также присутствовать при его удостоверении, за исключением случаев, когда об этом имеется просьба самого завещателя. О наличии такой просьбы делается отметка на обоих экземплярах завещания, подтвержденная подписями завещателя, нотариуса и оттиском печати нотариуса.</w:t>
      </w:r>
    </w:p>
    <w:p w:rsidR="00EB6797" w:rsidRPr="003F0BEE" w:rsidRDefault="00EB6797" w:rsidP="00EB6797">
      <w:pPr>
        <w:spacing w:before="120"/>
        <w:ind w:firstLine="567"/>
        <w:jc w:val="both"/>
      </w:pPr>
      <w:r w:rsidRPr="003F0BEE">
        <w:t xml:space="preserve">Закон предусматривает обязательную нотариальную форму завещания. Возможно, в будущем законодательстве будет допустима, при определенных условиях, например для завещания в пользу близких родственников, простая письменная форма завещательного распоряжения, однако, бесспорно, такое завещание должно быть написано завещателем, им датировано и им подписано. При удостоверении завещания не требуется представления доказательств, подтверждающих права на завещаемое имущество. </w:t>
      </w:r>
    </w:p>
    <w:p w:rsidR="00EB6797" w:rsidRPr="003F0BEE" w:rsidRDefault="00EB6797" w:rsidP="00EB6797">
      <w:pPr>
        <w:spacing w:before="120"/>
        <w:ind w:firstLine="567"/>
        <w:jc w:val="both"/>
      </w:pPr>
      <w:r w:rsidRPr="003F0BEE">
        <w:t xml:space="preserve">Удостоверения завещания проводится по общим правилам Основ законодательства РФ о Нотариате. При удостоверении завещания проверяется личность завещателя и его дееспособность. Личность завещателя устанавливается по паспорту или заменяющему его документу. Фамилия, имя, отчество завещателя в завещании указываются в точном соответствии с документом, удостоверяющим его личность. Дополнительно по просьбе завещателя, наряду с этим, в завещании может быть указан его псевдоним или написаны фамилия, имя, отчество латинскими буквами. Перемена завещателем фамилии, имени, отчества не является основанием недействительности завещания. Дееспособность человека связана не только с достижением совершеннолетия, но и с его психическим состоянием. Поэтому, если при удостоверении завещания у нотариуса или другого должностного лица, удостоверяющего завещание, возникнут сомнения относительно дееспособности завещателя, удостоверение завещателя может быть отложено, чтобы выяснить, не выносилось ли судом решение о признании его недееспособным. </w:t>
      </w:r>
    </w:p>
    <w:p w:rsidR="00EB6797" w:rsidRPr="003F0BEE" w:rsidRDefault="00EB6797" w:rsidP="00EB6797">
      <w:pPr>
        <w:spacing w:before="120"/>
        <w:ind w:firstLine="567"/>
        <w:jc w:val="both"/>
      </w:pPr>
      <w:r w:rsidRPr="003F0BEE">
        <w:t xml:space="preserve">Есть некоторые ограничения о недопустимости: так недопустимо удостоверять завещания с условием пожизненного содержания или с условием, ограничивающим свободу распоряжения полученным по наследству имуществом. Например, продать полученную по наследству квартиру. </w:t>
      </w:r>
    </w:p>
    <w:p w:rsidR="00EB6797" w:rsidRPr="003F0BEE" w:rsidRDefault="00EB6797" w:rsidP="00EB6797">
      <w:pPr>
        <w:spacing w:before="120"/>
        <w:ind w:firstLine="567"/>
        <w:jc w:val="both"/>
      </w:pPr>
      <w:r w:rsidRPr="003F0BEE">
        <w:t xml:space="preserve">От таких условий надо отличать завещательный отказ. Завещатель вправе возложить на наследника по завещанию исполнение какого-либо обязательства в пользу одного или нескольких лиц. Предметом завещательного отказа может быть право на пожизненное пользование каким-либо имуществом, передача конкретной вещи, возложение обязанности купить какую-то вещь и передать ее отказополучателю, т.е. совершение действий имущественного характера. В случае смерти до открытия наследства лица, на которое было возложено исполнение завещательного отказа или в случае непринятия им наследства наследники, получившие наследство, обязаны исполнить это обязательство. При этом необходимо иметь в виду, что нуждаемость наследника в пользовании наследственным имуществом, а также переход права собственности от наследника к другому лицу, независимо от оснований такого перехода, не влияют на права отказополучателя, поскольку объем этих прав устанавливается наследодателем при составлении завещания и не может быть изменен его наследниками. </w:t>
      </w:r>
    </w:p>
    <w:p w:rsidR="00EB6797" w:rsidRPr="003F0BEE" w:rsidRDefault="00EB6797" w:rsidP="00EB6797">
      <w:pPr>
        <w:spacing w:before="120"/>
        <w:ind w:firstLine="567"/>
        <w:jc w:val="both"/>
      </w:pPr>
      <w:r w:rsidRPr="003F0BEE">
        <w:t xml:space="preserve">Завещатель также может возложить на наследников исполнение каких-либо условий, направленных на осуществление общеполезной цели. Возложение может выражаться в совершении действий как имущественного, так и неимущественного характера. Требовать выполнения действий, направленных на осуществление общеполезной цели, вправе другие наследники, соответствующие государственные и общественные организации, органы прокуратуры. Обязанность по исполнению какой-либо общеполезной цели и завещательный отказ исполняются лишь в пределах действительной стоимости перешедшего к нему имущества, за вычетом долгов наследодателя. Если наследник, на которого возложены такие обязательства, имеет право на обязательную долю в наследстве, то он исполняет их лишь в пределах стоимости наследственного имущества, не превышающей размер его обязательной доли. Права и обязанности отказополучателя прекращаются с его смертью и не могут быть переданы им по наследству, если иное не было предусмотрено наследодателем, оставившим завещательный отказ. </w:t>
      </w:r>
    </w:p>
    <w:p w:rsidR="00EB6797" w:rsidRPr="003F0BEE" w:rsidRDefault="00EB6797" w:rsidP="00EB6797">
      <w:pPr>
        <w:spacing w:before="120"/>
        <w:ind w:firstLine="567"/>
        <w:jc w:val="both"/>
      </w:pPr>
      <w:r w:rsidRPr="003F0BEE">
        <w:t xml:space="preserve">Завещание может быть сделано в пользу одного или нескольких лиц как входящих, так и не входящих в круг наследников по закону, государству или каким-либо организациям. Завещатель может подназначить наследника, если назначенный им наследник умрет до открытия наследства, не примет его или завещатель и назначенный наследник умрут одновременно, если основной наследник будет лишен права наследования, как недостойный, если основной наследник не выполнит требования наследодателя, выраженное в завещании под отлагательным условием. </w:t>
      </w:r>
    </w:p>
    <w:p w:rsidR="00EB6797" w:rsidRPr="003F0BEE" w:rsidRDefault="00EB6797" w:rsidP="00EB6797">
      <w:pPr>
        <w:spacing w:before="120"/>
        <w:ind w:firstLine="567"/>
        <w:jc w:val="both"/>
      </w:pPr>
      <w:r w:rsidRPr="003F0BEE">
        <w:t xml:space="preserve">Завещатель может назначить исполнителя завещания. Если исполнителем завещания назначается лицо, не входящее в круг наследников по завещанию, то от него должно быть принято согласие исполнить завещание. Такое согласие может быть отражено в самом завещании или в отдельном заявлении, подшиваемом к завещанию. Подпись исполнителя завещания при этом должна быть нотариально засвидетельствована. Составляя завещание, завещатель может также лишить права наследования одного, нескольких или всех наследников по закону. Однако закон защищает интересы несовершеннолетних и нетрудоспособных детей, нетрудоспособного супруга, родителей и лиц, состоящих в иных родственных связях или не состоящих в них, но являющихся его иждивенцами, находившимися на полном содержании наследодателя или получавшими от него материальную помощь, которая была для них основным и постоянным источником средств к существованию. Это требование закона должно быть разъяснено завещателю, о чем делается отметка в тексте завещания. Право на обязательную долю не может быть поставлено в зависимость от согласия других наследников, так как закон не предусматривает такого согласия. Внуки и правнуки наследодателя, родители которых умерли до открытия наследства, а также наследники второй очереди не имеют права на обязательную долю в наследстве за исключением случаев, когда эти лица находились на иждивении умершего. </w:t>
      </w:r>
    </w:p>
    <w:p w:rsidR="00EB6797" w:rsidRPr="003F0BEE" w:rsidRDefault="00EB6797" w:rsidP="00EB6797">
      <w:pPr>
        <w:spacing w:before="120"/>
        <w:ind w:firstLine="567"/>
        <w:jc w:val="both"/>
      </w:pPr>
      <w:r w:rsidRPr="003F0BEE">
        <w:t>Удостоверение завещания заключается в совершении на нем удостоверительной надписи, подписании ее нотариусом или другим должностным лицом и проставлении печати. Завещание регистрируется в реестре для совершения нотариальных действий и в алфавитной книге учета завещаний. Завещание составляется, подписывается завещателем и удостоверяется нотариусом в двух экземплярах, один выдается завещателю, другой хранится в делах нотариуса. К нотариально удостоверенным завещаниям приравниваются завещания, удостоверенные должностными лицами, перечисленными в ст. 541 ГК РСФСР. Уполномоченные должностные лица органов исполнительной власти совершают завещания в населенном пункте, где нет нотариусов. Завещания, не удостоверенные в установленном законом порядке, являются ничтожными, и к ним применяются последствия, предусмотренные ст. 167 ГК РФ.</w:t>
      </w:r>
    </w:p>
    <w:p w:rsidR="00EB6797" w:rsidRPr="003F0BEE" w:rsidRDefault="00EB6797" w:rsidP="00EB6797">
      <w:pPr>
        <w:spacing w:before="120"/>
        <w:ind w:firstLine="567"/>
        <w:jc w:val="both"/>
      </w:pPr>
      <w:bookmarkStart w:id="5" w:name="_Toc506180171"/>
      <w:r w:rsidRPr="003F0BEE">
        <w:t>Изменение и отмена завещания.</w:t>
      </w:r>
      <w:bookmarkEnd w:id="5"/>
    </w:p>
    <w:p w:rsidR="00EB6797" w:rsidRPr="003F0BEE" w:rsidRDefault="00EB6797" w:rsidP="00EB6797">
      <w:pPr>
        <w:spacing w:before="120"/>
        <w:ind w:firstLine="567"/>
        <w:jc w:val="both"/>
      </w:pPr>
      <w:r w:rsidRPr="003F0BEE">
        <w:t xml:space="preserve">Поскольку завещание является односторонней сделкой, завещатель вправе изменить или отменить сделанное им завещание. Оно может быть отменено путем составления нового завещания, которое полностью или в части отменяет сделанное им завещание, или подачей заявления об отмене завещания нотариусу. Заявление об отмене завещания должно быть нотариально удостоверено даже в том случае, если завещатель явился к нотариусу лично. Отмена завещания через представителя не допускается. Получив уведомление об отмене завещания либо о составлении нового завещания, отменяющего или изменяющего предыдущее, нотариус должен сделать об этом отметку на экземпляре завещания, хранящемся в делах, в реестре для регистрации нотариальных действий и в алфавитной книге учета завещаний. Если завещатель представит отмененное завещание, то отметка о его отмене должна быть сделана и на этом экземпляре, и он подшивается к экземпляру, хранящемуся в делах нотариуса. Уведомление от отмене завещания, не удостоверенное нотариально, не влечет правовых последствий. Должностные лица, удостоверяющие завещания, приравненные к нотариально удостоверенным, не имеют права удостоверять уведомления об отмене завещания. </w:t>
      </w:r>
    </w:p>
    <w:p w:rsidR="00EB6797" w:rsidRPr="003F0BEE" w:rsidRDefault="00EB6797" w:rsidP="00EB6797">
      <w:pPr>
        <w:spacing w:before="120"/>
        <w:ind w:firstLine="567"/>
        <w:jc w:val="both"/>
      </w:pPr>
      <w:r w:rsidRPr="003F0BEE">
        <w:t xml:space="preserve">На практике может возникнуть ситуация (и такие случаи не редки, особенно при «махинациях»), что при жизни завещателем было сделано несколько завещаний, и им же отменены все последующие завещания, кроме первого. В связи с тем, что сам завещатель не отменил его заявлением, а действительность завещания определяется на день открытия наследства, оно считается единственным завещанием, создающим правовые последствия по поводу распоряжения гражданином своим имуществом на случай смерти. </w:t>
      </w:r>
    </w:p>
    <w:p w:rsidR="00EB6797" w:rsidRPr="003F0BEE" w:rsidRDefault="00EB6797" w:rsidP="00EB6797">
      <w:pPr>
        <w:spacing w:before="120"/>
        <w:ind w:firstLine="567"/>
        <w:jc w:val="both"/>
      </w:pPr>
      <w:r w:rsidRPr="003F0BEE">
        <w:t xml:space="preserve">Изменение завещания в какой-либо части может быть произведено только путем оформления нового завещания, а не путем подачи завещателем заявления нотариусу. Все споры по поводу действительности завещания наследодателя в целом или в части рассматриваются в судебном порядке. К ним применяются сроки исковой давности по недействительным сделкам. Иск о признании завещания недействительным может быть предъявлен любым наследником по закону или по завещанию, любой организацией, финансовым органом, если у них есть основания предполагать, что имущество по праву наследования перейдет к государству, и прокурором. </w:t>
      </w:r>
    </w:p>
    <w:p w:rsidR="00EB6797" w:rsidRPr="003F0BEE" w:rsidRDefault="00EB6797" w:rsidP="00EB6797">
      <w:pPr>
        <w:spacing w:before="120"/>
        <w:ind w:firstLine="567"/>
        <w:jc w:val="both"/>
      </w:pPr>
      <w:r w:rsidRPr="003F0BEE">
        <w:t xml:space="preserve">При получении заявления от отмене завещания либо получении нового завещания, отменяющего или изменяющего предыдущее, нотариус делает об этом отметку в реестре для регистрации нотариальных действий и на экземпляре завещания, находящегося в делах нотариуса, а также в алфавитной книге учета завещаний. Если завещатель представляет свой экземпляр завещания, то отметка об отмене завещания делается и на этом экземпляре, после чего он приобщается к экземпляру, находящемуся в делах нотариуса. При получении заявления об отмене завещания нотариус регистрирует его в реестре для регистрации нотариальных действий и приобщает к завещанию, хранящемуся в делах. При этом в реестре для совершения нотариальных действий в графе "расписка в получении нотариально оформленного документа" подпись заявителя должна отсутствовать или должна содержаться запись о передаче этого заявления на хранение нотариусу с проставлением подписи заявителя. </w:t>
      </w:r>
    </w:p>
    <w:p w:rsidR="00EB6797" w:rsidRPr="003F0BEE" w:rsidRDefault="00EB6797" w:rsidP="00EB6797">
      <w:pPr>
        <w:spacing w:before="120"/>
        <w:ind w:firstLine="567"/>
        <w:jc w:val="both"/>
      </w:pPr>
      <w:r w:rsidRPr="003F0BEE">
        <w:t xml:space="preserve">Завещания, приравненные к нотариальным, также можно изменить или отменить. Однако должностные лица, которым закон предоставляет право удостоверять завещания, приравниваемые к нотариально удостоверенным, не вправе свидетельствовать подлинность подписи на заявлении об отмене завещания. Подлинность подписи на таком заявлении должна быть нотариально удостоверена. </w:t>
      </w:r>
    </w:p>
    <w:p w:rsidR="00EB6797" w:rsidRPr="003F0BEE" w:rsidRDefault="00EB6797" w:rsidP="00EB6797">
      <w:pPr>
        <w:spacing w:before="120"/>
        <w:ind w:firstLine="567"/>
        <w:jc w:val="both"/>
      </w:pPr>
      <w:r w:rsidRPr="003F0BEE">
        <w:t>Завещание, приравниваемое к нотариально удостоверенному, может изменить или отменить ранее составленное завещание независимо от того, было ли оно удостоверено нотариусом или должностным лицом, в силу закона имеющим право удостоверять завещания.</w:t>
      </w:r>
    </w:p>
    <w:p w:rsidR="00EB6797" w:rsidRPr="0055038C" w:rsidRDefault="00EB6797" w:rsidP="00EB6797">
      <w:pPr>
        <w:spacing w:before="120"/>
        <w:jc w:val="center"/>
        <w:rPr>
          <w:b/>
          <w:bCs/>
          <w:sz w:val="28"/>
          <w:szCs w:val="28"/>
        </w:rPr>
      </w:pPr>
      <w:bookmarkStart w:id="6" w:name="_Toc506180172"/>
      <w:r w:rsidRPr="0055038C">
        <w:rPr>
          <w:b/>
          <w:bCs/>
          <w:sz w:val="28"/>
          <w:szCs w:val="28"/>
        </w:rPr>
        <w:t>Охрана наследственных прав.</w:t>
      </w:r>
      <w:bookmarkEnd w:id="6"/>
      <w:r w:rsidRPr="0055038C">
        <w:rPr>
          <w:b/>
          <w:bCs/>
          <w:sz w:val="28"/>
          <w:szCs w:val="28"/>
        </w:rPr>
        <w:t xml:space="preserve"> </w:t>
      </w:r>
    </w:p>
    <w:p w:rsidR="00EB6797" w:rsidRPr="003F0BEE" w:rsidRDefault="00EB6797" w:rsidP="00EB6797">
      <w:pPr>
        <w:spacing w:before="120"/>
        <w:ind w:firstLine="567"/>
        <w:jc w:val="both"/>
      </w:pPr>
      <w:r w:rsidRPr="003F0BEE">
        <w:t>Статья 555 ГК РСФСР (Охрана наследственного имущества) гласит: нотариальная контора по месту открытия наследства, а в местностях, где нет нотариальной конторы, - «исполнительный комитет местного Совета народных депутатов принимает меры к охране наследственного имущества, когда это является необходимым в интересах государства, наследников, отказополучателей или кредиторов».</w:t>
      </w:r>
    </w:p>
    <w:p w:rsidR="00EB6797" w:rsidRPr="003F0BEE" w:rsidRDefault="00EB6797" w:rsidP="00EB6797">
      <w:pPr>
        <w:spacing w:before="120"/>
        <w:ind w:firstLine="567"/>
        <w:jc w:val="both"/>
      </w:pPr>
      <w:r w:rsidRPr="003F0BEE">
        <w:t>Более подробно процедура охраны наследственного имущества определена в Основах законодательства РФ о Нотариате, а также ряд вопросов разъяснен инструкцией Инструкцией «О порядке совершения нотариальных действий должностными лицами органов исполнительной власти», утвержденной Минюстом РФ 19 марта 1996 г</w:t>
      </w:r>
      <w:r w:rsidRPr="003F0BEE">
        <w:footnoteReference w:id="14"/>
      </w:r>
      <w:r w:rsidRPr="003F0BEE">
        <w:t>[14].</w:t>
      </w:r>
    </w:p>
    <w:p w:rsidR="00EB6797" w:rsidRPr="003F0BEE" w:rsidRDefault="00EB6797" w:rsidP="00EB6797">
      <w:pPr>
        <w:spacing w:before="120"/>
        <w:ind w:firstLine="567"/>
        <w:jc w:val="both"/>
      </w:pPr>
      <w:bookmarkStart w:id="7" w:name="_Toc506180173"/>
      <w:r w:rsidRPr="003F0BEE">
        <w:t>Открытие наследства.</w:t>
      </w:r>
      <w:bookmarkEnd w:id="7"/>
      <w:r w:rsidRPr="003F0BEE">
        <w:t xml:space="preserve"> </w:t>
      </w:r>
    </w:p>
    <w:p w:rsidR="00EB6797" w:rsidRPr="003F0BEE" w:rsidRDefault="00EB6797" w:rsidP="00EB6797">
      <w:pPr>
        <w:spacing w:before="120"/>
        <w:ind w:firstLine="567"/>
        <w:jc w:val="both"/>
      </w:pPr>
      <w:r w:rsidRPr="003F0BEE">
        <w:t xml:space="preserve">Принятие наследства и отказ от него – это тоже односторонние сделки, совершаемые наследником. Заявление о принятии наследства или об отказе от него должно быть сделано в письменной форме. Подпись наследника на таком заявлении должна быть засвидетельствована нотариально. Свидетельствование подлинности подписи не требуется, если наследник лично явился для подачи заявления. В этом случае проверяется личность и подлинность подписи заявителя и нотариус делает об этом отметку на заявлении. </w:t>
      </w:r>
    </w:p>
    <w:p w:rsidR="00EB6797" w:rsidRPr="003F0BEE" w:rsidRDefault="00EB6797" w:rsidP="00EB6797">
      <w:pPr>
        <w:spacing w:before="120"/>
        <w:ind w:firstLine="567"/>
        <w:jc w:val="both"/>
      </w:pPr>
      <w:r w:rsidRPr="003F0BEE">
        <w:t xml:space="preserve">При поступлении от наследника заявлений о принятии или отказе от наследства нотариус заводит наследственное дело. Наследник может подать заявление как о принятии наследства, так и о выдаче свидетельства о праве на наследство. В первом заявлении наследник заявляет лишь о том, что он принимает наследство, в другом - наследнику требуется свидетельство о праве на наследство и он просит нотариуса выдать свидетельство. </w:t>
      </w:r>
    </w:p>
    <w:p w:rsidR="00EB6797" w:rsidRPr="003F0BEE" w:rsidRDefault="00EB6797" w:rsidP="00EB6797">
      <w:pPr>
        <w:spacing w:before="120"/>
        <w:ind w:firstLine="567"/>
        <w:jc w:val="both"/>
      </w:pPr>
      <w:r w:rsidRPr="003F0BEE">
        <w:t xml:space="preserve">Наследник, подавший нотариусу заявление о принятии наследства, не может отказаться от него и наоборот. Наследственное правопреемство универсально. Принимая наследство, наследник одновременно принимает и долги наследодателя в пределах перешедшего ему наследственного имущества. Нельзя принять или отказаться от наследства под каким-либо условием. Нельзя изменить содержание отказа с тем, чтобы безоговорочный отказ от наследства дополнить указанием, в пользу кого он совершен, или заменить наследника, в пользу которого совершен отказ или заменить уже определенную в заявлении об отказе долю. </w:t>
      </w:r>
    </w:p>
    <w:p w:rsidR="00EB6797" w:rsidRPr="003F0BEE" w:rsidRDefault="00EB6797" w:rsidP="00EB6797">
      <w:pPr>
        <w:spacing w:before="120"/>
        <w:ind w:firstLine="567"/>
        <w:jc w:val="both"/>
      </w:pPr>
      <w:r w:rsidRPr="003F0BEE">
        <w:t xml:space="preserve">Отказаться от наследства можно как в пользу одного, так и в пользу нескольких наследников, как по закону, так и по завещанию. Можно отказаться в пользу наследников как первой, так и второй очереди. Наследник по завещанию может отказаться в пользу наследников, указанных в завещании, а также в пользу наследников по закону любой очереди (при этом следует указать родственные или брачные отношения между наследником и наследодателем). Однако нельзя отказаться в пользу внуков или правнуков наследодателя (если только они не являются наследниками по завещанию), если на момент открытия наследства находятся в живых их родители, так как внуки призываются к наследодателю, только когда нет в живых их родителей. Наследник вправе определить доли лиц, в пользу которых он отказался от наследства. </w:t>
      </w:r>
    </w:p>
    <w:p w:rsidR="00EB6797" w:rsidRPr="003F0BEE" w:rsidRDefault="00EB6797" w:rsidP="00EB6797">
      <w:pPr>
        <w:spacing w:before="120"/>
        <w:ind w:firstLine="567"/>
        <w:jc w:val="both"/>
      </w:pPr>
      <w:r w:rsidRPr="003F0BEE">
        <w:t>Отказ от наследства от имени несовершеннолетнего, сделанный его законным представителем, может быть принят, если на это имеется согласие органов опеки и попечительства.</w:t>
      </w:r>
    </w:p>
    <w:p w:rsidR="00EB6797" w:rsidRPr="003F0BEE" w:rsidRDefault="00EB6797" w:rsidP="00EB6797">
      <w:pPr>
        <w:spacing w:before="120"/>
        <w:ind w:firstLine="567"/>
        <w:jc w:val="both"/>
      </w:pPr>
      <w:bookmarkStart w:id="8" w:name="_Toc506180174"/>
      <w:r w:rsidRPr="003F0BEE">
        <w:t xml:space="preserve">По письменному заявлению наследников нотариус по месту открытия наследства выдает свидетельство о праве на наследство. </w:t>
      </w:r>
    </w:p>
    <w:p w:rsidR="00EB6797" w:rsidRPr="003F0BEE" w:rsidRDefault="00EB6797" w:rsidP="00EB6797">
      <w:pPr>
        <w:spacing w:before="120"/>
        <w:ind w:firstLine="567"/>
        <w:jc w:val="both"/>
      </w:pPr>
      <w:r w:rsidRPr="003F0BEE">
        <w:t xml:space="preserve">Юридическая природа свидетельства о праве на наследство характеризуется тем, что оно не имеет правообразующего значения, а направлено на подтверждение имеющегося права. Выдавая свидетельство о праве на наследство, нотариус подтверждает наличие права на наследство у определенных лиц. При этом функция нотариуса состоит в том, что, получив письменное заявление заинтересованных лиц, нотариус проверяет наличие всех юридических фактов, образующих право на наследство: факта смерти наследодателя, родственных отношений между наследниками и наследодателем или наличие завещания, устанавливает объем наследственной массы, принадлежность имущества наследодателю, факт принятия наследства. Это правоустанавливающий документ, т.е. документ, подтверждающий бесспорное право. </w:t>
      </w:r>
    </w:p>
    <w:p w:rsidR="00EB6797" w:rsidRPr="003F0BEE" w:rsidRDefault="00EB6797" w:rsidP="00EB6797">
      <w:pPr>
        <w:spacing w:before="120"/>
        <w:ind w:firstLine="567"/>
        <w:jc w:val="both"/>
      </w:pPr>
      <w:r w:rsidRPr="003F0BEE">
        <w:t xml:space="preserve">Получение свидетельства о праве на наследство является правом наследника. Наследники могут просить нотариуса выдать свидетельство о праве на наследство, но не обязаны его получать. Если наследство принято наследниками в соответствии с требованиями закона, отсутствие свидетельства о праве на наследство не влечет утрату этого права. Практически, свидетельство о праве на наследство не нужно, если по наследству переходит право на наследство, не подлежащее регистрации и не требующее какого-либо правоустанавливающего документа. Свидетельство о праве на наследство необходимо, когда объектом наследственного преемства является право собственности на имущество или имущественные права, требующие документального подтверждения. </w:t>
      </w:r>
    </w:p>
    <w:p w:rsidR="00EB6797" w:rsidRPr="003F0BEE" w:rsidRDefault="00EB6797" w:rsidP="00EB6797">
      <w:pPr>
        <w:spacing w:before="120"/>
        <w:ind w:firstLine="567"/>
        <w:jc w:val="both"/>
      </w:pPr>
      <w:r w:rsidRPr="003F0BEE">
        <w:t xml:space="preserve">Место выдачи свидетельства о праве на наследство определяется местом открытия наследства, которым признается последнее постоянное место жительства наследодателя, а если оно неизвестно - местом нахождения имущества или его основной части. Статья 20 ГК РФ определяет, что местом жительства признается место, где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РФ.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 </w:t>
      </w:r>
    </w:p>
    <w:p w:rsidR="00EB6797" w:rsidRPr="003F0BEE" w:rsidRDefault="00EB6797" w:rsidP="00EB6797">
      <w:pPr>
        <w:spacing w:before="120"/>
        <w:ind w:firstLine="567"/>
        <w:jc w:val="both"/>
      </w:pPr>
      <w:r w:rsidRPr="003F0BEE">
        <w:t xml:space="preserve">Местом открытия наследства для граждан Российской Федерации, постоянно проживающих за границей, является та страна, где они проживали, и в зависимости от юрисдикции этой страны свидетельство о праве на наследство будет выдаваться или консульским учреждением РФ, или соответствующим органом данной страны. </w:t>
      </w:r>
    </w:p>
    <w:p w:rsidR="00EB6797" w:rsidRPr="003F0BEE" w:rsidRDefault="00EB6797" w:rsidP="00EB6797">
      <w:pPr>
        <w:spacing w:before="120"/>
        <w:ind w:firstLine="567"/>
        <w:jc w:val="both"/>
      </w:pPr>
      <w:r w:rsidRPr="003F0BEE">
        <w:t xml:space="preserve">Местом открытия наследства после лица, умершего в заключении, является его местожительство до ареста. </w:t>
      </w:r>
    </w:p>
    <w:p w:rsidR="00EB6797" w:rsidRPr="003F0BEE" w:rsidRDefault="00EB6797" w:rsidP="00EB6797">
      <w:pPr>
        <w:spacing w:before="120"/>
        <w:ind w:firstLine="567"/>
        <w:jc w:val="both"/>
      </w:pPr>
      <w:r w:rsidRPr="003F0BEE">
        <w:t xml:space="preserve">Местом открытия наследства после смерти военнослужащего срочной службы или студентов, обучающихся вне их постоянного места жительства, признается то место, где они постоянно проживали до призыва на срочную военную службу или до поступления в учебное заведение. </w:t>
      </w:r>
    </w:p>
    <w:p w:rsidR="00EB6797" w:rsidRPr="003F0BEE" w:rsidRDefault="00EB6797" w:rsidP="00EB6797">
      <w:pPr>
        <w:spacing w:before="120"/>
        <w:ind w:firstLine="567"/>
        <w:jc w:val="both"/>
      </w:pPr>
      <w:r w:rsidRPr="003F0BEE">
        <w:t xml:space="preserve">В случае смерти наследника, принявшего наследство, но не успевшего оформить своего права, местом открытия наследства считается место проживания этого умершего наследника, несмотря на то, что свидетельство о праве на наследство будет выдаваться на имущество, оставшееся после смерти первого наследодателя. Если наследников несколько, то нотариус, выдав свидетельство о праве на наследство находящимся в живых наследникам, пересылает копии необходимых документов тому нотариусу, который будет выдавать свидетельство о праве на наследство после смерти наследника, принявшего наследство, но не успевшего до своей смерти оформить своих наследственных прав. Если же наследник, призванный к наследованию по закону или по завещанию, умер после открытия наследства, не успев его принять в установленный срок, то его наследники должны получить свидетельство о праве на наследство у нотариуса по месту открытия наследства после первоначального наследодателя. </w:t>
      </w:r>
    </w:p>
    <w:p w:rsidR="00EB6797" w:rsidRPr="003F0BEE" w:rsidRDefault="00EB6797" w:rsidP="00EB6797">
      <w:pPr>
        <w:spacing w:before="120"/>
        <w:ind w:firstLine="567"/>
        <w:jc w:val="both"/>
      </w:pPr>
      <w:r w:rsidRPr="003F0BEE">
        <w:t xml:space="preserve">Место открытия наследства должно быть документально установлено, может подтверждаться справкой, выданной должностным лицом, ответственным за регистрацию граждан по месту жительства. Если место жительства умершего неизвестно - документом о месте нахождения наследственного имущества или основной его части. Нотариус в каждом конкретном случае должен выяснить характер и размер наследственной массы, он должен направить сообщение об открывшемся наследстве нотариусу по прежнему месту жительства наследодателя. Если таких мест было несколько, или если имущество находится в нескольких местах, то выяснить, не заведено ли второе наследственное дело. </w:t>
      </w:r>
    </w:p>
    <w:p w:rsidR="00EB6797" w:rsidRPr="003F0BEE" w:rsidRDefault="00EB6797" w:rsidP="00EB6797">
      <w:pPr>
        <w:spacing w:before="120"/>
        <w:ind w:firstLine="567"/>
        <w:jc w:val="both"/>
      </w:pPr>
      <w:r w:rsidRPr="003F0BEE">
        <w:t xml:space="preserve">При отсутствии у наследников документов, подтверждающих место открытия наследства, нотариус не вправе основываться на показаниях свидетелей и требует представления вступившего в законную силу решения суда об установлении места открытия наследства. </w:t>
      </w:r>
    </w:p>
    <w:p w:rsidR="00EB6797" w:rsidRPr="003F0BEE" w:rsidRDefault="00EB6797" w:rsidP="00EB6797">
      <w:pPr>
        <w:spacing w:before="120"/>
        <w:ind w:firstLine="567"/>
        <w:jc w:val="both"/>
      </w:pPr>
      <w:r w:rsidRPr="003F0BEE">
        <w:t xml:space="preserve">Срок выдачи свидетельства о праве на наследство устанавливается гражданским законодательством. Свидетельство может быть выдано наследникам по истечении установленного законом срока для принятия наследства. Установленный законом срок на выдачу свидетельства о праве на наследство распространяется на наследование не только по закону, но и по завещанию. </w:t>
      </w:r>
    </w:p>
    <w:p w:rsidR="00EB6797" w:rsidRPr="003F0BEE" w:rsidRDefault="00EB6797" w:rsidP="00EB6797">
      <w:pPr>
        <w:spacing w:before="120"/>
        <w:ind w:firstLine="567"/>
        <w:jc w:val="both"/>
      </w:pPr>
      <w:r w:rsidRPr="003F0BEE">
        <w:t xml:space="preserve">Свидетельство о праве на наследство при наследовании как по закону, так и по завещанию может быть выдано ранее установленного законом срока, если это связано с необходимостью распоряжения наследственным имуществом. Для этого нотариусу необходимо иметь бесспорные данные о том, что, кроме лиц, заявивших о выдаче свидетельства о праве на наследство, других наследников нет. Заявления наследника, не подтвержденного документами о том, что других наследников нет, недостаточно. </w:t>
      </w:r>
    </w:p>
    <w:p w:rsidR="00EB6797" w:rsidRPr="003F0BEE" w:rsidRDefault="00EB6797" w:rsidP="00EB6797">
      <w:pPr>
        <w:spacing w:before="120"/>
        <w:ind w:firstLine="567"/>
        <w:jc w:val="both"/>
      </w:pPr>
      <w:r w:rsidRPr="003F0BEE">
        <w:t xml:space="preserve">Нотариус не вправе задерживать выдачу свидетельства о праве на наследство по истечении установленного срока наследникам, представившим все необходимые документы, по той причине, что другие лица, претендующие на наследство, не могут доказать свое право. </w:t>
      </w:r>
    </w:p>
    <w:p w:rsidR="00EB6797" w:rsidRPr="003F0BEE" w:rsidRDefault="00EB6797" w:rsidP="00EB6797">
      <w:pPr>
        <w:spacing w:before="120"/>
        <w:ind w:firstLine="567"/>
        <w:jc w:val="both"/>
      </w:pPr>
      <w:r w:rsidRPr="003F0BEE">
        <w:t xml:space="preserve">Время открытия наследства является отправной датой для исчисления срока выдачи свидетельства о праве на наследство. Оно определяется днем (точнее сутками) смерти наследодателя. Встречаются случаи, когда наследодатель и его наследник умирают в один и тот же день. Если нет возможности определить, кто из них умер ранее, то они должны считаться умершими одновременно, вследствие чего после каждого наследуют его наследники, и нотариус должен завести самостоятельные наследственные дела. Если документальными данными будет установлено, что смерть произошла в разное время, тогда после первого умершего наследует второй. </w:t>
      </w:r>
    </w:p>
    <w:p w:rsidR="00EB6797" w:rsidRPr="003F0BEE" w:rsidRDefault="00EB6797" w:rsidP="00EB6797">
      <w:pPr>
        <w:spacing w:before="120"/>
        <w:ind w:firstLine="567"/>
        <w:jc w:val="both"/>
      </w:pPr>
      <w:r w:rsidRPr="003F0BEE">
        <w:t xml:space="preserve">При объявлении безвестно отсутствующего лица умершим временем открытия наследства считается день вступления в законную силу решения суда об объявлении безвестно отсутствующего наследодателя умершим. </w:t>
      </w:r>
    </w:p>
    <w:p w:rsidR="00EB6797" w:rsidRPr="003F0BEE" w:rsidRDefault="00EB6797" w:rsidP="00EB6797">
      <w:pPr>
        <w:spacing w:before="120"/>
        <w:ind w:firstLine="567"/>
        <w:jc w:val="both"/>
      </w:pPr>
      <w:r w:rsidRPr="003F0BEE">
        <w:t xml:space="preserve">Факт смерти и время открытия наследства нотариус проверяет путем истребования свидетельства органов ЗАГСа о смерти наследодателя. Решения суда об объявлении гражданина умершим, об установлении факта регистрации смерти или факта смерти лица в определенное время и при определенных обстоятельствах не могут быть приняты нотариусом в подтверждение факта смерти в связи с тем, что они являются лишь основанием для регистрации смерти гражданина в органах ЗАГСа, для получения свидетельства о смерти. </w:t>
      </w:r>
    </w:p>
    <w:p w:rsidR="00EB6797" w:rsidRPr="003F0BEE" w:rsidRDefault="00EB6797" w:rsidP="00EB6797">
      <w:pPr>
        <w:spacing w:before="120"/>
        <w:ind w:firstLine="567"/>
        <w:jc w:val="both"/>
      </w:pPr>
      <w:r w:rsidRPr="003F0BEE">
        <w:t>Если в свидетельстве о смерти наследодателя указан только месяц или год смерти, в этих случаях временем открытия наследства считается последний день указанного месяца или года.</w:t>
      </w:r>
    </w:p>
    <w:p w:rsidR="00EB6797" w:rsidRPr="0055038C" w:rsidRDefault="00EB6797" w:rsidP="00EB6797">
      <w:pPr>
        <w:spacing w:before="120"/>
        <w:jc w:val="center"/>
        <w:rPr>
          <w:b/>
          <w:bCs/>
          <w:sz w:val="28"/>
          <w:szCs w:val="28"/>
        </w:rPr>
      </w:pPr>
      <w:r w:rsidRPr="0055038C">
        <w:rPr>
          <w:b/>
          <w:bCs/>
          <w:sz w:val="28"/>
          <w:szCs w:val="28"/>
        </w:rPr>
        <w:t>Меры по охране наследственного имущества.</w:t>
      </w:r>
      <w:bookmarkEnd w:id="8"/>
    </w:p>
    <w:p w:rsidR="00EB6797" w:rsidRPr="003F0BEE" w:rsidRDefault="00EB6797" w:rsidP="00EB6797">
      <w:pPr>
        <w:spacing w:before="120"/>
        <w:ind w:firstLine="567"/>
        <w:jc w:val="both"/>
      </w:pPr>
      <w:r w:rsidRPr="003F0BEE">
        <w:t xml:space="preserve">Заявки о принятии мер к охране наследственного имущества могут быть поданы как устно, так и письменно. Такая заявка регистрируется в книге учета заявлений о принятии мер охраны наследственного имущества. Нотариусы принимают меры охраны наследственного имущества, когда это необходимо в интересах наследников, отказополучателей, кредиторов, государства. Наличие наследника в месте открытия наследства не означает, что нет необходимости в таких мерах, так как не всегда имеется уверенность в добросовестности и в порядочности присутствующего наследника по отношению как к другим наследникам, так и к отказополучателям, кредиторам. Когда с просьбой принять меры к охране наследственного имущества обращаются наследники, которые совместно с наследодателем не проживали, а наследники, проживавшие совместно с наследодателем, возражают против принятия мер охраны, нотариус не вправе требовать предъявления имущества к описи. Он должен составить акт об отказе предъявить имущество и разъяснить заявителю судебный порядок истребования наследственного имущества. </w:t>
      </w:r>
    </w:p>
    <w:p w:rsidR="00EB6797" w:rsidRPr="003F0BEE" w:rsidRDefault="00EB6797" w:rsidP="00EB6797">
      <w:pPr>
        <w:spacing w:before="120"/>
        <w:ind w:firstLine="567"/>
        <w:jc w:val="both"/>
      </w:pPr>
      <w:r w:rsidRPr="003F0BEE">
        <w:t xml:space="preserve">Охрана наследственного имущества заключается в следующих действиях нотариуса: составлении описи имущества наследодателя и его оценке, сдаче некоторых видов имущества (денег, ценностей) в учреждения сбербанка или иные органы, назначении хранителя имущества или опекуна, наблюдении за выполнением своих обязанностей хранителем имущества или опекуном, даче распоряжения о выдаче имущества наследникам. Кроме того, нотариус выдает распоряжения о выдаче из наследственного имущества расходов по похоронам и за хранение наследственного имущества. Охрана наследственного имущества продолжается до принятия наследства всеми наследниками, а если оно ими не принято, - до истечения установленного срока со дня открытия наследства. Охрана наследственного имущества может продолжаться после этого срока, если нотариусу поступит заявление о согласии принять наследство от лиц, для которых право наследования возникает в случае непринятия наследства другими наследниками, и если до истечения установленного законом срока для принятия наследства осталось не менее половины срока. </w:t>
      </w:r>
    </w:p>
    <w:p w:rsidR="00EB6797" w:rsidRPr="003F0BEE" w:rsidRDefault="00EB6797" w:rsidP="00EB6797">
      <w:pPr>
        <w:spacing w:before="120"/>
        <w:ind w:firstLine="567"/>
        <w:jc w:val="both"/>
      </w:pPr>
      <w:r w:rsidRPr="003F0BEE">
        <w:t>После получения заявления о принятии мер к охране наследственного имущества нотариус устанавливает место открытия наследства, наличие наследственного имущества, его состав и местонахождение. Нотариус должен известить об открывшемся наследстве и о принятии мер к охране наследственного имущества наследников, местонахождение которых ему известно. Меры к охране наследственного имущества могут быть приняты только при предъявлении свидетельства о смерти или при наличии достоверных сведений о смерти наследодателя. Заявителю необходимо сообщить нотариусу, были ли приняты кем-либо предварительные меры к охране наследственного имущества, имеются ли наследники.</w:t>
      </w:r>
    </w:p>
    <w:p w:rsidR="00EB6797" w:rsidRPr="003F0BEE" w:rsidRDefault="00EB6797" w:rsidP="00EB6797">
      <w:pPr>
        <w:spacing w:before="120"/>
        <w:ind w:firstLine="567"/>
        <w:jc w:val="both"/>
      </w:pPr>
      <w:r w:rsidRPr="003F0BEE">
        <w:t xml:space="preserve">При получении сообщения (заявления) необходимо предпринять следующие меры, обеспечивающие охрану наследственного имущества: </w:t>
      </w:r>
    </w:p>
    <w:p w:rsidR="00EB6797" w:rsidRPr="003F0BEE" w:rsidRDefault="00EB6797" w:rsidP="00EB6797">
      <w:pPr>
        <w:spacing w:before="120"/>
        <w:ind w:firstLine="567"/>
        <w:jc w:val="both"/>
      </w:pPr>
      <w:r w:rsidRPr="003F0BEE">
        <w:t xml:space="preserve">- установить место открытия наследства, наличие имущества, его состав и местонахождение; </w:t>
      </w:r>
    </w:p>
    <w:p w:rsidR="00EB6797" w:rsidRPr="003F0BEE" w:rsidRDefault="00EB6797" w:rsidP="00EB6797">
      <w:pPr>
        <w:spacing w:before="120"/>
        <w:ind w:firstLine="567"/>
        <w:jc w:val="both"/>
      </w:pPr>
      <w:r w:rsidRPr="003F0BEE">
        <w:t xml:space="preserve">- известить наследников, сведения о которых имеются, об открывшемся наследстве и предстоящей описи имущества; </w:t>
      </w:r>
    </w:p>
    <w:p w:rsidR="00EB6797" w:rsidRPr="003F0BEE" w:rsidRDefault="00EB6797" w:rsidP="00EB6797">
      <w:pPr>
        <w:spacing w:before="120"/>
        <w:ind w:firstLine="567"/>
        <w:jc w:val="both"/>
      </w:pPr>
      <w:r w:rsidRPr="003F0BEE">
        <w:t xml:space="preserve">- в подтверждении факта смерти наследодателя истребовать свидетельство о смерти, копия которого свидетельствуется "с подлинным верно" и оставляется в наряде, если свидетельство о смерти сразу истребовать не представляется возможным, меры к охране имущества могут быть приняты при наличии достоверных сведений о смерти наследодателя; </w:t>
      </w:r>
    </w:p>
    <w:p w:rsidR="00EB6797" w:rsidRPr="003F0BEE" w:rsidRDefault="00EB6797" w:rsidP="00EB6797">
      <w:pPr>
        <w:spacing w:before="120"/>
        <w:ind w:firstLine="567"/>
        <w:jc w:val="both"/>
      </w:pPr>
      <w:r w:rsidRPr="003F0BEE">
        <w:t xml:space="preserve">- известить о предстоящей описи имущества представителей жилищных органов, местной администрации, в необходимых случаях - представителей органов внутренних дел и других заинтересованных лиц; </w:t>
      </w:r>
    </w:p>
    <w:p w:rsidR="00EB6797" w:rsidRPr="003F0BEE" w:rsidRDefault="00EB6797" w:rsidP="00EB6797">
      <w:pPr>
        <w:spacing w:before="120"/>
        <w:ind w:firstLine="567"/>
        <w:jc w:val="both"/>
      </w:pPr>
      <w:r w:rsidRPr="003F0BEE">
        <w:t xml:space="preserve">- если имеются основания предполагать, что имущество в порядке наследования будет передано государству, сообщить об описи соответствующему финансовому или налоговому органу; </w:t>
      </w:r>
    </w:p>
    <w:p w:rsidR="00EB6797" w:rsidRPr="003F0BEE" w:rsidRDefault="00EB6797" w:rsidP="00EB6797">
      <w:pPr>
        <w:spacing w:before="120"/>
        <w:ind w:firstLine="567"/>
        <w:jc w:val="both"/>
      </w:pPr>
      <w:r w:rsidRPr="003F0BEE">
        <w:t>- уточнить, были ли приняты предварительные меры к охране наследственного имущества (было ли опечатано помещение, в котором оно находится, кем, кому передано на хранение и другие меры).</w:t>
      </w:r>
    </w:p>
    <w:p w:rsidR="00EB6797" w:rsidRPr="003F0BEE" w:rsidRDefault="00EB6797" w:rsidP="00EB6797">
      <w:pPr>
        <w:spacing w:before="120"/>
        <w:ind w:firstLine="567"/>
        <w:jc w:val="both"/>
      </w:pPr>
      <w:r w:rsidRPr="003F0BEE">
        <w:t xml:space="preserve">Хранение имущества продолжается до тех пор, пока не сняты меры охраны наследственного имущества. Однако меры охраны не могут превышать срока, установленного законом при наследственной трансмиссии, когда установленный законом срок для принятия наследства может быть увеличен не более девяти месяцев. Если к этому времени хранителю не будет указано, кому следует передать имущество, он вправе ставить вопрос о прекращении обязанностей по хранению. </w:t>
      </w:r>
    </w:p>
    <w:p w:rsidR="00EB6797" w:rsidRPr="0055038C" w:rsidRDefault="00EB6797" w:rsidP="00EB6797">
      <w:pPr>
        <w:spacing w:before="120"/>
        <w:jc w:val="center"/>
        <w:rPr>
          <w:b/>
          <w:bCs/>
          <w:sz w:val="28"/>
          <w:szCs w:val="28"/>
        </w:rPr>
      </w:pPr>
      <w:r w:rsidRPr="0055038C">
        <w:rPr>
          <w:b/>
          <w:bCs/>
          <w:sz w:val="28"/>
          <w:szCs w:val="28"/>
        </w:rPr>
        <w:t>Заключение</w:t>
      </w:r>
    </w:p>
    <w:p w:rsidR="00EB6797" w:rsidRPr="003F0BEE" w:rsidRDefault="00EB6797" w:rsidP="00EB6797">
      <w:pPr>
        <w:spacing w:before="120"/>
        <w:ind w:firstLine="567"/>
        <w:jc w:val="both"/>
      </w:pPr>
      <w:r w:rsidRPr="003F0BEE">
        <w:t>Итак, в работе было рассмотрены вопросы наследования. Какие же сделать выводы?</w:t>
      </w:r>
    </w:p>
    <w:p w:rsidR="00EB6797" w:rsidRPr="003F0BEE" w:rsidRDefault="00EB6797" w:rsidP="00EB6797">
      <w:pPr>
        <w:spacing w:before="120"/>
        <w:ind w:firstLine="567"/>
        <w:jc w:val="both"/>
      </w:pPr>
      <w:r w:rsidRPr="003F0BEE">
        <w:t>1. Нормативная база по наследованию достаточна, обширна, но требует некоторого обновления (в связи с меняющимися внутриэкономическими отношениями в стране), требует кодификации и унификации. Скорее всего, этот вопрос будет снят с принятием части 3 Гражданского кодекса.</w:t>
      </w:r>
    </w:p>
    <w:p w:rsidR="00EB6797" w:rsidRPr="003F0BEE" w:rsidRDefault="00EB6797" w:rsidP="00EB6797">
      <w:pPr>
        <w:spacing w:before="120"/>
        <w:ind w:firstLine="567"/>
        <w:jc w:val="both"/>
      </w:pPr>
      <w:r w:rsidRPr="003F0BEE">
        <w:t>2. Наследование – переход после смерти гражданина принадлежащего ему на праве личной собственности имущества, а также имущественных и некоторых личных неимущественных прав и обязанностей к одному или нескольким лицам.</w:t>
      </w:r>
    </w:p>
    <w:p w:rsidR="00EB6797" w:rsidRPr="003F0BEE" w:rsidRDefault="00EB6797" w:rsidP="00EB6797">
      <w:pPr>
        <w:spacing w:before="120"/>
        <w:ind w:firstLine="567"/>
        <w:jc w:val="both"/>
      </w:pPr>
      <w:r w:rsidRPr="003F0BEE">
        <w:t>3. Наследование имеет две основные формы: наследование по завещанию и наследование по закону</w:t>
      </w:r>
      <w:bookmarkStart w:id="9" w:name="_Hlt506181510"/>
      <w:bookmarkEnd w:id="9"/>
      <w:r w:rsidRPr="003F0BEE">
        <w:t>.</w:t>
      </w:r>
    </w:p>
    <w:p w:rsidR="00EB6797" w:rsidRPr="003F0BEE" w:rsidRDefault="00EB6797" w:rsidP="00EB6797">
      <w:pPr>
        <w:spacing w:before="120"/>
        <w:ind w:firstLine="567"/>
        <w:jc w:val="both"/>
      </w:pPr>
      <w:r w:rsidRPr="003F0BEE">
        <w:t>4. Наследование по закону происходит в порядке очередности установленной в законе и рассмотренной в данной работе..</w:t>
      </w:r>
    </w:p>
    <w:p w:rsidR="00EB6797" w:rsidRPr="003F0BEE" w:rsidRDefault="00EB6797" w:rsidP="00EB6797">
      <w:pPr>
        <w:spacing w:before="120"/>
        <w:ind w:firstLine="567"/>
        <w:jc w:val="both"/>
      </w:pPr>
      <w:r w:rsidRPr="003F0BEE">
        <w:t>5. Наследование по завещанию происходит в порядке завещания. Завещание - личное распоряжение гражданина на случай смерти по поводу принадлежащего ему имущества, с назначением наследников, сделанное в предусмотренной законом форме.</w:t>
      </w:r>
    </w:p>
    <w:p w:rsidR="00EB6797" w:rsidRPr="003F0BEE" w:rsidRDefault="00EB6797" w:rsidP="00EB6797">
      <w:pPr>
        <w:spacing w:before="120"/>
        <w:ind w:firstLine="567"/>
        <w:jc w:val="both"/>
      </w:pPr>
      <w:r w:rsidRPr="003F0BEE">
        <w:t>6. Нотариусы принимают меры охраны наследственного имущества, когда это необходимо в интересах наследников, отказополучателей, кредиторов, государства.</w:t>
      </w:r>
    </w:p>
    <w:p w:rsidR="00EB6797" w:rsidRPr="003F0BEE" w:rsidRDefault="00EB6797" w:rsidP="00EB6797">
      <w:pPr>
        <w:spacing w:before="120"/>
        <w:ind w:firstLine="567"/>
        <w:jc w:val="both"/>
      </w:pPr>
      <w:r w:rsidRPr="003F0BEE">
        <w:t>Институт наследования в настоящее время в России приобретает все большее значение. В последнее время все больше наследование происходит в порядке завещания. Поэтому наиболее острая проблема института наследования – это кодификация действующего «наследственного» законодательства, которая проводиться в настоящее время.</w:t>
      </w:r>
    </w:p>
    <w:p w:rsidR="00EB6797" w:rsidRPr="0055038C" w:rsidRDefault="00EB6797" w:rsidP="00EB6797">
      <w:pPr>
        <w:spacing w:before="120"/>
        <w:jc w:val="center"/>
        <w:rPr>
          <w:b/>
          <w:bCs/>
          <w:sz w:val="28"/>
          <w:szCs w:val="28"/>
        </w:rPr>
      </w:pPr>
      <w:r w:rsidRPr="0055038C">
        <w:rPr>
          <w:b/>
          <w:bCs/>
          <w:sz w:val="28"/>
          <w:szCs w:val="28"/>
        </w:rPr>
        <w:t>Список литературы</w:t>
      </w:r>
    </w:p>
    <w:p w:rsidR="00EB6797" w:rsidRPr="003F0BEE" w:rsidRDefault="00EB6797" w:rsidP="00EB6797">
      <w:pPr>
        <w:spacing w:before="120"/>
        <w:ind w:firstLine="567"/>
        <w:jc w:val="both"/>
      </w:pPr>
      <w:bookmarkStart w:id="10" w:name="_Toc506180175"/>
      <w:r w:rsidRPr="003F0BEE">
        <w:t>Учебные пособия:</w:t>
      </w:r>
      <w:bookmarkEnd w:id="10"/>
      <w:r w:rsidRPr="003F0BEE">
        <w:t xml:space="preserve"> </w:t>
      </w:r>
    </w:p>
    <w:p w:rsidR="00EB6797" w:rsidRPr="003F0BEE" w:rsidRDefault="00EB6797" w:rsidP="00EB6797">
      <w:pPr>
        <w:spacing w:before="120"/>
        <w:ind w:firstLine="567"/>
        <w:jc w:val="both"/>
      </w:pPr>
      <w:r w:rsidRPr="003F0BEE">
        <w:t>Гражданское право. Учебник. Часть 3. Под ред. А. П. Сергеева, Ю. К. Толстого. Изд-во: Проспект. М. 1999 г;</w:t>
      </w:r>
    </w:p>
    <w:p w:rsidR="00EB6797" w:rsidRPr="003F0BEE" w:rsidRDefault="00EB6797" w:rsidP="00EB6797">
      <w:pPr>
        <w:spacing w:before="120"/>
        <w:ind w:firstLine="567"/>
        <w:jc w:val="both"/>
      </w:pPr>
      <w:r w:rsidRPr="003F0BEE">
        <w:t xml:space="preserve">Постатейный комментарий к Основам законодательства Российской Федерации о нотариате (под ред. Аргунова В.Н.); </w:t>
      </w:r>
    </w:p>
    <w:p w:rsidR="00EB6797" w:rsidRPr="003F0BEE" w:rsidRDefault="00EB6797" w:rsidP="00EB6797">
      <w:pPr>
        <w:spacing w:before="120"/>
        <w:ind w:firstLine="567"/>
        <w:jc w:val="both"/>
      </w:pPr>
      <w:r w:rsidRPr="003F0BEE">
        <w:t xml:space="preserve">"Некоторые вопросы наследования имущества" (Барчукова Н.В., "Законодательство", 1998, №8); </w:t>
      </w:r>
    </w:p>
    <w:p w:rsidR="00EB6797" w:rsidRPr="003F0BEE" w:rsidRDefault="00EB6797" w:rsidP="00EB6797">
      <w:pPr>
        <w:spacing w:before="120"/>
        <w:ind w:firstLine="567"/>
        <w:jc w:val="both"/>
      </w:pPr>
      <w:r w:rsidRPr="003F0BEE">
        <w:t xml:space="preserve">"Как грамотно составить завещание" (М.В.Васильева, "Законодательство", N 4, апрель 1998 г.); </w:t>
      </w:r>
    </w:p>
    <w:p w:rsidR="00EB6797" w:rsidRPr="003F0BEE" w:rsidRDefault="00EB6797" w:rsidP="00EB6797">
      <w:pPr>
        <w:spacing w:before="120"/>
        <w:ind w:firstLine="567"/>
        <w:jc w:val="both"/>
      </w:pPr>
      <w:r w:rsidRPr="003F0BEE">
        <w:t xml:space="preserve">"Обсуждение части 3 проекта Гражданского кодекса РФ: раздел "Наследственное право" (Иванов Г.А., "Законодательство", 1997, N 2); </w:t>
      </w:r>
    </w:p>
    <w:p w:rsidR="00EB6797" w:rsidRPr="003F0BEE" w:rsidRDefault="00EB6797" w:rsidP="00EB6797">
      <w:pPr>
        <w:spacing w:before="120"/>
        <w:ind w:firstLine="567"/>
        <w:jc w:val="both"/>
      </w:pPr>
      <w:r w:rsidRPr="003F0BEE">
        <w:t xml:space="preserve">Защита вещных прав наследника на недвижимое имущество (А. Грось, "Российская юстиция", N 8, август 2000 г.); </w:t>
      </w:r>
    </w:p>
    <w:p w:rsidR="00EB6797" w:rsidRPr="003F0BEE" w:rsidRDefault="00EB6797" w:rsidP="00EB6797">
      <w:pPr>
        <w:spacing w:before="120"/>
        <w:ind w:firstLine="567"/>
        <w:jc w:val="both"/>
      </w:pPr>
      <w:r w:rsidRPr="003F0BEE">
        <w:t xml:space="preserve">Специфика имущественных прав (В. Порошков, "Российская юстиция", N 5, май 2000 г.); </w:t>
      </w:r>
    </w:p>
    <w:p w:rsidR="00EB6797" w:rsidRPr="003F0BEE" w:rsidRDefault="00EB6797" w:rsidP="00EB6797">
      <w:pPr>
        <w:spacing w:before="120"/>
        <w:ind w:firstLine="567"/>
        <w:jc w:val="both"/>
      </w:pPr>
      <w:r w:rsidRPr="003F0BEE">
        <w:t xml:space="preserve">"Обеспечение свободы завещания наследодателя" (Храмцов К., "Российская юстиция", 1998, N 11).  </w:t>
      </w:r>
    </w:p>
    <w:p w:rsidR="00EB6797" w:rsidRPr="003F0BEE" w:rsidRDefault="00EB6797" w:rsidP="00EB6797">
      <w:pPr>
        <w:spacing w:before="120"/>
        <w:ind w:firstLine="567"/>
        <w:jc w:val="both"/>
      </w:pPr>
      <w:bookmarkStart w:id="11" w:name="_Toc506180176"/>
      <w:r w:rsidRPr="003F0BEE">
        <w:t>Нормативные акты:</w:t>
      </w:r>
      <w:bookmarkEnd w:id="11"/>
    </w:p>
    <w:p w:rsidR="00EB6797" w:rsidRPr="003F0BEE" w:rsidRDefault="00EB6797" w:rsidP="00EB6797">
      <w:pPr>
        <w:spacing w:before="120"/>
        <w:ind w:firstLine="567"/>
        <w:jc w:val="both"/>
      </w:pPr>
      <w:r w:rsidRPr="003F0BEE">
        <w:t>Конституция Российской Федерации (принята на всенародном голосовании 12 декабря 1993 г.). Конституция вступила в силу со дня ее официального опубликования;</w:t>
      </w:r>
    </w:p>
    <w:p w:rsidR="00EB6797" w:rsidRPr="003F0BEE" w:rsidRDefault="00EB6797" w:rsidP="00EB6797">
      <w:pPr>
        <w:spacing w:before="120"/>
        <w:ind w:firstLine="567"/>
        <w:jc w:val="both"/>
      </w:pPr>
      <w:r w:rsidRPr="003F0BEE">
        <w:t xml:space="preserve">Основы Гражданского Законодательство Союза ССР и республик от 31 мая 1991 года. Текст Основ Гражданского Законодательства Союза ССР и республик опубликован в Ведомостях ВС СССР, 1991, N 26, ст. 733; </w:t>
      </w:r>
    </w:p>
    <w:p w:rsidR="00EB6797" w:rsidRPr="003F0BEE" w:rsidRDefault="00EB6797" w:rsidP="00EB6797">
      <w:pPr>
        <w:spacing w:before="120"/>
        <w:ind w:firstLine="567"/>
        <w:jc w:val="both"/>
      </w:pPr>
      <w:r w:rsidRPr="003F0BEE">
        <w:t>Гражданский кодекс РСФСР. Утвержден Законом РСФСР от 11 июня 1964 г., введен в действие с 1 октября 1964 г. Текст опубликован в Ведомостях Верховного Совета РСФСР, 1964, N 24, ст. 406; 1966 , N 32, ст. 771; 1973, N 51, ст. 1114; 1974, N 51, ст.1346; 1986, N 23, ст. 638; 1987, N 9, ст. 250; 1988, N 1, ст. 1; 1991, N 15, ст. 494; 1992, N 15, ст. 768; 1992, N 29, ст. 1689; 1992, N 34, ст. 1966. Последняя редакция внесена Законом РФ от 24 декабря 1992 г. N 4215-1 "О внесении изменений и дополнений в Гражданский Кодекс РСФСР" Изменения вводятся в действие с 1 августа 1992 года (см. "Российскую газету" от 26 января 1993 г., Ведомости Съезда народных депутатов и Верховного Совета РФ от 28 января 1993 г., N 4, ст. 119);</w:t>
      </w:r>
    </w:p>
    <w:p w:rsidR="00EB6797" w:rsidRPr="003F0BEE" w:rsidRDefault="00EB6797" w:rsidP="00EB6797">
      <w:pPr>
        <w:spacing w:before="120"/>
        <w:ind w:firstLine="567"/>
        <w:jc w:val="both"/>
      </w:pPr>
      <w:r w:rsidRPr="003F0BEE">
        <w:t>Основы законодательства Российской Федерации о нотариате от 11 февраля 1993 г. N 4462-1. Текст Закона опубликован в "Российской газете" от 13 марта 1993 г., Ведомостях съезда народных депутатов Российской Федерации и Верховного Совета Российской Федерации от 11 марта 1993 г., N 10, ст. 357, в ежемесячном журнале "Закон" - приложении к газете "Известия", N 3, март 1999г.</w:t>
      </w:r>
    </w:p>
    <w:p w:rsidR="00B42C45" w:rsidRDefault="00B42C45">
      <w:bookmarkStart w:id="12" w:name="_GoBack"/>
      <w:bookmarkEnd w:id="12"/>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F4D" w:rsidRDefault="00F80F4D">
      <w:r>
        <w:separator/>
      </w:r>
    </w:p>
  </w:endnote>
  <w:endnote w:type="continuationSeparator" w:id="0">
    <w:p w:rsidR="00F80F4D" w:rsidRDefault="00F8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F4D" w:rsidRDefault="00F80F4D">
      <w:r>
        <w:separator/>
      </w:r>
    </w:p>
  </w:footnote>
  <w:footnote w:type="continuationSeparator" w:id="0">
    <w:p w:rsidR="00F80F4D" w:rsidRDefault="00F80F4D">
      <w:r>
        <w:continuationSeparator/>
      </w:r>
    </w:p>
  </w:footnote>
  <w:footnote w:id="1">
    <w:p w:rsidR="00F80F4D" w:rsidRDefault="00EB6797" w:rsidP="00EB6797">
      <w:pPr>
        <w:spacing w:before="100" w:beforeAutospacing="1" w:after="100" w:afterAutospacing="1"/>
        <w:ind w:firstLine="324"/>
      </w:pPr>
      <w:r>
        <w:footnoteRef/>
      </w:r>
      <w:r>
        <w:rPr>
          <w:rStyle w:val="a4"/>
        </w:rPr>
        <w:t>[1]</w:t>
      </w:r>
      <w:r>
        <w:t xml:space="preserve"> </w:t>
      </w:r>
      <w:r>
        <w:rPr>
          <w:snapToGrid w:val="0"/>
        </w:rPr>
        <w:t>Основы Гражданского Законодательство Союза ССР и республик от 31 мая 1991 года. Текст Основ Гражданского Законодательства Союза ССР и республик опубликован в Ведомостях ВС СССР, 1991, N 26, ст. 733.</w:t>
      </w:r>
    </w:p>
  </w:footnote>
  <w:footnote w:id="2">
    <w:p w:rsidR="00F80F4D" w:rsidRDefault="00EB6797" w:rsidP="00EB6797">
      <w:pPr>
        <w:spacing w:before="100" w:beforeAutospacing="1" w:after="100" w:afterAutospacing="1"/>
        <w:ind w:firstLine="324"/>
      </w:pPr>
      <w:r>
        <w:footnoteRef/>
      </w:r>
      <w:r>
        <w:rPr>
          <w:rStyle w:val="a4"/>
        </w:rPr>
        <w:t>[2]</w:t>
      </w:r>
      <w:r>
        <w:t xml:space="preserve"> </w:t>
      </w:r>
      <w:r>
        <w:rPr>
          <w:snapToGrid w:val="0"/>
        </w:rPr>
        <w:t>Гражданский кодекс РСФСР. Утвержден Законом РСФСР от 11 июня 1964 г., введен в действие с 1 октября 1964 г. Текст опубликован в Ведомостях Верховного Совета РСФСР, 1964, N 24, ст. 406; 1966 , N 32, ст. 771; 1973, N 51, ст. 1114; 1974, N 51, ст.1346; 1986, N 23, ст. 638; 1987, N 9, ст. 250; 1988, N 1, ст. 1; 1991, N 15, ст. 494; 1992, N 15, ст. 768; 1992, N 29, ст. 1689; 1992, N 34, ст. 1966.</w:t>
      </w:r>
    </w:p>
  </w:footnote>
  <w:footnote w:id="3">
    <w:p w:rsidR="00F80F4D" w:rsidRDefault="00EB6797" w:rsidP="00EB6797">
      <w:pPr>
        <w:spacing w:before="100" w:beforeAutospacing="1" w:after="100" w:afterAutospacing="1"/>
        <w:ind w:firstLine="324"/>
      </w:pPr>
      <w:r>
        <w:footnoteRef/>
      </w:r>
      <w:r>
        <w:rPr>
          <w:rStyle w:val="a4"/>
        </w:rPr>
        <w:t>[3]</w:t>
      </w:r>
      <w:r>
        <w:t xml:space="preserve"> </w:t>
      </w:r>
      <w:r>
        <w:rPr>
          <w:snapToGrid w:val="0"/>
        </w:rPr>
        <w:t>Текст Федерального закона опубликован в "Российской газете" от 13 января 1996 г., Собрании законодательства Российской Федерации от 1 января 1996 г. N 1, ст. 19.</w:t>
      </w:r>
    </w:p>
  </w:footnote>
  <w:footnote w:id="4">
    <w:p w:rsidR="00F80F4D" w:rsidRDefault="00EB6797" w:rsidP="00EB6797">
      <w:pPr>
        <w:spacing w:before="100" w:beforeAutospacing="1" w:after="100" w:afterAutospacing="1"/>
        <w:ind w:firstLine="324"/>
      </w:pPr>
      <w:r>
        <w:footnoteRef/>
      </w:r>
      <w:r>
        <w:rPr>
          <w:rStyle w:val="a4"/>
        </w:rPr>
        <w:t>[4]</w:t>
      </w:r>
      <w:r>
        <w:t xml:space="preserve"> </w:t>
      </w:r>
      <w:r>
        <w:rPr>
          <w:snapToGrid w:val="0"/>
        </w:rPr>
        <w:t>Текст Закона опубликован в "Российской газете" от 13 марта 1993 г., Ведомостях съезда народных депутатов Российской Федерации и Верховного Совета Российской Федерации от 11 марта 1993 г., N 10, ст. 357, в ежемесячном журнале "Закон" - приложении к газете "Известия", N 3, март 1999 г.</w:t>
      </w:r>
    </w:p>
  </w:footnote>
  <w:footnote w:id="5">
    <w:p w:rsidR="00F80F4D" w:rsidRDefault="00EB6797" w:rsidP="00EB6797">
      <w:pPr>
        <w:spacing w:before="100" w:beforeAutospacing="1" w:after="100" w:afterAutospacing="1"/>
        <w:ind w:firstLine="324"/>
      </w:pPr>
      <w:r>
        <w:footnoteRef/>
      </w:r>
      <w:r>
        <w:rPr>
          <w:rStyle w:val="a4"/>
        </w:rPr>
        <w:t>[5]</w:t>
      </w:r>
      <w:r>
        <w:t xml:space="preserve"> </w:t>
      </w:r>
      <w:r>
        <w:rPr>
          <w:snapToGrid w:val="0"/>
        </w:rPr>
        <w:t>Текст Закона опубликован в Ведомостях Съезда народных депутатов РСФСР и Верховного Совета РСФСР от 29 ноября 1990 г., N 26, ст. 324.</w:t>
      </w:r>
    </w:p>
  </w:footnote>
  <w:footnote w:id="6">
    <w:p w:rsidR="00F80F4D" w:rsidRDefault="00EB6797" w:rsidP="00EB6797">
      <w:pPr>
        <w:spacing w:before="100" w:beforeAutospacing="1" w:after="100" w:afterAutospacing="1"/>
        <w:ind w:firstLine="324"/>
      </w:pPr>
      <w:r>
        <w:footnoteRef/>
      </w:r>
      <w:r>
        <w:rPr>
          <w:rStyle w:val="a4"/>
        </w:rPr>
        <w:t>[6]</w:t>
      </w:r>
      <w:r>
        <w:t xml:space="preserve">  </w:t>
      </w:r>
      <w:r>
        <w:rPr>
          <w:snapToGrid w:val="0"/>
        </w:rPr>
        <w:t>Текст Закона опубликован в Ведомостях Съеда народных депутатов Российской Федерации и Верховного Совета Российской Федерации от 19 марта 1992 г., N 12, ст. 593.</w:t>
      </w:r>
    </w:p>
  </w:footnote>
  <w:footnote w:id="7">
    <w:p w:rsidR="00F80F4D" w:rsidRDefault="00EB6797" w:rsidP="00EB6797">
      <w:pPr>
        <w:spacing w:before="100" w:beforeAutospacing="1" w:after="100" w:afterAutospacing="1"/>
        <w:ind w:firstLine="324"/>
      </w:pPr>
      <w:r>
        <w:footnoteRef/>
      </w:r>
      <w:r>
        <w:rPr>
          <w:rStyle w:val="a4"/>
        </w:rPr>
        <w:t>[7]</w:t>
      </w:r>
      <w:r>
        <w:t xml:space="preserve"> </w:t>
      </w:r>
      <w:r>
        <w:rPr>
          <w:snapToGrid w:val="0"/>
        </w:rPr>
        <w:t>Текст договора опубликован в Бюллетене международных договоров, 1995 г., N 5, стр. 37, в Собрании законодательства Российской Федерации от 1 мая 1995 г., N 18, ст. 1598. Договор ратифицирован Российской Федерацией Федеральным законом от 4 августа 1994 г. N 15-ФЗ.</w:t>
      </w:r>
    </w:p>
  </w:footnote>
  <w:footnote w:id="8">
    <w:p w:rsidR="00F80F4D" w:rsidRDefault="00EB6797" w:rsidP="00EB6797">
      <w:pPr>
        <w:spacing w:before="100" w:beforeAutospacing="1" w:after="100" w:afterAutospacing="1"/>
        <w:ind w:firstLine="324"/>
      </w:pPr>
      <w:r>
        <w:footnoteRef/>
      </w:r>
      <w:r>
        <w:rPr>
          <w:rStyle w:val="a4"/>
        </w:rPr>
        <w:t>[8]</w:t>
      </w:r>
      <w:r>
        <w:t xml:space="preserve"> </w:t>
      </w:r>
      <w:r>
        <w:rPr>
          <w:snapToGrid w:val="0"/>
        </w:rPr>
        <w:t>Текст Конвенции опубликован в Бюллетене международных договоров 1995 г., N 2, стр. 3, в Вестнике Высшего Арбитражного Суда Российской Федерации 1994 г., N 2 , стр. 101, в специальном приложении к Вестнику Высшего Арбитражного Суда Российской Федерации, N 3, март 1999 г.</w:t>
      </w:r>
    </w:p>
  </w:footnote>
  <w:footnote w:id="9">
    <w:p w:rsidR="00F80F4D" w:rsidRDefault="00EB6797" w:rsidP="00EB6797">
      <w:pPr>
        <w:spacing w:before="100" w:beforeAutospacing="1" w:after="100" w:afterAutospacing="1"/>
        <w:ind w:firstLine="324"/>
      </w:pPr>
      <w:r>
        <w:footnoteRef/>
      </w:r>
      <w:r>
        <w:rPr>
          <w:rStyle w:val="a4"/>
        </w:rPr>
        <w:t>[9]</w:t>
      </w:r>
      <w:r>
        <w:t xml:space="preserve"> </w:t>
      </w:r>
      <w:r>
        <w:rPr>
          <w:snapToGrid w:val="0"/>
        </w:rPr>
        <w:t>Текст постановления опубликован в "Российской газете" от 25 января 1996 г., Собрании законодательства Российской Федерации, 22 января 1996 г., N 4, ст. 408.</w:t>
      </w:r>
    </w:p>
  </w:footnote>
  <w:footnote w:id="10">
    <w:p w:rsidR="00F80F4D" w:rsidRDefault="00EB6797" w:rsidP="00EB6797">
      <w:pPr>
        <w:spacing w:before="100" w:beforeAutospacing="1" w:after="100" w:afterAutospacing="1"/>
        <w:ind w:firstLine="324"/>
      </w:pPr>
      <w:r>
        <w:footnoteRef/>
      </w:r>
      <w:r>
        <w:rPr>
          <w:rStyle w:val="a4"/>
        </w:rPr>
        <w:t>[10]</w:t>
      </w:r>
      <w:r>
        <w:t xml:space="preserve"> </w:t>
      </w:r>
      <w:r>
        <w:rPr>
          <w:snapToGrid w:val="0"/>
        </w:rPr>
        <w:t>Текст постановления опубликован в Бюллетене Верховного Суда Российской Федерации, 1991, N 7, "Сборнике постановлений Пленума Верховного Суда Российской Федерации", Москва, издательство "Юридическая литература", 1994 г., "Сборнике постановлений Пленума Верховного Суда Российской Федерации", Москва, издательство "Юридическая литература", 1997 г.</w:t>
      </w:r>
    </w:p>
  </w:footnote>
  <w:footnote w:id="11">
    <w:p w:rsidR="00F80F4D" w:rsidRDefault="00EB6797" w:rsidP="00EB6797">
      <w:pPr>
        <w:spacing w:before="100" w:beforeAutospacing="1" w:after="100" w:afterAutospacing="1"/>
        <w:ind w:firstLine="324"/>
      </w:pPr>
      <w:r>
        <w:footnoteRef/>
      </w:r>
      <w:r>
        <w:rPr>
          <w:rStyle w:val="a4"/>
        </w:rPr>
        <w:t>[11]</w:t>
      </w:r>
      <w:r>
        <w:t xml:space="preserve"> </w:t>
      </w:r>
      <w:r>
        <w:rPr>
          <w:snapToGrid w:val="0"/>
        </w:rPr>
        <w:t>Текст письма официально опубликован не был.</w:t>
      </w:r>
    </w:p>
  </w:footnote>
  <w:footnote w:id="12">
    <w:p w:rsidR="00F80F4D" w:rsidRDefault="00EB6797" w:rsidP="00EB6797">
      <w:pPr>
        <w:spacing w:before="100" w:beforeAutospacing="1" w:after="100" w:afterAutospacing="1"/>
        <w:ind w:firstLine="324"/>
      </w:pPr>
      <w:r>
        <w:footnoteRef/>
      </w:r>
      <w:r>
        <w:rPr>
          <w:rStyle w:val="a4"/>
        </w:rPr>
        <w:t>[12]</w:t>
      </w:r>
      <w:r>
        <w:t xml:space="preserve"> </w:t>
      </w:r>
      <w:r>
        <w:rPr>
          <w:snapToGrid w:val="0"/>
        </w:rPr>
        <w:t>Текст обзора опубликован в Бюллетене Верховного Суда Российской Федерации, N 5, май 2000 г. стр. 15</w:t>
      </w:r>
    </w:p>
  </w:footnote>
  <w:footnote w:id="13">
    <w:p w:rsidR="00F80F4D" w:rsidRDefault="00EB6797" w:rsidP="00EB6797">
      <w:pPr>
        <w:pStyle w:val="a5"/>
        <w:ind w:firstLine="324"/>
      </w:pPr>
      <w:r>
        <w:footnoteRef/>
      </w:r>
      <w:r>
        <w:rPr>
          <w:rStyle w:val="a4"/>
        </w:rPr>
        <w:t>[13]</w:t>
      </w:r>
      <w:r>
        <w:t xml:space="preserve"> Далее по тексту ГК РСФСР.</w:t>
      </w:r>
    </w:p>
  </w:footnote>
  <w:footnote w:id="14">
    <w:p w:rsidR="00F80F4D" w:rsidRDefault="00EB6797" w:rsidP="00EB6797">
      <w:pPr>
        <w:spacing w:before="100" w:beforeAutospacing="1" w:after="100" w:afterAutospacing="1"/>
        <w:ind w:firstLine="324"/>
      </w:pPr>
      <w:r>
        <w:footnoteRef/>
      </w:r>
      <w:r>
        <w:rPr>
          <w:rStyle w:val="a4"/>
        </w:rPr>
        <w:t>[14]</w:t>
      </w:r>
      <w:r>
        <w:t xml:space="preserve"> З</w:t>
      </w:r>
      <w:r>
        <w:rPr>
          <w:snapToGrid w:val="0"/>
        </w:rPr>
        <w:t>арегистрировано в Минюсте РФ 19 марта 1996 г. Регистрационный N 1055. Текст Инструкции опубликован в газете "Экономика и жизнь", 1996, N 14, газете "Российские вести" от 21 мая 1996 г. N 92, в ежемесячном журнале "Закон" - приложении к газете "Известия", N 3, март 1999 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797"/>
    <w:rsid w:val="00002B5A"/>
    <w:rsid w:val="0010437E"/>
    <w:rsid w:val="003F0BEE"/>
    <w:rsid w:val="0055038C"/>
    <w:rsid w:val="00616072"/>
    <w:rsid w:val="006A5004"/>
    <w:rsid w:val="00710178"/>
    <w:rsid w:val="00863D8B"/>
    <w:rsid w:val="008B35EE"/>
    <w:rsid w:val="00905CC1"/>
    <w:rsid w:val="00917FB9"/>
    <w:rsid w:val="00A850BA"/>
    <w:rsid w:val="00B42C45"/>
    <w:rsid w:val="00B47B6A"/>
    <w:rsid w:val="00BA26FA"/>
    <w:rsid w:val="00EB6797"/>
    <w:rsid w:val="00F80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957D3A-F38E-4147-8D5E-C005CA39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7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B6797"/>
    <w:rPr>
      <w:color w:val="0000FF"/>
      <w:u w:val="single"/>
    </w:rPr>
  </w:style>
  <w:style w:type="character" w:styleId="a4">
    <w:name w:val="footnote reference"/>
    <w:uiPriority w:val="99"/>
    <w:rsid w:val="00EB6797"/>
  </w:style>
  <w:style w:type="paragraph" w:styleId="a5">
    <w:name w:val="footnote text"/>
    <w:basedOn w:val="a"/>
    <w:link w:val="a6"/>
    <w:uiPriority w:val="99"/>
    <w:rsid w:val="00EB6797"/>
    <w:pPr>
      <w:spacing w:before="100" w:beforeAutospacing="1" w:after="100" w:afterAutospacing="1"/>
    </w:pPr>
  </w:style>
  <w:style w:type="character" w:customStyle="1" w:styleId="a6">
    <w:name w:val="Текст сноски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6296</Words>
  <Characters>35889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Правовое регулирование института наследования</vt:lpstr>
    </vt:vector>
  </TitlesOfParts>
  <Company>Home</Company>
  <LinksUpToDate>false</LinksUpToDate>
  <CharactersWithSpaces>42101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института наследования</dc:title>
  <dc:subject/>
  <dc:creator>User</dc:creator>
  <cp:keywords/>
  <dc:description/>
  <cp:lastModifiedBy>admin</cp:lastModifiedBy>
  <cp:revision>2</cp:revision>
  <dcterms:created xsi:type="dcterms:W3CDTF">2014-02-15T03:38:00Z</dcterms:created>
  <dcterms:modified xsi:type="dcterms:W3CDTF">2014-02-15T03:38:00Z</dcterms:modified>
</cp:coreProperties>
</file>