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23" w:rsidRPr="00462379" w:rsidRDefault="001D4023" w:rsidP="00462379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caps/>
          <w:sz w:val="28"/>
          <w:szCs w:val="28"/>
          <w:lang w:eastAsia="ru-RU"/>
        </w:rPr>
        <w:t>Содержание</w:t>
      </w:r>
    </w:p>
    <w:p w:rsidR="00506F18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62379" w:rsidRPr="00462379" w:rsidRDefault="00506F18" w:rsidP="00462379">
      <w:pPr>
        <w:spacing w:after="0" w:line="360" w:lineRule="auto"/>
        <w:rPr>
          <w:rFonts w:ascii="Times New Roman" w:hAnsi="Times New Roman"/>
          <w:caps/>
          <w:sz w:val="28"/>
          <w:szCs w:val="28"/>
          <w:lang w:eastAsia="ru-RU"/>
        </w:rPr>
      </w:pPr>
      <w:r w:rsidRPr="00462379">
        <w:rPr>
          <w:rFonts w:ascii="Times New Roman" w:hAnsi="Times New Roman"/>
          <w:caps/>
          <w:sz w:val="28"/>
          <w:szCs w:val="28"/>
          <w:lang w:eastAsia="ru-RU"/>
        </w:rPr>
        <w:t>Введение</w:t>
      </w:r>
    </w:p>
    <w:p w:rsidR="00462379" w:rsidRPr="00462379" w:rsidRDefault="00953D02" w:rsidP="00462379">
      <w:pPr>
        <w:spacing w:after="0" w:line="360" w:lineRule="auto"/>
        <w:rPr>
          <w:rFonts w:ascii="Times New Roman" w:hAnsi="Times New Roman"/>
          <w:caps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62379">
        <w:rPr>
          <w:rFonts w:ascii="Times New Roman" w:hAnsi="Times New Roman"/>
          <w:sz w:val="28"/>
          <w:szCs w:val="28"/>
          <w:lang w:eastAsia="ru-RU"/>
        </w:rPr>
        <w:t>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26E1" w:rsidRPr="00462379">
        <w:rPr>
          <w:rFonts w:ascii="Times New Roman" w:hAnsi="Times New Roman"/>
          <w:caps/>
          <w:sz w:val="28"/>
          <w:szCs w:val="28"/>
          <w:lang w:eastAsia="ru-RU"/>
        </w:rPr>
        <w:t>Лицензирование</w:t>
      </w:r>
      <w:r w:rsidR="00BB04BD"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 w:rsidR="00506F18" w:rsidRPr="00462379">
        <w:rPr>
          <w:rFonts w:ascii="Times New Roman" w:hAnsi="Times New Roman"/>
          <w:caps/>
          <w:sz w:val="28"/>
          <w:szCs w:val="28"/>
          <w:lang w:eastAsia="ru-RU"/>
        </w:rPr>
        <w:t>как</w:t>
      </w:r>
      <w:r w:rsidR="00BB04BD"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 w:rsidR="00506F18" w:rsidRPr="00462379">
        <w:rPr>
          <w:rFonts w:ascii="Times New Roman" w:hAnsi="Times New Roman"/>
          <w:caps/>
          <w:sz w:val="28"/>
          <w:szCs w:val="28"/>
          <w:lang w:eastAsia="ru-RU"/>
        </w:rPr>
        <w:t>предмет</w:t>
      </w:r>
      <w:r w:rsidR="00BB04BD"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 w:rsidR="00506F18" w:rsidRPr="00462379">
        <w:rPr>
          <w:rFonts w:ascii="Times New Roman" w:hAnsi="Times New Roman"/>
          <w:caps/>
          <w:sz w:val="28"/>
          <w:szCs w:val="28"/>
          <w:lang w:eastAsia="ru-RU"/>
        </w:rPr>
        <w:t>правового</w:t>
      </w:r>
      <w:r w:rsidR="00BB04BD"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 w:rsidR="00506F18" w:rsidRPr="00462379">
        <w:rPr>
          <w:rFonts w:ascii="Times New Roman" w:hAnsi="Times New Roman"/>
          <w:caps/>
          <w:sz w:val="28"/>
          <w:szCs w:val="28"/>
          <w:lang w:eastAsia="ru-RU"/>
        </w:rPr>
        <w:t>регулирования</w:t>
      </w:r>
    </w:p>
    <w:p w:rsidR="004326E1" w:rsidRPr="00BB04BD" w:rsidRDefault="00950DAA" w:rsidP="004623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понятия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26E1"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принципы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26E1" w:rsidRPr="00462379">
        <w:rPr>
          <w:rFonts w:ascii="Times New Roman" w:hAnsi="Times New Roman"/>
          <w:sz w:val="28"/>
          <w:szCs w:val="28"/>
          <w:lang w:eastAsia="ru-RU"/>
        </w:rPr>
        <w:t>лицензирования</w:t>
      </w:r>
    </w:p>
    <w:p w:rsidR="00462379" w:rsidRPr="00462379" w:rsidRDefault="001A36CA" w:rsidP="00462379">
      <w:pPr>
        <w:pStyle w:val="a6"/>
        <w:spacing w:after="0" w:line="36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 w:rsidRPr="00462379">
        <w:rPr>
          <w:rFonts w:ascii="Times New Roman" w:hAnsi="Times New Roman"/>
          <w:bCs/>
          <w:sz w:val="28"/>
          <w:szCs w:val="28"/>
          <w:lang w:eastAsia="ru-RU"/>
        </w:rPr>
        <w:t>Формы</w:t>
      </w:r>
      <w:r w:rsidR="00BB04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sz w:val="28"/>
          <w:szCs w:val="28"/>
          <w:lang w:eastAsia="ru-RU"/>
        </w:rPr>
        <w:t>сферы</w:t>
      </w:r>
      <w:r w:rsidR="00BB04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sz w:val="28"/>
          <w:szCs w:val="28"/>
          <w:lang w:eastAsia="ru-RU"/>
        </w:rPr>
        <w:t>лицензирования</w:t>
      </w:r>
    </w:p>
    <w:p w:rsidR="00506F18" w:rsidRPr="00BB04BD" w:rsidRDefault="001A36CA" w:rsidP="00462379">
      <w:pPr>
        <w:pStyle w:val="a6"/>
        <w:spacing w:after="0" w:line="360" w:lineRule="auto"/>
        <w:ind w:left="0"/>
        <w:rPr>
          <w:rStyle w:val="a7"/>
          <w:rFonts w:ascii="Times New Roman" w:hAnsi="Times New Roman"/>
          <w:b w:val="0"/>
          <w:sz w:val="28"/>
          <w:szCs w:val="28"/>
        </w:rPr>
      </w:pPr>
      <w:r w:rsidRPr="00462379">
        <w:rPr>
          <w:rStyle w:val="a7"/>
          <w:rFonts w:ascii="Times New Roman" w:hAnsi="Times New Roman"/>
          <w:b w:val="0"/>
          <w:sz w:val="28"/>
          <w:szCs w:val="28"/>
        </w:rPr>
        <w:t>Классификация</w:t>
      </w:r>
      <w:r w:rsidR="00BB04BD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sz w:val="28"/>
          <w:szCs w:val="28"/>
        </w:rPr>
        <w:t>лицензий</w:t>
      </w:r>
    </w:p>
    <w:p w:rsidR="004326E1" w:rsidRPr="00462379" w:rsidRDefault="00953D02" w:rsidP="004623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62379">
        <w:rPr>
          <w:rFonts w:ascii="Times New Roman" w:hAnsi="Times New Roman"/>
          <w:sz w:val="28"/>
          <w:szCs w:val="28"/>
          <w:lang w:eastAsia="ru-RU"/>
        </w:rPr>
        <w:t>.</w:t>
      </w:r>
      <w:r w:rsidR="00BB04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326E1" w:rsidRPr="00462379">
        <w:rPr>
          <w:rFonts w:ascii="Times New Roman" w:hAnsi="Times New Roman"/>
          <w:sz w:val="28"/>
          <w:szCs w:val="28"/>
          <w:lang w:eastAsia="ru-RU"/>
        </w:rPr>
        <w:t>ПРАВОВЫЕ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26E1" w:rsidRPr="00462379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  <w:lang w:eastAsia="ru-RU"/>
        </w:rPr>
        <w:t>ЛИЦЕНЗИРОВАНИЯ</w:t>
      </w:r>
    </w:p>
    <w:p w:rsidR="001A36CA" w:rsidRPr="00462379" w:rsidRDefault="00953D02" w:rsidP="00462379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462379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BB04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bCs/>
          <w:sz w:val="28"/>
          <w:szCs w:val="28"/>
          <w:lang w:eastAsia="ru-RU"/>
        </w:rPr>
        <w:t>Структура</w:t>
      </w:r>
      <w:r w:rsidR="00BB04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bCs/>
          <w:sz w:val="28"/>
          <w:szCs w:val="28"/>
          <w:lang w:eastAsia="ru-RU"/>
        </w:rPr>
        <w:t>государственной</w:t>
      </w:r>
      <w:r w:rsidR="00BB04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bCs/>
          <w:sz w:val="28"/>
          <w:szCs w:val="28"/>
          <w:lang w:eastAsia="ru-RU"/>
        </w:rPr>
        <w:t>системы</w:t>
      </w:r>
      <w:r w:rsidR="00BB04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bCs/>
          <w:sz w:val="28"/>
          <w:szCs w:val="28"/>
          <w:lang w:eastAsia="ru-RU"/>
        </w:rPr>
        <w:t>лицензирования</w:t>
      </w:r>
    </w:p>
    <w:p w:rsidR="004326E1" w:rsidRPr="00462379" w:rsidRDefault="00953D02" w:rsidP="00462379">
      <w:pPr>
        <w:pStyle w:val="1"/>
        <w:spacing w:before="0" w:after="0" w:afterAutospacing="0" w:line="360" w:lineRule="auto"/>
        <w:rPr>
          <w:b w:val="0"/>
          <w:sz w:val="28"/>
          <w:szCs w:val="28"/>
        </w:rPr>
      </w:pPr>
      <w:r w:rsidRPr="00462379">
        <w:rPr>
          <w:b w:val="0"/>
          <w:color w:val="auto"/>
          <w:sz w:val="28"/>
          <w:szCs w:val="28"/>
          <w:lang w:val="en-US"/>
        </w:rPr>
        <w:t>III</w:t>
      </w:r>
      <w:r w:rsidRPr="00462379">
        <w:rPr>
          <w:b w:val="0"/>
          <w:color w:val="auto"/>
          <w:sz w:val="28"/>
          <w:szCs w:val="28"/>
        </w:rPr>
        <w:t>.</w:t>
      </w:r>
      <w:r w:rsidR="00BB04BD">
        <w:rPr>
          <w:b w:val="0"/>
          <w:color w:val="auto"/>
          <w:sz w:val="28"/>
          <w:szCs w:val="28"/>
        </w:rPr>
        <w:t xml:space="preserve"> </w:t>
      </w:r>
      <w:r w:rsidR="004209B9" w:rsidRPr="00462379">
        <w:rPr>
          <w:b w:val="0"/>
          <w:caps/>
          <w:color w:val="auto"/>
          <w:sz w:val="28"/>
          <w:szCs w:val="28"/>
        </w:rPr>
        <w:t>Лицензирование</w:t>
      </w:r>
      <w:r w:rsidR="00BB04BD">
        <w:rPr>
          <w:b w:val="0"/>
          <w:caps/>
          <w:color w:val="auto"/>
          <w:sz w:val="28"/>
          <w:szCs w:val="28"/>
        </w:rPr>
        <w:t xml:space="preserve"> </w:t>
      </w:r>
      <w:r w:rsidR="004209B9" w:rsidRPr="00462379">
        <w:rPr>
          <w:b w:val="0"/>
          <w:caps/>
          <w:color w:val="auto"/>
          <w:sz w:val="28"/>
          <w:szCs w:val="28"/>
        </w:rPr>
        <w:t>туристской</w:t>
      </w:r>
      <w:r w:rsidR="00BB04BD">
        <w:rPr>
          <w:b w:val="0"/>
          <w:caps/>
          <w:color w:val="auto"/>
          <w:sz w:val="28"/>
          <w:szCs w:val="28"/>
        </w:rPr>
        <w:t xml:space="preserve"> </w:t>
      </w:r>
      <w:r w:rsidR="004209B9" w:rsidRPr="00462379">
        <w:rPr>
          <w:b w:val="0"/>
          <w:caps/>
          <w:color w:val="auto"/>
          <w:sz w:val="28"/>
          <w:szCs w:val="28"/>
        </w:rPr>
        <w:t>деятельности</w:t>
      </w:r>
      <w:r w:rsidR="00BB04BD">
        <w:rPr>
          <w:b w:val="0"/>
          <w:caps/>
          <w:color w:val="auto"/>
          <w:sz w:val="28"/>
          <w:szCs w:val="28"/>
        </w:rPr>
        <w:t xml:space="preserve"> </w:t>
      </w:r>
      <w:r w:rsidR="004209B9" w:rsidRPr="00462379">
        <w:rPr>
          <w:b w:val="0"/>
          <w:caps/>
          <w:color w:val="auto"/>
          <w:sz w:val="28"/>
          <w:szCs w:val="28"/>
        </w:rPr>
        <w:t>в</w:t>
      </w:r>
      <w:r w:rsidR="00BB04BD">
        <w:rPr>
          <w:b w:val="0"/>
          <w:caps/>
          <w:color w:val="auto"/>
          <w:sz w:val="28"/>
          <w:szCs w:val="28"/>
        </w:rPr>
        <w:t xml:space="preserve"> </w:t>
      </w:r>
      <w:r w:rsidR="004209B9" w:rsidRPr="00462379">
        <w:rPr>
          <w:b w:val="0"/>
          <w:caps/>
          <w:color w:val="auto"/>
          <w:sz w:val="28"/>
          <w:szCs w:val="28"/>
        </w:rPr>
        <w:t>Республике</w:t>
      </w:r>
      <w:r w:rsidR="00BB04BD">
        <w:rPr>
          <w:b w:val="0"/>
          <w:caps/>
          <w:color w:val="auto"/>
          <w:sz w:val="28"/>
          <w:szCs w:val="28"/>
        </w:rPr>
        <w:t xml:space="preserve"> </w:t>
      </w:r>
      <w:r w:rsidR="004209B9" w:rsidRPr="00462379">
        <w:rPr>
          <w:b w:val="0"/>
          <w:caps/>
          <w:color w:val="auto"/>
          <w:sz w:val="28"/>
          <w:szCs w:val="28"/>
        </w:rPr>
        <w:t>Казахстан</w:t>
      </w:r>
    </w:p>
    <w:p w:rsidR="00462379" w:rsidRPr="00BB04BD" w:rsidRDefault="00506F18" w:rsidP="00462379">
      <w:pPr>
        <w:spacing w:after="0" w:line="360" w:lineRule="auto"/>
        <w:rPr>
          <w:rFonts w:ascii="Times New Roman" w:hAnsi="Times New Roman"/>
          <w:caps/>
          <w:sz w:val="28"/>
          <w:szCs w:val="28"/>
          <w:lang w:eastAsia="ru-RU"/>
        </w:rPr>
      </w:pPr>
      <w:r w:rsidRPr="00462379">
        <w:rPr>
          <w:rFonts w:ascii="Times New Roman" w:hAnsi="Times New Roman"/>
          <w:caps/>
          <w:sz w:val="28"/>
          <w:szCs w:val="28"/>
          <w:lang w:eastAsia="ru-RU"/>
        </w:rPr>
        <w:t>Заключение</w:t>
      </w:r>
    </w:p>
    <w:p w:rsidR="00506F18" w:rsidRPr="00462379" w:rsidRDefault="00506F18" w:rsidP="0046237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62379">
        <w:rPr>
          <w:rFonts w:ascii="Times New Roman" w:hAnsi="Times New Roman"/>
          <w:caps/>
          <w:sz w:val="28"/>
          <w:szCs w:val="28"/>
          <w:lang w:eastAsia="ru-RU"/>
        </w:rPr>
        <w:t>С</w:t>
      </w:r>
      <w:r w:rsidR="004326E1" w:rsidRPr="00462379">
        <w:rPr>
          <w:rFonts w:ascii="Times New Roman" w:hAnsi="Times New Roman"/>
          <w:caps/>
          <w:sz w:val="28"/>
          <w:szCs w:val="28"/>
          <w:lang w:eastAsia="ru-RU"/>
        </w:rPr>
        <w:t>писо</w:t>
      </w:r>
      <w:r w:rsidRPr="00462379">
        <w:rPr>
          <w:rFonts w:ascii="Times New Roman" w:hAnsi="Times New Roman"/>
          <w:caps/>
          <w:sz w:val="28"/>
          <w:szCs w:val="28"/>
          <w:lang w:eastAsia="ru-RU"/>
        </w:rPr>
        <w:t>к</w:t>
      </w:r>
      <w:r w:rsidR="00BB04BD"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caps/>
          <w:sz w:val="28"/>
          <w:szCs w:val="28"/>
          <w:lang w:eastAsia="ru-RU"/>
        </w:rPr>
        <w:t>использованной</w:t>
      </w:r>
      <w:r w:rsidR="00BB04BD"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caps/>
          <w:sz w:val="28"/>
          <w:szCs w:val="28"/>
          <w:lang w:eastAsia="ru-RU"/>
        </w:rPr>
        <w:t>литературы</w:t>
      </w:r>
      <w:bookmarkStart w:id="0" w:name="_Toc483572145"/>
    </w:p>
    <w:p w:rsidR="00462379" w:rsidRDefault="00462379">
      <w:pPr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447E8B" w:rsidRPr="00462379" w:rsidRDefault="00447E8B" w:rsidP="0046237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462379">
        <w:rPr>
          <w:rFonts w:ascii="Times New Roman" w:hAnsi="Times New Roman"/>
          <w:b/>
          <w:bCs/>
          <w:caps/>
          <w:sz w:val="28"/>
          <w:szCs w:val="28"/>
        </w:rPr>
        <w:t>Введение</w:t>
      </w:r>
      <w:bookmarkEnd w:id="0"/>
    </w:p>
    <w:p w:rsidR="00506F18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7E8B" w:rsidRPr="00462379" w:rsidRDefault="00447E8B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выбрала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качестве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темы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своего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реферата: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"</w:t>
      </w:r>
      <w:r w:rsidR="00506F18" w:rsidRPr="00462379">
        <w:rPr>
          <w:rFonts w:ascii="Times New Roman" w:hAnsi="Times New Roman"/>
          <w:sz w:val="28"/>
          <w:szCs w:val="28"/>
        </w:rPr>
        <w:t>Правовое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регулирование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лицензирования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Казахстан".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D4023" w:rsidRPr="00462379" w:rsidRDefault="001D4023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Целью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данного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реферата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является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краткий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обзор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вопросов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практики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Казахстан.</w:t>
      </w:r>
    </w:p>
    <w:p w:rsidR="001D4023" w:rsidRPr="00462379" w:rsidRDefault="001D4023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Основным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нормативным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актом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данной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сфере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является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лицензировании»,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принятый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11.01.2007</w:t>
      </w:r>
      <w:r w:rsidR="00506F18" w:rsidRPr="00462379">
        <w:rPr>
          <w:rFonts w:ascii="Times New Roman" w:hAnsi="Times New Roman"/>
          <w:sz w:val="28"/>
          <w:szCs w:val="28"/>
        </w:rPr>
        <w:t>г</w:t>
      </w:r>
      <w:r w:rsidRPr="00462379">
        <w:rPr>
          <w:rFonts w:ascii="Times New Roman" w:hAnsi="Times New Roman"/>
          <w:sz w:val="28"/>
          <w:szCs w:val="28"/>
        </w:rPr>
        <w:t>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Данный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раскрывает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основные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понятия,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требования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занятия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лицензируемыми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видами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основные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принципы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лицензирования,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дает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общие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данные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содержанию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документов,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срокам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рассмотрения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документов,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также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приводит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основания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отказа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выдаче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лицензии.</w:t>
      </w:r>
    </w:p>
    <w:p w:rsidR="001D4023" w:rsidRPr="00462379" w:rsidRDefault="001D4023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начала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отметить,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вводится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целях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безопасности,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реализации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монополии,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обеспечения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правопорядка,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защиты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окружающей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среды,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собственности,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жизни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здоровья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граждан.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Действующая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система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характерна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всех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развивающихся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связана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рядом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экономических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причин,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также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имеет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общие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основы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процедурой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практикой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многих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странах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СНГ.</w:t>
      </w:r>
    </w:p>
    <w:p w:rsidR="001D4023" w:rsidRPr="00462379" w:rsidRDefault="001D4023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2379">
        <w:rPr>
          <w:rStyle w:val="a7"/>
          <w:rFonts w:ascii="Times New Roman" w:hAnsi="Times New Roman"/>
          <w:b w:val="0"/>
          <w:sz w:val="28"/>
          <w:szCs w:val="28"/>
        </w:rPr>
        <w:t>Что</w:t>
      </w:r>
      <w:r w:rsidR="00BB04BD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sz w:val="28"/>
          <w:szCs w:val="28"/>
        </w:rPr>
        <w:t>собой</w:t>
      </w:r>
      <w:r w:rsidR="00BB04BD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sz w:val="28"/>
          <w:szCs w:val="28"/>
        </w:rPr>
        <w:t>представляет</w:t>
      </w:r>
      <w:r w:rsidR="00BB04BD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sz w:val="28"/>
          <w:szCs w:val="28"/>
        </w:rPr>
        <w:t>лицензия?</w:t>
      </w:r>
      <w:r w:rsidR="00BB04BD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</w:p>
    <w:p w:rsidR="001D4023" w:rsidRPr="00462379" w:rsidRDefault="001D4023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Ст.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2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лицензировании»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дает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следующее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определение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лицензии: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«Под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понимается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выдаваемое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компетентным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органом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разрешение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гражданину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юридическому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заниматься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определенным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совершать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определенные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действия».</w:t>
      </w:r>
    </w:p>
    <w:p w:rsidR="001D4023" w:rsidRPr="00462379" w:rsidRDefault="001D4023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При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этом,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получатели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являются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лицензиатами,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органы,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выдающие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именуются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лицензиарами.</w:t>
      </w:r>
    </w:p>
    <w:p w:rsidR="001D4023" w:rsidRPr="00462379" w:rsidRDefault="001D4023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Подробный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перечень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лицензиаров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компетенция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определен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установлен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Правительством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содержится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«Перечне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органов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(лицензиаров),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уполномоченных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выдавать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подлежащие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лицензированию»,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утвержденному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Постановлением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Правительства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29.12.1995г.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№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1894.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указанный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перечень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время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времени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вносятся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поправки,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поэтому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сверяться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проверять,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является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лицензиаром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интересующему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деятельности.</w:t>
      </w:r>
    </w:p>
    <w:p w:rsidR="001D4023" w:rsidRPr="00462379" w:rsidRDefault="001D4023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За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исключением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некоторых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например,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связанных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доступом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информации,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составляющей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секрет,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казахстанских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иностранных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отвечающих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требованиям,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установленным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данного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осуществляется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равных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основаниях.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этом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иметь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виду,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предприятий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может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быть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предусмотрено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преимущественное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выдачи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лицензий,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которые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законодательными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актами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отнесены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монополии.</w:t>
      </w:r>
    </w:p>
    <w:p w:rsidR="00462379" w:rsidRPr="00BB04BD" w:rsidRDefault="00462379">
      <w:pPr>
        <w:rPr>
          <w:rFonts w:ascii="Times New Roman" w:hAnsi="Times New Roman"/>
          <w:sz w:val="28"/>
          <w:szCs w:val="28"/>
          <w:lang w:eastAsia="ru-RU"/>
        </w:rPr>
      </w:pPr>
      <w:r w:rsidRPr="00BB04BD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47E8B" w:rsidRPr="00462379" w:rsidRDefault="00953D02" w:rsidP="0046237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caps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62379">
        <w:rPr>
          <w:rFonts w:ascii="Times New Roman" w:hAnsi="Times New Roman"/>
          <w:sz w:val="28"/>
          <w:szCs w:val="28"/>
          <w:lang w:eastAsia="ru-RU"/>
        </w:rPr>
        <w:t>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023" w:rsidRPr="00462379">
        <w:rPr>
          <w:rFonts w:ascii="Times New Roman" w:hAnsi="Times New Roman"/>
          <w:b/>
          <w:caps/>
          <w:sz w:val="28"/>
          <w:szCs w:val="28"/>
          <w:lang w:eastAsia="ru-RU"/>
        </w:rPr>
        <w:t>Лицензирование</w:t>
      </w:r>
      <w:r w:rsidR="00BB04BD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="00506F18" w:rsidRPr="00462379">
        <w:rPr>
          <w:rFonts w:ascii="Times New Roman" w:hAnsi="Times New Roman"/>
          <w:b/>
          <w:caps/>
          <w:sz w:val="28"/>
          <w:szCs w:val="28"/>
          <w:lang w:eastAsia="ru-RU"/>
        </w:rPr>
        <w:t>как</w:t>
      </w:r>
      <w:r w:rsidR="00BB04BD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="00506F18" w:rsidRPr="00462379">
        <w:rPr>
          <w:rFonts w:ascii="Times New Roman" w:hAnsi="Times New Roman"/>
          <w:b/>
          <w:caps/>
          <w:sz w:val="28"/>
          <w:szCs w:val="28"/>
          <w:lang w:eastAsia="ru-RU"/>
        </w:rPr>
        <w:t>предмет</w:t>
      </w:r>
      <w:r w:rsidR="00BB04BD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="00506F18" w:rsidRPr="00462379">
        <w:rPr>
          <w:rFonts w:ascii="Times New Roman" w:hAnsi="Times New Roman"/>
          <w:b/>
          <w:caps/>
          <w:sz w:val="28"/>
          <w:szCs w:val="28"/>
          <w:lang w:eastAsia="ru-RU"/>
        </w:rPr>
        <w:t>правового</w:t>
      </w:r>
      <w:r w:rsidR="00BB04BD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="00506F18" w:rsidRPr="00462379">
        <w:rPr>
          <w:rFonts w:ascii="Times New Roman" w:hAnsi="Times New Roman"/>
          <w:b/>
          <w:caps/>
          <w:sz w:val="28"/>
          <w:szCs w:val="28"/>
          <w:lang w:eastAsia="ru-RU"/>
        </w:rPr>
        <w:t>регулирования</w:t>
      </w:r>
    </w:p>
    <w:p w:rsidR="00953D02" w:rsidRPr="00462379" w:rsidRDefault="00953D02" w:rsidP="0046237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53D02" w:rsidRPr="00462379" w:rsidRDefault="00462379" w:rsidP="00462379">
      <w:pPr>
        <w:pStyle w:val="a6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.1</w:t>
      </w:r>
      <w:r w:rsidR="00953D02" w:rsidRPr="00462379">
        <w:rPr>
          <w:rFonts w:ascii="Times New Roman" w:hAnsi="Times New Roman"/>
          <w:b/>
          <w:sz w:val="28"/>
          <w:szCs w:val="28"/>
          <w:lang w:eastAsia="ru-RU"/>
        </w:rPr>
        <w:t>Основные</w:t>
      </w:r>
      <w:r w:rsidR="00BB04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53D02" w:rsidRPr="00462379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1A36CA" w:rsidRPr="00462379">
        <w:rPr>
          <w:rFonts w:ascii="Times New Roman" w:hAnsi="Times New Roman"/>
          <w:b/>
          <w:sz w:val="28"/>
          <w:szCs w:val="28"/>
          <w:lang w:eastAsia="ru-RU"/>
        </w:rPr>
        <w:t>онятия</w:t>
      </w:r>
      <w:r w:rsidR="00BB04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b/>
          <w:sz w:val="28"/>
          <w:szCs w:val="28"/>
          <w:lang w:eastAsia="ru-RU"/>
        </w:rPr>
        <w:t>принципы</w:t>
      </w:r>
      <w:r w:rsidR="00BB04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b/>
          <w:sz w:val="28"/>
          <w:szCs w:val="28"/>
          <w:lang w:eastAsia="ru-RU"/>
        </w:rPr>
        <w:t>лицензирования</w:t>
      </w:r>
    </w:p>
    <w:p w:rsidR="00953D02" w:rsidRPr="00462379" w:rsidRDefault="00953D02" w:rsidP="00462379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4023" w:rsidRPr="00462379" w:rsidRDefault="001D402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Законодательство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Казахстан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основывается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Казахстан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состоит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из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Закона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«О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лицензировании»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нормативных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актов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Казахстан.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62379">
        <w:rPr>
          <w:rFonts w:ascii="Times New Roman" w:hAnsi="Times New Roman"/>
          <w:i/>
          <w:sz w:val="28"/>
          <w:szCs w:val="28"/>
          <w:lang w:eastAsia="ru-RU"/>
        </w:rPr>
        <w:t>Основные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понятия:</w:t>
      </w:r>
    </w:p>
    <w:p w:rsidR="001A36CA" w:rsidRPr="00462379" w:rsidRDefault="001A36CA" w:rsidP="0046237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квалификационные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требования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совокупность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количественных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качественных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нормативов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показателей,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характеризующих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способность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заниматься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отдельным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лицензируемым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(или)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под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лицензируемого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единый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технологический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процесс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совокупность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технологически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взаимосвязанных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последовательных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выполняемых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рамках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одного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лицензируемого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3D02" w:rsidRPr="00462379" w:rsidRDefault="001A36CA" w:rsidP="0046237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автоматическое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лицензирование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импорта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отдельных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товаров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мера,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установленная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целях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мониторинга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посредством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выдачи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лицензии;</w:t>
      </w:r>
    </w:p>
    <w:p w:rsidR="001A36CA" w:rsidRPr="00462379" w:rsidRDefault="00BB04BD" w:rsidP="0046237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b/>
          <w:bCs/>
          <w:sz w:val="28"/>
          <w:szCs w:val="28"/>
          <w:lang w:eastAsia="ru-RU"/>
        </w:rPr>
        <w:t>лицензиар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государственный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орган,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осуществляющий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лицензирование;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лицензиат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физическое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или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юридическое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лицо,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имеющее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лицензию;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лицензия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разрешение,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выдаваемое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соответствующим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лицензиаром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физическому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или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юридическому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лицу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занятие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отдельным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лицензируемый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вид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деятельности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занятия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которым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требуется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лицензии;</w:t>
      </w:r>
    </w:p>
    <w:p w:rsidR="001A36CA" w:rsidRPr="00462379" w:rsidRDefault="001A36CA" w:rsidP="0046237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подвид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лицензируемого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вида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деятельности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конкретизация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рамках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одной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реестр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лицензий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база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данных,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содержащая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выданных,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переоформленных,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приостановленных,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возобновленных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прекративших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лицензиях;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лицензирование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комплекс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мероприятий,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связанных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выдачей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переоформлением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осуществлением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лицензиаров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лицензиатами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требований,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приостановлением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возобновлением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лишением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лицензий;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лицензионный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контроль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лицензиара,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направленная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соблюдения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лицензиатами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Казахстан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заявитель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физическое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или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юридическое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лицо,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обратившееся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соответствующий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лицензиар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заявлением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выдаче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(или)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уполномоченный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орган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государственный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осуществляющий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разработку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координирующий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других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области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лицензирования.</w:t>
      </w:r>
    </w:p>
    <w:p w:rsidR="001D4023" w:rsidRPr="00462379" w:rsidRDefault="001D4023" w:rsidP="0046237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462379">
        <w:rPr>
          <w:rFonts w:ascii="Times New Roman" w:hAnsi="Times New Roman"/>
          <w:bCs/>
          <w:i/>
          <w:sz w:val="28"/>
          <w:szCs w:val="28"/>
          <w:lang w:eastAsia="ru-RU"/>
        </w:rPr>
        <w:t>Основные</w:t>
      </w:r>
      <w:r w:rsidR="00BB04B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i/>
          <w:sz w:val="28"/>
          <w:szCs w:val="28"/>
          <w:lang w:eastAsia="ru-RU"/>
        </w:rPr>
        <w:t>принципы</w:t>
      </w:r>
      <w:r w:rsidR="00BB04B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i/>
          <w:sz w:val="28"/>
          <w:szCs w:val="28"/>
          <w:lang w:eastAsia="ru-RU"/>
        </w:rPr>
        <w:t>лицензирования:</w:t>
      </w:r>
    </w:p>
    <w:p w:rsidR="001D4023" w:rsidRPr="00462379" w:rsidRDefault="001D402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1.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Выдача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равных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основаниях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равных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всех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отвечающих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требованиям,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установленным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данного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деятельности;</w:t>
      </w:r>
    </w:p>
    <w:p w:rsidR="001D4023" w:rsidRPr="00462379" w:rsidRDefault="001D402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2.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Введение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лицензионного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порядка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отдельным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видам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устанавливается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целях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безопасности,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правопорядка,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защиты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окружающей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среды,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собственности,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жизни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здоровья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граждан;</w:t>
      </w:r>
    </w:p>
    <w:p w:rsidR="001D4023" w:rsidRPr="00462379" w:rsidRDefault="001D402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3.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исчерпывающего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перечня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подвидов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деятельности;</w:t>
      </w:r>
    </w:p>
    <w:p w:rsidR="001D4023" w:rsidRPr="00462379" w:rsidRDefault="001D402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4.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включении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новых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или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подвидов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после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нормативных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актов,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устанавливающих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квалификационные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правила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4023" w:rsidRPr="00462379" w:rsidRDefault="001D402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5.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устанавливается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случаях,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если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обязательному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подтверждению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соответствия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продукции,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процессов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недостаточны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целей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администрирования;</w:t>
      </w:r>
    </w:p>
    <w:p w:rsidR="001D4023" w:rsidRPr="00462379" w:rsidRDefault="001D402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6.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неотчуждаемой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может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быть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передана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лицензиатом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другому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физическому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или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юридическому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лицу;</w:t>
      </w:r>
    </w:p>
    <w:p w:rsidR="001D4023" w:rsidRPr="00462379" w:rsidRDefault="001D402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7.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распространяется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всей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Казахстан;</w:t>
      </w:r>
    </w:p>
    <w:p w:rsidR="001D4023" w:rsidRPr="00462379" w:rsidRDefault="001D402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8.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входящие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единый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технологический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процесс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являющиеся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необходимым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элементом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лицензированию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подлежат;</w:t>
      </w:r>
    </w:p>
    <w:p w:rsidR="001D4023" w:rsidRPr="00462379" w:rsidRDefault="001D402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9.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или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совершение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определенных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(операций),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требующих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лицензирования,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допускается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лишь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наличии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осуществляемой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государственными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органами,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также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Банком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Казахстана.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4023" w:rsidRPr="00462379" w:rsidRDefault="001D402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финансовой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сфере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связанной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концентрацией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финансовых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ресурсов,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допускается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лишь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наличии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проводимой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кредитными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товариществами,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обществами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взаимного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страхования,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также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Национальным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оператором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почты.</w:t>
      </w:r>
    </w:p>
    <w:p w:rsidR="00462379" w:rsidRDefault="00462379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1A36CA" w:rsidRPr="00462379" w:rsidRDefault="00462379" w:rsidP="00BB04BD">
      <w:pPr>
        <w:pStyle w:val="a6"/>
        <w:spacing w:after="0" w:line="360" w:lineRule="auto"/>
        <w:ind w:left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1.2</w:t>
      </w:r>
      <w:r w:rsidR="001A36CA" w:rsidRPr="00462379">
        <w:rPr>
          <w:rFonts w:ascii="Times New Roman" w:hAnsi="Times New Roman"/>
          <w:b/>
          <w:bCs/>
          <w:sz w:val="28"/>
          <w:szCs w:val="28"/>
          <w:lang w:eastAsia="ru-RU"/>
        </w:rPr>
        <w:t>Формы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b/>
          <w:bCs/>
          <w:sz w:val="28"/>
          <w:szCs w:val="28"/>
          <w:lang w:eastAsia="ru-RU"/>
        </w:rPr>
        <w:t>сферы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b/>
          <w:bCs/>
          <w:sz w:val="28"/>
          <w:szCs w:val="28"/>
          <w:lang w:eastAsia="ru-RU"/>
        </w:rPr>
        <w:t>лицензирования</w:t>
      </w:r>
    </w:p>
    <w:p w:rsidR="00950DAA" w:rsidRPr="00462379" w:rsidRDefault="00950DAA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6CA" w:rsidRPr="00462379" w:rsidRDefault="001A36CA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Форма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ней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устанавливаются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Правительством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Казахстан.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котором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указываются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подвиды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неотъемлемой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частью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Формы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связанной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концентрацией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финансовых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ресурсов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устанавливаются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уполномоченным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регулированию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надзору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финансового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рынка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финансовых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или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Национальным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Банком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Казахстан.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i/>
          <w:sz w:val="28"/>
          <w:szCs w:val="28"/>
          <w:lang w:eastAsia="ru-RU"/>
        </w:rPr>
        <w:t>Лицензированию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подлежат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отдельные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виды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деятельности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следующих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сферах</w:t>
      </w:r>
      <w:r w:rsidRPr="00462379">
        <w:rPr>
          <w:rFonts w:ascii="Times New Roman" w:hAnsi="Times New Roman"/>
          <w:sz w:val="28"/>
          <w:szCs w:val="28"/>
          <w:lang w:eastAsia="ru-RU"/>
        </w:rPr>
        <w:t>: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промышленности;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атомной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энергии;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оборота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ядовитых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веществ;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технической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безопасности;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транспорта;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0DAA" w:rsidRPr="00462379" w:rsidRDefault="001A36CA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оборота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средств,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психотропных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веществ;</w:t>
      </w:r>
    </w:p>
    <w:p w:rsidR="00950DA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безопасности;</w:t>
      </w:r>
    </w:p>
    <w:p w:rsidR="001A36C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специальных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технических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оперативно-розыскных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мероприятий;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6CA" w:rsidRPr="00462379" w:rsidRDefault="001A36CA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оборота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вооружения,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военной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техники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оружия,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взрывчатых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веществ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изделий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применением;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0DAA" w:rsidRPr="00462379" w:rsidRDefault="001A36CA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космического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пространства;</w:t>
      </w:r>
    </w:p>
    <w:p w:rsidR="001A36C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информатизации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связи;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0DAA" w:rsidRPr="00462379" w:rsidRDefault="001A36CA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образования;</w:t>
      </w:r>
    </w:p>
    <w:p w:rsidR="00950DA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массовой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информации;</w:t>
      </w:r>
    </w:p>
    <w:p w:rsidR="00950DA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лесного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хозяйств,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землеустройства,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геодезии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картографии;</w:t>
      </w:r>
    </w:p>
    <w:p w:rsidR="001A36C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здравоохранения;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0DAA" w:rsidRPr="00462379" w:rsidRDefault="001A36CA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лиц;</w:t>
      </w:r>
    </w:p>
    <w:p w:rsidR="00950DA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игорного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бизнеса;</w:t>
      </w:r>
    </w:p>
    <w:p w:rsidR="00950DA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ветеринарии;</w:t>
      </w:r>
    </w:p>
    <w:p w:rsidR="00950DA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судебно-экспертной;</w:t>
      </w:r>
    </w:p>
    <w:p w:rsidR="00950DA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культуры;</w:t>
      </w:r>
    </w:p>
    <w:p w:rsidR="00950DA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финансовой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деятельности,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связанной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концентрацией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финансовых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ресурсов;</w:t>
      </w:r>
    </w:p>
    <w:p w:rsidR="00950DA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архитектуры,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градостроительства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строительства;</w:t>
      </w:r>
    </w:p>
    <w:p w:rsidR="00950DA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изготовления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символов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Казахстан;</w:t>
      </w:r>
    </w:p>
    <w:p w:rsidR="00950DA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таможенного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дела;</w:t>
      </w:r>
    </w:p>
    <w:p w:rsidR="001A36CA" w:rsidRPr="00462379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производства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оборота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этилового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спирта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алкогольной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продукции,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производства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табачных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изделий;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0DAA" w:rsidRPr="00462379" w:rsidRDefault="00950DAA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экспорта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импорта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товаров;</w:t>
      </w:r>
    </w:p>
    <w:p w:rsidR="001A36CA" w:rsidRDefault="00BB04BD" w:rsidP="0046237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товарных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6CA" w:rsidRPr="00462379">
        <w:rPr>
          <w:rFonts w:ascii="Times New Roman" w:hAnsi="Times New Roman"/>
          <w:sz w:val="28"/>
          <w:szCs w:val="28"/>
          <w:lang w:eastAsia="ru-RU"/>
        </w:rPr>
        <w:t>бирж.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04BD" w:rsidRPr="00462379" w:rsidRDefault="00BB04BD" w:rsidP="00BB04BD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023" w:rsidRPr="00462379" w:rsidRDefault="00BB04BD" w:rsidP="00BB04BD">
      <w:pPr>
        <w:pStyle w:val="a5"/>
        <w:spacing w:before="0" w:beforeAutospacing="0" w:after="0" w:afterAutospacing="0" w:line="360" w:lineRule="auto"/>
        <w:ind w:left="709"/>
        <w:jc w:val="center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1.3</w:t>
      </w:r>
      <w:r w:rsidR="00950DAA" w:rsidRPr="00462379">
        <w:rPr>
          <w:rStyle w:val="a7"/>
          <w:rFonts w:ascii="Times New Roman" w:hAnsi="Times New Roman"/>
          <w:sz w:val="28"/>
          <w:szCs w:val="28"/>
        </w:rPr>
        <w:t>Классификация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 w:rsidR="00950DAA" w:rsidRPr="00462379">
        <w:rPr>
          <w:rStyle w:val="a7"/>
          <w:rFonts w:ascii="Times New Roman" w:hAnsi="Times New Roman"/>
          <w:sz w:val="28"/>
          <w:szCs w:val="28"/>
        </w:rPr>
        <w:t>лицензий</w:t>
      </w:r>
    </w:p>
    <w:p w:rsidR="001A36CA" w:rsidRPr="00462379" w:rsidRDefault="001A36CA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7"/>
          <w:rFonts w:ascii="Times New Roman" w:hAnsi="Times New Roman"/>
          <w:sz w:val="28"/>
          <w:szCs w:val="28"/>
        </w:rPr>
      </w:pPr>
    </w:p>
    <w:p w:rsidR="001D4023" w:rsidRPr="00462379" w:rsidRDefault="00950DAA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Лицензии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="001D4023"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различаются</w:t>
      </w:r>
      <w:r w:rsidR="001D4023" w:rsidRPr="00462379">
        <w:rPr>
          <w:rStyle w:val="a7"/>
          <w:rFonts w:ascii="Times New Roman" w:hAnsi="Times New Roman"/>
          <w:b w:val="0"/>
          <w:sz w:val="28"/>
          <w:szCs w:val="28"/>
        </w:rPr>
        <w:t>:</w:t>
      </w:r>
    </w:p>
    <w:p w:rsidR="001D4023" w:rsidRPr="00462379" w:rsidRDefault="001D4023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2379">
        <w:rPr>
          <w:rStyle w:val="a7"/>
          <w:rFonts w:ascii="Times New Roman" w:hAnsi="Times New Roman"/>
          <w:sz w:val="28"/>
          <w:szCs w:val="28"/>
        </w:rPr>
        <w:t>1.</w:t>
      </w:r>
      <w:r w:rsidR="00BB04BD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sz w:val="28"/>
          <w:szCs w:val="28"/>
          <w:u w:val="single"/>
        </w:rPr>
        <w:t>По</w:t>
      </w:r>
      <w:r w:rsidR="00BB04BD">
        <w:rPr>
          <w:rStyle w:val="a7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462379">
        <w:rPr>
          <w:rStyle w:val="a7"/>
          <w:rFonts w:ascii="Times New Roman" w:hAnsi="Times New Roman"/>
          <w:b w:val="0"/>
          <w:sz w:val="28"/>
          <w:szCs w:val="28"/>
          <w:u w:val="single"/>
        </w:rPr>
        <w:t>субъектам</w:t>
      </w:r>
      <w:r w:rsidRPr="00462379">
        <w:rPr>
          <w:rStyle w:val="a7"/>
          <w:rFonts w:ascii="Times New Roman" w:hAnsi="Times New Roman"/>
          <w:b w:val="0"/>
          <w:sz w:val="28"/>
          <w:szCs w:val="28"/>
        </w:rPr>
        <w:t>:</w:t>
      </w:r>
    </w:p>
    <w:p w:rsidR="001D4023" w:rsidRPr="00462379" w:rsidRDefault="001D4023" w:rsidP="00462379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выдаваемые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гражданам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юридическим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лицам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D4023" w:rsidRPr="00462379" w:rsidRDefault="001D4023" w:rsidP="00462379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выдаваемые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иностранным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юридическим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лицам,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иностранным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гражданам,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лицам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без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гражданства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международным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организациям.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D4023" w:rsidRPr="00462379" w:rsidRDefault="001D4023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При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разделение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субъектам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нужно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отметить,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отдельных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категорий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установлена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упрощенная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процедура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получения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лицензий,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например,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субъектов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малого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бизнеса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действует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ускоренный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порядок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рассмотрения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документов.</w:t>
      </w:r>
    </w:p>
    <w:p w:rsidR="001D4023" w:rsidRPr="00462379" w:rsidRDefault="001D402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Style w:val="a7"/>
          <w:rFonts w:ascii="Times New Roman" w:hAnsi="Times New Roman"/>
          <w:sz w:val="28"/>
          <w:szCs w:val="28"/>
        </w:rPr>
        <w:t>2.</w:t>
      </w:r>
      <w:r w:rsidR="00BB04BD">
        <w:rPr>
          <w:rStyle w:val="a7"/>
          <w:rFonts w:ascii="Times New Roman" w:hAnsi="Times New Roman"/>
          <w:b w:val="0"/>
          <w:sz w:val="28"/>
          <w:szCs w:val="28"/>
          <w:u w:val="single"/>
        </w:rPr>
        <w:t xml:space="preserve">По </w:t>
      </w:r>
      <w:r w:rsidRPr="00462379">
        <w:rPr>
          <w:rStyle w:val="a7"/>
          <w:rFonts w:ascii="Times New Roman" w:hAnsi="Times New Roman"/>
          <w:b w:val="0"/>
          <w:sz w:val="28"/>
          <w:szCs w:val="28"/>
          <w:u w:val="single"/>
        </w:rPr>
        <w:t>объему</w:t>
      </w:r>
      <w:r w:rsidR="00BB04BD">
        <w:rPr>
          <w:rStyle w:val="a7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462379">
        <w:rPr>
          <w:rStyle w:val="a7"/>
          <w:rFonts w:ascii="Times New Roman" w:hAnsi="Times New Roman"/>
          <w:b w:val="0"/>
          <w:sz w:val="28"/>
          <w:szCs w:val="28"/>
          <w:u w:val="single"/>
        </w:rPr>
        <w:t>деятельности</w:t>
      </w:r>
      <w:r w:rsidRPr="00462379">
        <w:rPr>
          <w:rStyle w:val="a7"/>
          <w:rFonts w:ascii="Times New Roman" w:hAnsi="Times New Roman"/>
          <w:sz w:val="28"/>
          <w:szCs w:val="28"/>
        </w:rPr>
        <w:t>: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D4023" w:rsidRPr="00462379" w:rsidRDefault="001D4023" w:rsidP="00462379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генеральные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—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выдаваемые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без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ограничения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срока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(обычно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осуществление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определенного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работ);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D4023" w:rsidRPr="00462379" w:rsidRDefault="001D4023" w:rsidP="00462379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разовые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—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совершение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определенной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хозяйственной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операции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пределах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разрешенного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объема,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веса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количества,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также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срока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(например,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экспортные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импортные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лицензии);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950DAA" w:rsidRPr="00462379" w:rsidRDefault="001D4023" w:rsidP="00462379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опеpационные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—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совеpшение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опpеделенной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опеpации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банковской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операций,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связанных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использованием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валютных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ценностей,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определенных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валютным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законодательством.</w:t>
      </w:r>
    </w:p>
    <w:p w:rsidR="001D4023" w:rsidRPr="00462379" w:rsidRDefault="001D4023" w:rsidP="00BB04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  <w:u w:val="single"/>
        </w:rPr>
        <w:t>По</w:t>
      </w:r>
      <w:r w:rsidR="00BB04B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62379">
        <w:rPr>
          <w:rFonts w:ascii="Times New Roman" w:hAnsi="Times New Roman"/>
          <w:sz w:val="28"/>
          <w:szCs w:val="28"/>
          <w:u w:val="single"/>
        </w:rPr>
        <w:t>территориальной</w:t>
      </w:r>
      <w:r w:rsidR="00BB04B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62379">
        <w:rPr>
          <w:rFonts w:ascii="Times New Roman" w:hAnsi="Times New Roman"/>
          <w:sz w:val="28"/>
          <w:szCs w:val="28"/>
          <w:u w:val="single"/>
        </w:rPr>
        <w:t>сфере</w:t>
      </w:r>
      <w:r w:rsidR="00BB04B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62379">
        <w:rPr>
          <w:rFonts w:ascii="Times New Roman" w:hAnsi="Times New Roman"/>
          <w:sz w:val="28"/>
          <w:szCs w:val="28"/>
          <w:u w:val="single"/>
        </w:rPr>
        <w:t>действия</w:t>
      </w:r>
      <w:r w:rsidRPr="00462379">
        <w:rPr>
          <w:rFonts w:ascii="Times New Roman" w:hAnsi="Times New Roman"/>
          <w:b/>
          <w:sz w:val="28"/>
          <w:szCs w:val="28"/>
        </w:rPr>
        <w:t>:</w:t>
      </w:r>
      <w:r w:rsidR="00BB04BD">
        <w:rPr>
          <w:rFonts w:ascii="Times New Roman" w:hAnsi="Times New Roman"/>
          <w:b/>
          <w:sz w:val="28"/>
          <w:szCs w:val="28"/>
        </w:rPr>
        <w:t xml:space="preserve"> </w:t>
      </w:r>
    </w:p>
    <w:p w:rsidR="00950DAA" w:rsidRPr="00462379" w:rsidRDefault="00950DAA" w:rsidP="00462379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д</w:t>
      </w:r>
      <w:r w:rsidR="001D4023" w:rsidRPr="00462379">
        <w:rPr>
          <w:rFonts w:ascii="Times New Roman" w:hAnsi="Times New Roman"/>
          <w:sz w:val="28"/>
          <w:szCs w:val="28"/>
        </w:rPr>
        <w:t>ействие</w:t>
      </w:r>
      <w:r w:rsidRPr="00462379">
        <w:rPr>
          <w:rFonts w:ascii="Times New Roman" w:hAnsi="Times New Roman"/>
          <w:sz w:val="28"/>
          <w:szCs w:val="28"/>
        </w:rPr>
        <w:t>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которых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ограничивается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определенной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территорией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(обычно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областью)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Республики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Казахстан;</w:t>
      </w:r>
    </w:p>
    <w:p w:rsidR="00950DAA" w:rsidRPr="00462379" w:rsidRDefault="00BB04BD" w:rsidP="00462379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действие</w:t>
      </w:r>
      <w:r w:rsidR="00950DAA" w:rsidRPr="004623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распространяется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всю</w:t>
      </w: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территорию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Казахстан;</w:t>
      </w:r>
    </w:p>
    <w:p w:rsidR="001D4023" w:rsidRPr="00462379" w:rsidRDefault="00BB04BD" w:rsidP="00462379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0DAA" w:rsidRPr="00462379">
        <w:rPr>
          <w:rFonts w:ascii="Times New Roman" w:hAnsi="Times New Roman"/>
          <w:sz w:val="28"/>
          <w:szCs w:val="28"/>
        </w:rPr>
        <w:t>д</w:t>
      </w:r>
      <w:r w:rsidR="001D4023" w:rsidRPr="00462379">
        <w:rPr>
          <w:rFonts w:ascii="Times New Roman" w:hAnsi="Times New Roman"/>
          <w:sz w:val="28"/>
          <w:szCs w:val="28"/>
        </w:rPr>
        <w:t>ействие</w:t>
      </w:r>
      <w:r w:rsidR="00950DAA" w:rsidRPr="004623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распространяется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D4023" w:rsidRPr="00462379">
        <w:rPr>
          <w:rFonts w:ascii="Times New Roman" w:hAnsi="Times New Roman"/>
          <w:sz w:val="28"/>
          <w:szCs w:val="28"/>
        </w:rPr>
        <w:t>Казахстан.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4023" w:rsidRPr="00462379" w:rsidRDefault="001D4023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Лицензии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каждый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отдельный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также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отличаются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визуально: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имеют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отдельную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форму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(оформление),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цвет,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могут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быть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приложениями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без.</w:t>
      </w:r>
    </w:p>
    <w:p w:rsidR="001D4023" w:rsidRPr="00462379" w:rsidRDefault="001D4023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Лицензии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являются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неотчуждаемыми,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есть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передаваемыми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лицензиатом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другим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физическим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юридическим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лицам,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если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предусмотрено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законодательными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актами.</w:t>
      </w:r>
    </w:p>
    <w:p w:rsidR="001D4023" w:rsidRPr="00462379" w:rsidRDefault="001D4023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основании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950DAA" w:rsidRPr="00462379">
        <w:rPr>
          <w:rFonts w:ascii="Times New Roman" w:hAnsi="Times New Roman"/>
          <w:sz w:val="28"/>
          <w:szCs w:val="28"/>
        </w:rPr>
        <w:t>«О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950DAA" w:rsidRPr="00462379">
        <w:rPr>
          <w:rFonts w:ascii="Times New Roman" w:hAnsi="Times New Roman"/>
          <w:sz w:val="28"/>
          <w:szCs w:val="28"/>
        </w:rPr>
        <w:t>лицензировании»</w:t>
      </w:r>
      <w:r w:rsidRPr="00462379">
        <w:rPr>
          <w:rFonts w:ascii="Times New Roman" w:hAnsi="Times New Roman"/>
          <w:sz w:val="28"/>
          <w:szCs w:val="28"/>
        </w:rPr>
        <w:t>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его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продолжение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действует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целый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перечень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различных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постановлений,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подзаконных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актов,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создает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практике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неудобство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работы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проверки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информации,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многие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положения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указанных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нормативных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имеют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отсылочный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характер.</w:t>
      </w:r>
    </w:p>
    <w:p w:rsidR="00BB04BD" w:rsidRPr="00BB04BD" w:rsidRDefault="00BB04BD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BB04BD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733EB3" w:rsidRPr="00462379" w:rsidRDefault="00950DAA" w:rsidP="00BB04BD">
      <w:pPr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2379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="009C3C5A" w:rsidRPr="0046237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D4023" w:rsidRPr="00462379">
        <w:rPr>
          <w:rFonts w:ascii="Times New Roman" w:hAnsi="Times New Roman"/>
          <w:b/>
          <w:sz w:val="28"/>
          <w:szCs w:val="28"/>
          <w:lang w:eastAsia="ru-RU"/>
        </w:rPr>
        <w:t>ПРАВОВЫЕ</w:t>
      </w:r>
      <w:r w:rsidR="00BB04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D4023" w:rsidRPr="00462379">
        <w:rPr>
          <w:rFonts w:ascii="Times New Roman" w:hAnsi="Times New Roman"/>
          <w:b/>
          <w:sz w:val="28"/>
          <w:szCs w:val="28"/>
          <w:lang w:eastAsia="ru-RU"/>
        </w:rPr>
        <w:t>ПРОБЛЕМЫ</w:t>
      </w:r>
      <w:r w:rsidR="00BB04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D4023" w:rsidRPr="00462379">
        <w:rPr>
          <w:rFonts w:ascii="Times New Roman" w:hAnsi="Times New Roman"/>
          <w:b/>
          <w:sz w:val="28"/>
          <w:szCs w:val="28"/>
          <w:lang w:eastAsia="ru-RU"/>
        </w:rPr>
        <w:t>РЕГУЛИРОВАНИЯ</w:t>
      </w:r>
      <w:r w:rsidR="00BB04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C3C5A" w:rsidRPr="00462379">
        <w:rPr>
          <w:rFonts w:ascii="Times New Roman" w:hAnsi="Times New Roman"/>
          <w:b/>
          <w:sz w:val="28"/>
          <w:szCs w:val="28"/>
          <w:lang w:eastAsia="ru-RU"/>
        </w:rPr>
        <w:t>ЛИЦЕНЗИРОВАНИЯ</w:t>
      </w:r>
    </w:p>
    <w:p w:rsidR="00953D02" w:rsidRPr="00462379" w:rsidRDefault="00953D02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6CA" w:rsidRPr="00462379" w:rsidRDefault="001A36CA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основании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950DAA" w:rsidRPr="00462379">
        <w:rPr>
          <w:rFonts w:ascii="Times New Roman" w:hAnsi="Times New Roman"/>
          <w:sz w:val="28"/>
          <w:szCs w:val="28"/>
        </w:rPr>
        <w:t>«О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950DAA" w:rsidRPr="00462379">
        <w:rPr>
          <w:rFonts w:ascii="Times New Roman" w:hAnsi="Times New Roman"/>
          <w:sz w:val="28"/>
          <w:szCs w:val="28"/>
        </w:rPr>
        <w:t>лицензировании»,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Правительством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был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принят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действуют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целый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ряд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нормативных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актов,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которые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детально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раскрывают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предмет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цель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отдельных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квалификационные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требования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лицензиатов,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перечень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документации,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сроки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условия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выдачи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лицензий.</w:t>
      </w:r>
    </w:p>
    <w:p w:rsidR="001A36CA" w:rsidRPr="00462379" w:rsidRDefault="001A36CA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информации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некоторые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из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них: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A36CA" w:rsidRPr="00462379" w:rsidRDefault="001A36CA" w:rsidP="00462379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Закон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16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июля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2001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N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242-II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«Об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архитектурной,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градостроительной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строительной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Казахстан»;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A36CA" w:rsidRPr="00462379" w:rsidRDefault="001A36CA" w:rsidP="00462379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Постановление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Правительства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19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июля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1996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N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918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туристической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Казахстан»;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A36CA" w:rsidRPr="00462379" w:rsidRDefault="001A36CA" w:rsidP="00462379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Постановление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Правительства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30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июня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1997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N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1037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экспорта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импорта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товаров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(работ,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услуг)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Казахстан»,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изменениями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дополнениями;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A36CA" w:rsidRPr="00462379" w:rsidRDefault="001A36CA" w:rsidP="00462379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Постановление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Правительства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12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февраля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1998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года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N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100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«Об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утверждении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Положения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связанной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использованием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атомной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энергии»;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A36CA" w:rsidRPr="00462379" w:rsidRDefault="001A36CA" w:rsidP="00462379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Постановление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Кабинета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Министров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13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июля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1993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N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597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«Об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утверждении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положения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порядке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образовательной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положения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негосударственных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учреждениях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образования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(внесены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изменения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постановлениями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Правительства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РК»;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другие.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A36CA" w:rsidRPr="00462379" w:rsidRDefault="001A36CA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Согласно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пакет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должен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содержать: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A36CA" w:rsidRPr="00462379" w:rsidRDefault="001A36CA" w:rsidP="00462379">
      <w:pPr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заявление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установленного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образца,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форма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которого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утверждается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Правительством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Казахстан;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—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документы,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подтверждающие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соответствие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лицензиата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квалификационным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требованиям;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A36CA" w:rsidRPr="00462379" w:rsidRDefault="001A36CA" w:rsidP="00462379">
      <w:pPr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документ,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подтверждающий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уплату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бюджет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лицензионного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сбора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занятия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отдельными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видами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A36CA" w:rsidRPr="00462379" w:rsidRDefault="001A36CA" w:rsidP="00462379">
      <w:pPr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юридических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—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копию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свидетельства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регистрации.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1A36CA" w:rsidRPr="00462379" w:rsidRDefault="001A36CA" w:rsidP="00462379">
      <w:pPr>
        <w:pStyle w:val="a5"/>
        <w:tabs>
          <w:tab w:val="num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Однако,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практике,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данный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перечень,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зависимости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заявленного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может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быть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дополнен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и/или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расширен.</w:t>
      </w:r>
    </w:p>
    <w:p w:rsidR="001A36CA" w:rsidRPr="00462379" w:rsidRDefault="001A36CA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хотела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также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отметить,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процессе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получения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лицензиат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сталкивается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процедурой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прохождения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согласования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органах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органе,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которые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дают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предварительную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оценку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представленных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документов,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также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сообщают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возможности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осуществления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заявителем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указанного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соответствии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требованиями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законодательства.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согласование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должно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быть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форме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положительного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заключения.</w:t>
      </w:r>
    </w:p>
    <w:p w:rsidR="001A36CA" w:rsidRPr="00462379" w:rsidRDefault="001A36CA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случае,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если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заявителем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представлен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пакет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документов,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уточнение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информации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(например,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перечню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деятельности),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уполномоченные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органы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вправе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запросить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выдают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заключение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только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наличии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всех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документов.</w:t>
      </w:r>
    </w:p>
    <w:p w:rsidR="001A36CA" w:rsidRPr="00462379" w:rsidRDefault="001A36CA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Более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того,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законодательством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предусмотрены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случаи,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когда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дополнение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полученной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получать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еще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дополнительно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разрешения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органов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осуществление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например,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случае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проведения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некоторых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импортных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операций.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Поэтому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настоятельно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рекомендуется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проанализировать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перечень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разрешительных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(лицензий,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согласований,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разрешений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разрешительных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документов),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также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сроки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условия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выдачи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перед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принятием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решения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занятии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деятельности.</w:t>
      </w:r>
    </w:p>
    <w:p w:rsidR="001A36CA" w:rsidRPr="00462379" w:rsidRDefault="001A36CA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После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оформления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получения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лицензий,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также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соблюдать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условия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выдачи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предоставлять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отчеты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информацию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уполномоченный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орган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установленные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сроки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приложением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документации.</w:t>
      </w:r>
    </w:p>
    <w:p w:rsidR="001A36CA" w:rsidRPr="00462379" w:rsidRDefault="001A36CA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Обращаю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также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внимание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то,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согласно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ст.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24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лицензировании»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предусмотрена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ответственность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занятие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деятельностью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без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соответствующей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либо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нарушением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лицензионных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норм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правил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влечет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установленную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законодательством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административную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уголовную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ответственность,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доход,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полученный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осуществления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отношении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которой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установлен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лицензионный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порядок,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без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подлежит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изъятию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соответствующий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бюджет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органами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налоговой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службы,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исключением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случаев,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прямо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предусмотренных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законодательством.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этом,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лицензировании»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также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предусмотрена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ответственность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государственных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органов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(лицензиаров)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должностных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нарушение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законодательства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лицензировании.</w:t>
      </w:r>
    </w:p>
    <w:p w:rsidR="001A36CA" w:rsidRPr="00462379" w:rsidRDefault="001A36CA" w:rsidP="0046237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Поэтому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соблюдение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норм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требований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лицензионного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законодательства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является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важным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осуществлении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территории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Казахстан.</w:t>
      </w:r>
    </w:p>
    <w:p w:rsidR="001A36CA" w:rsidRPr="00462379" w:rsidRDefault="001A36CA" w:rsidP="0046237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EB3" w:rsidRPr="00462379" w:rsidRDefault="00950DAA" w:rsidP="00BB04BD">
      <w:pPr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bCs/>
          <w:sz w:val="28"/>
          <w:szCs w:val="28"/>
          <w:lang w:eastAsia="ru-RU"/>
        </w:rPr>
        <w:t>2.1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b/>
          <w:bCs/>
          <w:sz w:val="28"/>
          <w:szCs w:val="28"/>
          <w:lang w:eastAsia="ru-RU"/>
        </w:rPr>
        <w:t>Структура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государственной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b/>
          <w:bCs/>
          <w:sz w:val="28"/>
          <w:szCs w:val="28"/>
          <w:lang w:eastAsia="ru-RU"/>
        </w:rPr>
        <w:t>системы</w:t>
      </w:r>
      <w:r w:rsidR="00BB04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b/>
          <w:bCs/>
          <w:sz w:val="28"/>
          <w:szCs w:val="28"/>
          <w:lang w:eastAsia="ru-RU"/>
        </w:rPr>
        <w:t>лицензирования</w:t>
      </w:r>
    </w:p>
    <w:p w:rsidR="00950DAA" w:rsidRPr="00462379" w:rsidRDefault="00950DAA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i/>
          <w:sz w:val="28"/>
          <w:szCs w:val="28"/>
          <w:lang w:eastAsia="ru-RU"/>
        </w:rPr>
        <w:t>Государственную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систему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лицензирования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составляют</w:t>
      </w:r>
      <w:r w:rsidRPr="00462379">
        <w:rPr>
          <w:rFonts w:ascii="Times New Roman" w:hAnsi="Times New Roman"/>
          <w:sz w:val="28"/>
          <w:szCs w:val="28"/>
          <w:lang w:eastAsia="ru-RU"/>
        </w:rPr>
        <w:t>: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1)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Казахстан;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2)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уполномоченный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3)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лицензиары.</w:t>
      </w:r>
    </w:p>
    <w:p w:rsidR="00733EB3" w:rsidRPr="00462379" w:rsidRDefault="00BB04BD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i/>
          <w:sz w:val="28"/>
          <w:szCs w:val="28"/>
          <w:lang w:eastAsia="ru-RU"/>
        </w:rPr>
        <w:t>компетенции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i/>
          <w:sz w:val="28"/>
          <w:szCs w:val="28"/>
          <w:lang w:eastAsia="ru-RU"/>
        </w:rPr>
        <w:t>Правительства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i/>
          <w:sz w:val="28"/>
          <w:szCs w:val="28"/>
          <w:lang w:eastAsia="ru-RU"/>
        </w:rPr>
        <w:t>Республики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i/>
          <w:sz w:val="28"/>
          <w:szCs w:val="28"/>
          <w:lang w:eastAsia="ru-RU"/>
        </w:rPr>
        <w:t>Казахстан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i/>
          <w:sz w:val="28"/>
          <w:szCs w:val="28"/>
          <w:lang w:eastAsia="ru-RU"/>
        </w:rPr>
        <w:t>относятся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1)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разработка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направлений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области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лицензирования,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стратегических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тактических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мер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ее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осуществлению;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2)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перечня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лицензиаров;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950DAA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3)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утверждение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квалификационных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требований,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за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квалификационных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требований,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утверждаемых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уполномоченным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государственным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органом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по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регулированию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надзору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финансового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рынка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финансовых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Национальным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Банком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Казахстан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с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законами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Казахстан,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также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квалификационных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к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видам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сфере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бизнеса;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4)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утверждение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правил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правил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утверждаемых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уполномоченным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регулированию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надзору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финансового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рынка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финансовых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Национальным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Банком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Казахстан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законами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Казахстан;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5)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утверждение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формы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заявлени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для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лицензии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формы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заявления,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утверждаемой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уполномоченным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регулированию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надзору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финансового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рынка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финансовых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Национальным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Банком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Казахстан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законами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Казахстан;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6)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утверждение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перечня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ядов,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производство,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переработка,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перевозка,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приобретение,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хранение,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реализация,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уничтожение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которых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подлежат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лицензированию;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7)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утверждение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единой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формы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заключения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предъявляемым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квалификационным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области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охраны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окружающей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среды,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ядерной,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радиационной,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санитарно-эпидемиологической,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промышленной,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противопожарной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энергетического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надзора;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8)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утверждение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перечня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подвидов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которым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заключение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области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охраны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окружающей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среды,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ядерной,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радиационной,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промышленной,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противопожарной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энергетического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надзора,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санитарно-эпидемиологической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службы.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i/>
          <w:sz w:val="28"/>
          <w:szCs w:val="28"/>
          <w:lang w:eastAsia="ru-RU"/>
        </w:rPr>
        <w:t>К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компетенции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уполномоченного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органа</w:t>
      </w:r>
      <w:r w:rsidR="00BB04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i/>
          <w:sz w:val="28"/>
          <w:szCs w:val="28"/>
          <w:lang w:eastAsia="ru-RU"/>
        </w:rPr>
        <w:t>относятся</w:t>
      </w:r>
      <w:r w:rsidRPr="00462379">
        <w:rPr>
          <w:rFonts w:ascii="Times New Roman" w:hAnsi="Times New Roman"/>
          <w:sz w:val="28"/>
          <w:szCs w:val="28"/>
          <w:lang w:eastAsia="ru-RU"/>
        </w:rPr>
        <w:t>: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1)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области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лицензирования;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2)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сбор,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анализ,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обработка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предоставляемой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лицензиарами,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порядке,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определяемом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уполномоченным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органом.</w:t>
      </w:r>
    </w:p>
    <w:p w:rsidR="00733EB3" w:rsidRPr="00462379" w:rsidRDefault="00733EB3" w:rsidP="0046237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462379">
        <w:rPr>
          <w:rFonts w:ascii="Times New Roman" w:hAnsi="Times New Roman"/>
          <w:bCs/>
          <w:i/>
          <w:sz w:val="28"/>
          <w:szCs w:val="28"/>
          <w:lang w:eastAsia="ru-RU"/>
        </w:rPr>
        <w:t>Компетенция</w:t>
      </w:r>
      <w:r w:rsidR="00BB04B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i/>
          <w:sz w:val="28"/>
          <w:szCs w:val="28"/>
          <w:lang w:eastAsia="ru-RU"/>
        </w:rPr>
        <w:t>государственных</w:t>
      </w:r>
      <w:r w:rsidR="00BB04B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i/>
          <w:sz w:val="28"/>
          <w:szCs w:val="28"/>
          <w:lang w:eastAsia="ru-RU"/>
        </w:rPr>
        <w:t>органов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Лицензиары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осуществляют: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1)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разработку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проектов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квалификационных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правил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ензирования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видов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деятельности;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2)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соответствия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квалификационным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выдаче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3)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лицензирование;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4)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лицензионный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контроль;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5)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ведение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реестра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лицензий.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реестре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должны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быть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указаны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сведения: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лицензиара;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дата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выдачи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номер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лицензии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фамилия,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имя,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отчество,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место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жительства,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данные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документа,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удостоверяющего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личность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физического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лица,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также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номер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дата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выдачи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свидетельства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случае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физического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индивидуального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предпринимателя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индивидуального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предпринимателя;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организационно-правовая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форма,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местонахождение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-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юридического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лица;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841E56" w:rsidP="0046237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виды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подвиды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B3" w:rsidRPr="00462379">
        <w:rPr>
          <w:rFonts w:ascii="Times New Roman" w:hAnsi="Times New Roman"/>
          <w:sz w:val="28"/>
          <w:szCs w:val="28"/>
          <w:lang w:eastAsia="ru-RU"/>
        </w:rPr>
        <w:t>деятельности;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срок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регистрационный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номер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налогоплательщика;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номер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платежного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поручения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дата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уплаты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лицензионного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сбора;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основания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дата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переоформления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лицензии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56"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основания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даты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приостановления,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возобновления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основание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дата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прекращения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лицензии;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6)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запроса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органы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в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области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охраны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окружающей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среды,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ядерной,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радиационной,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промышленной,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противопожарной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энергетического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надзора,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санитарно-эпидемиологической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службы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на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соответствие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квалификационным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требованиям;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EB3" w:rsidRPr="00462379" w:rsidRDefault="00733EB3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379">
        <w:rPr>
          <w:rFonts w:ascii="Times New Roman" w:hAnsi="Times New Roman"/>
          <w:sz w:val="28"/>
          <w:szCs w:val="28"/>
          <w:lang w:eastAsia="ru-RU"/>
        </w:rPr>
        <w:t>7)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оказание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электронных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услуг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применением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информационных</w:t>
      </w:r>
      <w:r w:rsidR="00BB0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sz w:val="28"/>
          <w:szCs w:val="28"/>
          <w:lang w:eastAsia="ru-RU"/>
        </w:rPr>
        <w:t>систем</w:t>
      </w:r>
      <w:r w:rsidR="003E7616" w:rsidRPr="00462379">
        <w:rPr>
          <w:rFonts w:ascii="Times New Roman" w:hAnsi="Times New Roman"/>
          <w:sz w:val="28"/>
          <w:szCs w:val="28"/>
          <w:lang w:eastAsia="ru-RU"/>
        </w:rPr>
        <w:t>.</w:t>
      </w:r>
    </w:p>
    <w:p w:rsidR="00BB04BD" w:rsidRPr="00BB04BD" w:rsidRDefault="00BB04BD">
      <w:pP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BB04BD">
        <w:rPr>
          <w:sz w:val="28"/>
          <w:szCs w:val="28"/>
        </w:rPr>
        <w:br w:type="page"/>
      </w:r>
    </w:p>
    <w:p w:rsidR="00506F18" w:rsidRPr="00462379" w:rsidRDefault="0056578D" w:rsidP="00BB04BD">
      <w:pPr>
        <w:pStyle w:val="1"/>
        <w:spacing w:before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462379">
        <w:rPr>
          <w:color w:val="auto"/>
          <w:sz w:val="28"/>
          <w:szCs w:val="28"/>
          <w:lang w:val="en-US"/>
        </w:rPr>
        <w:t>III</w:t>
      </w:r>
      <w:r w:rsidRPr="00462379">
        <w:rPr>
          <w:color w:val="auto"/>
          <w:sz w:val="28"/>
          <w:szCs w:val="28"/>
        </w:rPr>
        <w:t>.</w:t>
      </w:r>
      <w:r w:rsidR="00BB04BD">
        <w:rPr>
          <w:b w:val="0"/>
          <w:color w:val="auto"/>
          <w:sz w:val="28"/>
          <w:szCs w:val="28"/>
        </w:rPr>
        <w:t xml:space="preserve"> </w:t>
      </w:r>
      <w:r w:rsidR="00506F18" w:rsidRPr="00462379">
        <w:rPr>
          <w:color w:val="auto"/>
          <w:sz w:val="28"/>
          <w:szCs w:val="28"/>
        </w:rPr>
        <w:t>Лицензирование</w:t>
      </w:r>
      <w:r w:rsidR="00BB04BD">
        <w:rPr>
          <w:color w:val="auto"/>
          <w:sz w:val="28"/>
          <w:szCs w:val="28"/>
        </w:rPr>
        <w:t xml:space="preserve"> </w:t>
      </w:r>
      <w:r w:rsidR="00506F18" w:rsidRPr="00462379">
        <w:rPr>
          <w:color w:val="auto"/>
          <w:sz w:val="28"/>
          <w:szCs w:val="28"/>
        </w:rPr>
        <w:t>туристской</w:t>
      </w:r>
      <w:r w:rsidR="00BB04BD">
        <w:rPr>
          <w:color w:val="auto"/>
          <w:sz w:val="28"/>
          <w:szCs w:val="28"/>
        </w:rPr>
        <w:t xml:space="preserve"> </w:t>
      </w:r>
      <w:r w:rsidR="00506F18" w:rsidRPr="00462379">
        <w:rPr>
          <w:color w:val="auto"/>
          <w:sz w:val="28"/>
          <w:szCs w:val="28"/>
        </w:rPr>
        <w:t>деятельности</w:t>
      </w:r>
      <w:r w:rsidR="00BB04BD">
        <w:rPr>
          <w:color w:val="auto"/>
          <w:sz w:val="28"/>
          <w:szCs w:val="28"/>
        </w:rPr>
        <w:t xml:space="preserve"> </w:t>
      </w:r>
      <w:r w:rsidR="00506F18" w:rsidRPr="00462379">
        <w:rPr>
          <w:color w:val="auto"/>
          <w:sz w:val="28"/>
          <w:szCs w:val="28"/>
        </w:rPr>
        <w:t>в</w:t>
      </w:r>
      <w:r w:rsidR="00BB04BD">
        <w:rPr>
          <w:color w:val="auto"/>
          <w:sz w:val="28"/>
          <w:szCs w:val="28"/>
        </w:rPr>
        <w:t xml:space="preserve"> </w:t>
      </w:r>
      <w:r w:rsidR="00506F18" w:rsidRPr="00462379">
        <w:rPr>
          <w:color w:val="auto"/>
          <w:sz w:val="28"/>
          <w:szCs w:val="28"/>
        </w:rPr>
        <w:t>Республике</w:t>
      </w:r>
      <w:r w:rsidR="00BB04BD">
        <w:rPr>
          <w:color w:val="auto"/>
          <w:sz w:val="28"/>
          <w:szCs w:val="28"/>
        </w:rPr>
        <w:t xml:space="preserve"> </w:t>
      </w:r>
      <w:r w:rsidR="00506F18" w:rsidRPr="00462379">
        <w:rPr>
          <w:color w:val="auto"/>
          <w:sz w:val="28"/>
          <w:szCs w:val="28"/>
        </w:rPr>
        <w:t>Казахстан</w:t>
      </w:r>
    </w:p>
    <w:p w:rsidR="0056578D" w:rsidRPr="00462379" w:rsidRDefault="0056578D" w:rsidP="00462379">
      <w:pPr>
        <w:pStyle w:val="1"/>
        <w:spacing w:before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BB04BD" w:rsidRDefault="00506F18" w:rsidP="00462379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462379">
        <w:rPr>
          <w:rStyle w:val="a8"/>
          <w:rFonts w:ascii="Times New Roman" w:hAnsi="Times New Roman"/>
          <w:sz w:val="28"/>
          <w:szCs w:val="28"/>
        </w:rPr>
        <w:t>Согласно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стратегии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развития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Республики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Казахстан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до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2030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года,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туризм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определен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как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одно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из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приоритетных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направлений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экономического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роста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страны.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При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этом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государство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оказывает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всяческую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поддержку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деятельности,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направленной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на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развитие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туризма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в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Республике.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Неудивительно,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что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за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последние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годы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так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выросла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популярность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туристской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деятельности,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а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также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увеличился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приток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иностранных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туристов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в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Казахстан.</w:t>
      </w:r>
    </w:p>
    <w:p w:rsidR="00BB04BD" w:rsidRDefault="00BB04BD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Казахстан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туристская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лицензированию.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лицензирования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туристской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достаточной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урегулированы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законодательно,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частности,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нормативно-правовыми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Казахстан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11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06F18"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06F18"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2007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06F18"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№214-III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лицензировании»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Казахстан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211-II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туристской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Республике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Казахстан»,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постановлений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6F18" w:rsidRPr="00462379">
        <w:rPr>
          <w:rFonts w:ascii="Times New Roman" w:hAnsi="Times New Roman"/>
          <w:sz w:val="28"/>
          <w:szCs w:val="28"/>
        </w:rPr>
        <w:t>Казахстан.</w:t>
      </w:r>
    </w:p>
    <w:p w:rsidR="00BB04BD" w:rsidRDefault="00506F18" w:rsidP="00462379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i/>
          <w:sz w:val="28"/>
          <w:szCs w:val="28"/>
        </w:rPr>
      </w:pP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Что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входит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в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перечень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лицензируемых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видов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деятельности?</w:t>
      </w:r>
    </w:p>
    <w:p w:rsidR="00506F18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Лицензия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каждый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из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следующих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деятельности: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1)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туроператорская;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2)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турагентская;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506F18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3)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услуги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инструктора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туризма.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Туроператорская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лицензия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только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юридическим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лицам,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самостоятельно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формирующим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свои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продукты,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представляющие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собой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совокупность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услуг,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достаточных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удовлетворения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потребностей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ходе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путешествия.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Иными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словами,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туроператором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считается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фактический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производитель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продукта.</w:t>
      </w:r>
    </w:p>
    <w:p w:rsidR="00506F18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При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этом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услуг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индустрии: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1)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услуги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предоставлению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туров;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2)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услуги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предоставлению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мест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проживания;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3)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услуги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предоставлению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питания;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4)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информационные,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рекламные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услуги;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5)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транспортные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услуги;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6)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развлечения;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506F18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7)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услуги.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Турагентская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лицензия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физическим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юридическим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лицам,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осуществляющим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продвижению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реализации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продукта,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сформированного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туроператором.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Style w:val="a7"/>
          <w:rFonts w:ascii="Times New Roman" w:hAnsi="Times New Roman"/>
          <w:b w:val="0"/>
          <w:sz w:val="28"/>
          <w:szCs w:val="28"/>
        </w:rPr>
        <w:t>Лицензия</w:t>
      </w:r>
      <w:r w:rsidR="00BB04BD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sz w:val="28"/>
          <w:szCs w:val="28"/>
        </w:rPr>
        <w:t>на</w:t>
      </w:r>
      <w:r w:rsidR="00BB04BD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sz w:val="28"/>
          <w:szCs w:val="28"/>
        </w:rPr>
        <w:t>услуги</w:t>
      </w:r>
      <w:r w:rsidR="00BB04BD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sz w:val="28"/>
          <w:szCs w:val="28"/>
        </w:rPr>
        <w:t>инструктора</w:t>
      </w:r>
      <w:r w:rsidR="00BB04BD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sz w:val="28"/>
          <w:szCs w:val="28"/>
        </w:rPr>
        <w:t>туризма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выдается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профессионально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подготовленному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физическому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лицу,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имеющему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соответствующую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квалификацию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опыт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прохождения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маршрутов.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506F18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Так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квалификационные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требования,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предъявляемые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к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заявителю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при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ицензировании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туроператорской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деятельности,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являются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наиболее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широкими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и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включают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наличие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следующих</w:t>
      </w:r>
      <w:r w:rsidR="00BB04B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b w:val="0"/>
          <w:i/>
          <w:sz w:val="28"/>
          <w:szCs w:val="28"/>
        </w:rPr>
        <w:t>условий</w:t>
      </w:r>
      <w:r w:rsidRPr="00462379">
        <w:rPr>
          <w:rStyle w:val="a7"/>
          <w:rFonts w:ascii="Times New Roman" w:hAnsi="Times New Roman"/>
          <w:sz w:val="28"/>
          <w:szCs w:val="28"/>
        </w:rPr>
        <w:t>:</w:t>
      </w:r>
      <w:r w:rsidR="00BB04BD">
        <w:rPr>
          <w:rStyle w:val="a7"/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1.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закрепление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</w:t>
      </w:r>
      <w:r w:rsidR="0056578D" w:rsidRPr="00462379">
        <w:rPr>
          <w:rFonts w:ascii="Times New Roman" w:hAnsi="Times New Roman"/>
          <w:sz w:val="28"/>
          <w:szCs w:val="28"/>
        </w:rPr>
        <w:t>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уставе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как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основной;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2.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собственного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арен</w:t>
      </w:r>
      <w:r w:rsidR="0056578D" w:rsidRPr="00462379">
        <w:rPr>
          <w:rFonts w:ascii="Times New Roman" w:hAnsi="Times New Roman"/>
          <w:sz w:val="28"/>
          <w:szCs w:val="28"/>
        </w:rPr>
        <w:t>дованного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помещения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офиса;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3.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договора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страхования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гражданско-правовой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ответственности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договору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</w:t>
      </w:r>
      <w:r w:rsidR="0056578D" w:rsidRPr="00462379">
        <w:rPr>
          <w:rFonts w:ascii="Times New Roman" w:hAnsi="Times New Roman"/>
          <w:sz w:val="28"/>
          <w:szCs w:val="28"/>
        </w:rPr>
        <w:t>ское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обслуживание;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4.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работников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туристским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образованием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имеющих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опыт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практической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работы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сфере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туризма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менее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одного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года;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5.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реестра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туристских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маршрутов;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6.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</w:t>
      </w:r>
      <w:r w:rsidR="0056578D" w:rsidRPr="00462379">
        <w:rPr>
          <w:rFonts w:ascii="Times New Roman" w:hAnsi="Times New Roman"/>
          <w:sz w:val="28"/>
          <w:szCs w:val="28"/>
        </w:rPr>
        <w:t>ограммы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обслуживания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туристов;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7.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образца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договора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обслуживание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соответствии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требованиями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статьи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17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</w:t>
      </w:r>
      <w:r w:rsidR="0056578D" w:rsidRPr="00462379">
        <w:rPr>
          <w:rFonts w:ascii="Times New Roman" w:hAnsi="Times New Roman"/>
          <w:sz w:val="28"/>
          <w:szCs w:val="28"/>
        </w:rPr>
        <w:t>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Республике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Казахстан»;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506F18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8.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собственной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арендованной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материально-технической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базы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либо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договора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оказания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услуг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организацией,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имеющей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материально-техническую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базу,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необходимую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предоставления: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-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мест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размещения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туристов;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-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снаряжения;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506F18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-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транспорта;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9.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договора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организацией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осуществляющей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экскурсионную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деятельность,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имеющей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гидов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(гидов-переводчиков),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экскурсоводов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подтверждающими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документами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окончании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учебного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заведения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(соответствующих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курсов)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медицинской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справкой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</w:t>
      </w:r>
      <w:r w:rsidR="0056578D" w:rsidRPr="00462379">
        <w:rPr>
          <w:rFonts w:ascii="Times New Roman" w:hAnsi="Times New Roman"/>
          <w:sz w:val="28"/>
          <w:szCs w:val="28"/>
        </w:rPr>
        <w:t>сихическом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состоянии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здоровья;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6578D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10.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договора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перевозчиком;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11.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</w:t>
      </w:r>
      <w:r w:rsidR="0056578D" w:rsidRPr="00462379">
        <w:rPr>
          <w:rFonts w:ascii="Times New Roman" w:hAnsi="Times New Roman"/>
          <w:sz w:val="28"/>
          <w:szCs w:val="28"/>
        </w:rPr>
        <w:t>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путевки,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памятки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туристу;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12.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информации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</w:t>
      </w:r>
      <w:r w:rsidR="0056578D" w:rsidRPr="00462379">
        <w:rPr>
          <w:rFonts w:ascii="Times New Roman" w:hAnsi="Times New Roman"/>
          <w:sz w:val="28"/>
          <w:szCs w:val="28"/>
        </w:rPr>
        <w:t>стов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стране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въезда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выезда;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506F18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13.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рекламно-информационного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материала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(проспекты,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буклеты,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видеоматериал,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листовки,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журналы,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схемы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карты).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56578D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Квалификационные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требования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турагентам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аналогичны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требованиям,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предъявляемые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заявителю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туроператорской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некоторым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изъятием.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Инструктор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туризма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должен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обладать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профессиональной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подготовкой,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соответствующей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квалификацией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опытом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прохождения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маршрутов,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также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иметь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разработанный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маршрут,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медицинскую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справку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психическом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состоянии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здоровья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собственное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арендованное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снаряжение.</w:t>
      </w:r>
      <w:r w:rsidRPr="00462379">
        <w:rPr>
          <w:rFonts w:ascii="Times New Roman" w:hAnsi="Times New Roman"/>
          <w:sz w:val="28"/>
          <w:szCs w:val="28"/>
        </w:rPr>
        <w:br/>
        <w:t>Стоит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помнить,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заявитель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несет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установленную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законодательством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ответственность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достоверность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предоставленных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документов.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случае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нарушения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данного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условия,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может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быть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отозвана.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Style w:val="a7"/>
          <w:rFonts w:ascii="Times New Roman" w:hAnsi="Times New Roman"/>
          <w:sz w:val="28"/>
          <w:szCs w:val="28"/>
        </w:rPr>
        <w:t>Размер</w:t>
      </w:r>
      <w:r w:rsidR="00BB04BD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sz w:val="28"/>
          <w:szCs w:val="28"/>
        </w:rPr>
        <w:t>страховой</w:t>
      </w:r>
      <w:r w:rsidR="00BB04BD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sz w:val="28"/>
          <w:szCs w:val="28"/>
        </w:rPr>
        <w:t>суммы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договору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обязательного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страхования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ответственности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туроператора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турагента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определяется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его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условиями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составляет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для: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1)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туроператора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менее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четырех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тысяч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более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десяти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тысяч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месячных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расчетных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показателей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момент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заключения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договора;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2)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турагента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менее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двух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тысяч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более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пяти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тысяч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месячных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расчетных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показателей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момент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заключения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договора.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Style w:val="a7"/>
          <w:rFonts w:ascii="Times New Roman" w:hAnsi="Times New Roman"/>
          <w:sz w:val="28"/>
          <w:szCs w:val="28"/>
        </w:rPr>
        <w:t>Размер</w:t>
      </w:r>
      <w:r w:rsidR="00BB04BD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sz w:val="28"/>
          <w:szCs w:val="28"/>
        </w:rPr>
        <w:t>страховой</w:t>
      </w:r>
      <w:r w:rsidR="00BB04BD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7"/>
          <w:rFonts w:ascii="Times New Roman" w:hAnsi="Times New Roman"/>
          <w:sz w:val="28"/>
          <w:szCs w:val="28"/>
        </w:rPr>
        <w:t>премии</w:t>
      </w:r>
      <w:r w:rsidR="00BB04BD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договору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обязательного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страхования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ответственности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туроператора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турагента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устанавливается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соглашению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сторон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составляет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для: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1)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туроператора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менее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процента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более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2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процентов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страховой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суммы,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установленной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договором;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2)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турагента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менее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1,5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процента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более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2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процентов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страховой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56578D" w:rsidRPr="00462379">
        <w:rPr>
          <w:rFonts w:ascii="Times New Roman" w:hAnsi="Times New Roman"/>
          <w:sz w:val="28"/>
          <w:szCs w:val="28"/>
        </w:rPr>
        <w:t>уммы,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установленной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56578D" w:rsidRPr="00462379">
        <w:rPr>
          <w:rFonts w:ascii="Times New Roman" w:hAnsi="Times New Roman"/>
          <w:sz w:val="28"/>
          <w:szCs w:val="28"/>
        </w:rPr>
        <w:t>договором.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Таким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образом,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лицензируемым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видам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сфере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туризма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предъявляются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достаточно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жесткие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требования,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связано,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первую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очередь,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необходимостью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обеспечения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интересов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физических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пользующихся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услугами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туристических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компаний</w:t>
      </w:r>
    </w:p>
    <w:p w:rsidR="00506F18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Стоит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учитывать,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соответствии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законодательством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Казахстана,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отсутствие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компании,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осуществляющей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лицензируемых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соответствующих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разрешений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влечет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ответственность,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само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юридическое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лицо,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должностное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Компании.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частности,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законодательством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предусмотрены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следующие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ответственности: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1.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Имущественная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ответственность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соответствии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гражданским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законодательством.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2.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Административная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ответственность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(штраф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должностное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размере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двадцати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пяти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МРП,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юридическое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двухсот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пятидесяти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МРП).</w:t>
      </w:r>
    </w:p>
    <w:p w:rsidR="00506F18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3.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осуществление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предпринимательской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без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специального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разрешения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(лицензии)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случаях,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когда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разрешение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(лицензия)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обязательно,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причинением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крупного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ущерба,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уголовным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законодательством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предусмотрена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ответственность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штрафа,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налагаемого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должностное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лицо,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одной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тысячи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месячных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расчетных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показателей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размере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заработной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платы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дохода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период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семи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месяцев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одного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года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либо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лишением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свободы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срок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пяти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конфискацией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имущества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без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таковой.</w:t>
      </w:r>
    </w:p>
    <w:p w:rsidR="00BB04BD" w:rsidRDefault="00506F18" w:rsidP="00462379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При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этом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весь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доход,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полученный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безлицензионной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которой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предусмотрена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специальное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разрешение,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изымается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в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пользу</w:t>
      </w:r>
      <w:r w:rsidR="00BB04BD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62379">
        <w:rPr>
          <w:rStyle w:val="a8"/>
          <w:rFonts w:ascii="Times New Roman" w:hAnsi="Times New Roman"/>
          <w:sz w:val="28"/>
          <w:szCs w:val="28"/>
        </w:rPr>
        <w:t>государства.</w:t>
      </w:r>
    </w:p>
    <w:p w:rsidR="00506F18" w:rsidRPr="00462379" w:rsidRDefault="00506F18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Именно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поэтому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главным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условием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ведения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бизнеса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сфере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туризма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является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беспрекословное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соблюдение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требований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законодательства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чего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необходимо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сформировать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четкий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профессиональный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подход.</w:t>
      </w:r>
    </w:p>
    <w:p w:rsidR="00BB04BD" w:rsidRDefault="00BB04BD">
      <w:pPr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_Toc483572156"/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447E8B" w:rsidRPr="00462379" w:rsidRDefault="00447E8B" w:rsidP="00BB04B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462379">
        <w:rPr>
          <w:rFonts w:ascii="Times New Roman" w:hAnsi="Times New Roman"/>
          <w:b/>
          <w:bCs/>
          <w:caps/>
          <w:sz w:val="28"/>
          <w:szCs w:val="28"/>
        </w:rPr>
        <w:t>Заключение</w:t>
      </w:r>
      <w:bookmarkEnd w:id="1"/>
    </w:p>
    <w:p w:rsidR="0056578D" w:rsidRPr="00462379" w:rsidRDefault="0056578D" w:rsidP="0046237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447E8B" w:rsidRPr="00462379" w:rsidRDefault="00447E8B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Итак,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данной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работе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мною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была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рассмотрена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тема</w:t>
      </w:r>
      <w:r w:rsidR="007414B4" w:rsidRPr="00462379">
        <w:rPr>
          <w:rFonts w:ascii="Times New Roman" w:hAnsi="Times New Roman"/>
          <w:sz w:val="28"/>
          <w:szCs w:val="28"/>
        </w:rPr>
        <w:t>: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"Правовое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регулирование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Казахстан".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447E8B" w:rsidRPr="00462379" w:rsidRDefault="00447E8B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Мною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были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сделаны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следующие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выводы:</w:t>
      </w:r>
    </w:p>
    <w:p w:rsidR="00447E8B" w:rsidRPr="00462379" w:rsidRDefault="00447E8B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Прежде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всего,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институт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-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это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важный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гражданско-правовой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институт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-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направленный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непосредственно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защиту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интересов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граждан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интересов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самого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государства.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447E8B" w:rsidRPr="00462379" w:rsidRDefault="00447E8B" w:rsidP="00462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379">
        <w:rPr>
          <w:rFonts w:ascii="Times New Roman" w:hAnsi="Times New Roman"/>
          <w:sz w:val="28"/>
          <w:szCs w:val="28"/>
        </w:rPr>
        <w:t>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считаю,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что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институт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настоящее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время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достаточно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хорошо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регламентирован: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действует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Закон,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устанавливающий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подлежащие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лицензированию,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порядок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лицензирования,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также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действует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множество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нормативных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актов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регулирующих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порядок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лицензирования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каждого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конкретного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вида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деятельности.</w:t>
      </w:r>
      <w:r w:rsidR="00BB04BD">
        <w:rPr>
          <w:rFonts w:ascii="Times New Roman" w:hAnsi="Times New Roman"/>
          <w:sz w:val="28"/>
          <w:szCs w:val="28"/>
        </w:rPr>
        <w:t xml:space="preserve"> </w:t>
      </w:r>
    </w:p>
    <w:p w:rsidR="00BB04BD" w:rsidRDefault="00BB04BD">
      <w:pPr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br w:type="page"/>
      </w:r>
    </w:p>
    <w:p w:rsidR="007414B4" w:rsidRPr="00462379" w:rsidRDefault="007414B4" w:rsidP="00BB04BD">
      <w:pPr>
        <w:pStyle w:val="a6"/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62379">
        <w:rPr>
          <w:rFonts w:ascii="Times New Roman" w:hAnsi="Times New Roman"/>
          <w:b/>
          <w:caps/>
          <w:sz w:val="28"/>
          <w:szCs w:val="28"/>
          <w:lang w:eastAsia="ru-RU"/>
        </w:rPr>
        <w:t>Список</w:t>
      </w:r>
      <w:r w:rsidR="00BB04BD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caps/>
          <w:sz w:val="28"/>
          <w:szCs w:val="28"/>
          <w:lang w:eastAsia="ru-RU"/>
        </w:rPr>
        <w:t>использованной</w:t>
      </w:r>
      <w:r w:rsidR="00BB04BD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/>
          <w:caps/>
          <w:sz w:val="28"/>
          <w:szCs w:val="28"/>
          <w:lang w:eastAsia="ru-RU"/>
        </w:rPr>
        <w:t>литературы</w:t>
      </w:r>
    </w:p>
    <w:p w:rsidR="007414B4" w:rsidRPr="00462379" w:rsidRDefault="007414B4" w:rsidP="00462379">
      <w:pPr>
        <w:pStyle w:val="a6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E7616" w:rsidRPr="00462379" w:rsidRDefault="007414B4" w:rsidP="00BB04BD">
      <w:pPr>
        <w:pStyle w:val="a6"/>
        <w:numPr>
          <w:ilvl w:val="0"/>
          <w:numId w:val="6"/>
        </w:numPr>
        <w:spacing w:after="0" w:line="360" w:lineRule="auto"/>
        <w:ind w:left="0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Конституция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Казахстан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от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30.08.1995;</w:t>
      </w:r>
    </w:p>
    <w:p w:rsidR="007414B4" w:rsidRPr="00462379" w:rsidRDefault="007414B4" w:rsidP="00BB04BD">
      <w:pPr>
        <w:pStyle w:val="a6"/>
        <w:numPr>
          <w:ilvl w:val="0"/>
          <w:numId w:val="6"/>
        </w:numPr>
        <w:spacing w:after="0" w:line="360" w:lineRule="auto"/>
        <w:ind w:left="0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Кодекс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Казахстан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от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27.12.1994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года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"Гражданский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кодекс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Казахстан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(Общая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часть)";</w:t>
      </w:r>
    </w:p>
    <w:p w:rsidR="003E7616" w:rsidRPr="00462379" w:rsidRDefault="003E7616" w:rsidP="00BB04BD">
      <w:pPr>
        <w:pStyle w:val="a6"/>
        <w:numPr>
          <w:ilvl w:val="0"/>
          <w:numId w:val="6"/>
        </w:numPr>
        <w:spacing w:after="0" w:line="360" w:lineRule="auto"/>
        <w:ind w:left="0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Закон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Республики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К</w:t>
      </w:r>
      <w:r w:rsidR="007414B4"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азахстан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7414B4"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7414B4" w:rsidRPr="00462379">
        <w:rPr>
          <w:rFonts w:ascii="Times New Roman" w:hAnsi="Times New Roman"/>
          <w:sz w:val="28"/>
          <w:szCs w:val="28"/>
        </w:rPr>
        <w:t>11.01.2007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7414B4" w:rsidRPr="00462379">
        <w:rPr>
          <w:rFonts w:ascii="Times New Roman" w:hAnsi="Times New Roman"/>
          <w:sz w:val="28"/>
          <w:szCs w:val="28"/>
        </w:rPr>
        <w:t>№214-III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"О</w:t>
      </w:r>
      <w:r w:rsidR="00BB04B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лицензировании"</w:t>
      </w:r>
      <w:r w:rsidR="007414B4" w:rsidRPr="00462379">
        <w:rPr>
          <w:rFonts w:ascii="Times New Roman" w:hAnsi="Times New Roman"/>
          <w:bCs/>
          <w:kern w:val="36"/>
          <w:sz w:val="28"/>
          <w:szCs w:val="28"/>
          <w:lang w:eastAsia="ru-RU"/>
        </w:rPr>
        <w:t>;</w:t>
      </w:r>
    </w:p>
    <w:p w:rsidR="003E7616" w:rsidRPr="00462379" w:rsidRDefault="003E7616" w:rsidP="00BB04BD">
      <w:pPr>
        <w:pStyle w:val="a6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62379">
        <w:rPr>
          <w:rFonts w:ascii="Times New Roman" w:hAnsi="Times New Roman"/>
          <w:sz w:val="28"/>
          <w:szCs w:val="28"/>
        </w:rPr>
        <w:t>Закон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7414B4"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7414B4" w:rsidRPr="00462379">
        <w:rPr>
          <w:rFonts w:ascii="Times New Roman" w:hAnsi="Times New Roman"/>
          <w:sz w:val="28"/>
          <w:szCs w:val="28"/>
        </w:rPr>
        <w:t>13.06.2001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="007414B4" w:rsidRPr="00462379">
        <w:rPr>
          <w:rFonts w:ascii="Times New Roman" w:hAnsi="Times New Roman"/>
          <w:sz w:val="28"/>
          <w:szCs w:val="28"/>
        </w:rPr>
        <w:t>№211-2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«О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туристской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Казахстан»</w:t>
      </w:r>
      <w:r w:rsidR="00023FEC" w:rsidRPr="00462379">
        <w:rPr>
          <w:rFonts w:ascii="Times New Roman" w:hAnsi="Times New Roman"/>
          <w:sz w:val="28"/>
          <w:szCs w:val="28"/>
        </w:rPr>
        <w:t>;</w:t>
      </w:r>
    </w:p>
    <w:p w:rsidR="00023FEC" w:rsidRPr="00462379" w:rsidRDefault="00023FEC" w:rsidP="00BB04BD">
      <w:pPr>
        <w:pStyle w:val="a6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62379">
        <w:rPr>
          <w:rFonts w:ascii="Times New Roman" w:hAnsi="Times New Roman"/>
          <w:sz w:val="28"/>
          <w:szCs w:val="28"/>
        </w:rPr>
        <w:t>Закон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от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16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июля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2001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N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242-II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«Об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архитектурной,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градостроительной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строительной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Республике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Казахстан»;</w:t>
      </w:r>
    </w:p>
    <w:p w:rsidR="00023FEC" w:rsidRPr="00462379" w:rsidRDefault="00023FEC" w:rsidP="00BB04BD">
      <w:pPr>
        <w:pStyle w:val="a6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62379">
        <w:rPr>
          <w:rFonts w:ascii="Times New Roman" w:hAnsi="Times New Roman"/>
          <w:sz w:val="28"/>
          <w:szCs w:val="28"/>
        </w:rPr>
        <w:t>Порохов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Е.В.,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Янцен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Н.Я.,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Анисимов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В.А.,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Бабкин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С.А.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Правовые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основы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предпринимательской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деятельности.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Алматы: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Фонд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«Формирование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налоговой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культуры»,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2001.</w:t>
      </w:r>
    </w:p>
    <w:p w:rsidR="00B8159C" w:rsidRPr="00462379" w:rsidRDefault="00B8159C" w:rsidP="00BB04BD">
      <w:pPr>
        <w:pStyle w:val="a6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62379">
        <w:rPr>
          <w:rFonts w:ascii="Times New Roman" w:hAnsi="Times New Roman"/>
          <w:sz w:val="28"/>
          <w:szCs w:val="28"/>
        </w:rPr>
        <w:t>Коммерческое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право.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Учебник.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Под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ред.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Ф.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Попондопуло,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В.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Ф.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Яковлевой.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Спб.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1998</w:t>
      </w:r>
      <w:r w:rsidR="00BB04BD">
        <w:rPr>
          <w:rFonts w:ascii="Times New Roman" w:hAnsi="Times New Roman"/>
          <w:sz w:val="28"/>
          <w:szCs w:val="28"/>
        </w:rPr>
        <w:t xml:space="preserve"> </w:t>
      </w:r>
      <w:r w:rsidRPr="00462379">
        <w:rPr>
          <w:rFonts w:ascii="Times New Roman" w:hAnsi="Times New Roman"/>
          <w:sz w:val="28"/>
          <w:szCs w:val="28"/>
        </w:rPr>
        <w:t>г.</w:t>
      </w:r>
      <w:bookmarkStart w:id="2" w:name="_GoBack"/>
      <w:bookmarkEnd w:id="2"/>
    </w:p>
    <w:sectPr w:rsidR="00B8159C" w:rsidRPr="00462379" w:rsidSect="00462379"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7E" w:rsidRDefault="001C4F7E" w:rsidP="00506F18">
      <w:pPr>
        <w:spacing w:after="0" w:line="240" w:lineRule="auto"/>
      </w:pPr>
      <w:r>
        <w:separator/>
      </w:r>
    </w:p>
  </w:endnote>
  <w:endnote w:type="continuationSeparator" w:id="0">
    <w:p w:rsidR="001C4F7E" w:rsidRDefault="001C4F7E" w:rsidP="0050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04" w:rsidRDefault="004C2604">
    <w:pPr>
      <w:pStyle w:val="ab"/>
      <w:jc w:val="right"/>
    </w:pPr>
  </w:p>
  <w:p w:rsidR="00506F18" w:rsidRDefault="00506F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7E" w:rsidRDefault="001C4F7E" w:rsidP="00506F18">
      <w:pPr>
        <w:spacing w:after="0" w:line="240" w:lineRule="auto"/>
      </w:pPr>
      <w:r>
        <w:separator/>
      </w:r>
    </w:p>
  </w:footnote>
  <w:footnote w:type="continuationSeparator" w:id="0">
    <w:p w:rsidR="001C4F7E" w:rsidRDefault="001C4F7E" w:rsidP="00506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3CF"/>
    <w:multiLevelType w:val="multilevel"/>
    <w:tmpl w:val="9F48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1E516B"/>
    <w:multiLevelType w:val="hybridMultilevel"/>
    <w:tmpl w:val="98044262"/>
    <w:lvl w:ilvl="0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>
    <w:nsid w:val="0C5E12C9"/>
    <w:multiLevelType w:val="hybridMultilevel"/>
    <w:tmpl w:val="B820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10E0C"/>
    <w:multiLevelType w:val="multilevel"/>
    <w:tmpl w:val="2534A2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0A6889"/>
    <w:multiLevelType w:val="hybridMultilevel"/>
    <w:tmpl w:val="3644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E09DD"/>
    <w:multiLevelType w:val="multilevel"/>
    <w:tmpl w:val="30F232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9BA21A8"/>
    <w:multiLevelType w:val="hybridMultilevel"/>
    <w:tmpl w:val="C0CA989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1D6B5265"/>
    <w:multiLevelType w:val="multilevel"/>
    <w:tmpl w:val="64A0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05D06"/>
    <w:multiLevelType w:val="hybridMultilevel"/>
    <w:tmpl w:val="FCBC42EA"/>
    <w:lvl w:ilvl="0" w:tplc="0419000F">
      <w:start w:val="1"/>
      <w:numFmt w:val="decimal"/>
      <w:lvlText w:val="%1."/>
      <w:lvlJc w:val="left"/>
      <w:pPr>
        <w:ind w:left="5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  <w:rPr>
        <w:rFonts w:cs="Times New Roman"/>
      </w:rPr>
    </w:lvl>
  </w:abstractNum>
  <w:abstractNum w:abstractNumId="9">
    <w:nsid w:val="33AC023F"/>
    <w:multiLevelType w:val="hybridMultilevel"/>
    <w:tmpl w:val="C00A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40335"/>
    <w:multiLevelType w:val="multilevel"/>
    <w:tmpl w:val="6588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C2712B"/>
    <w:multiLevelType w:val="hybridMultilevel"/>
    <w:tmpl w:val="77F80638"/>
    <w:lvl w:ilvl="0" w:tplc="623050E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99E0850"/>
    <w:multiLevelType w:val="hybridMultilevel"/>
    <w:tmpl w:val="4028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970D38"/>
    <w:multiLevelType w:val="multilevel"/>
    <w:tmpl w:val="F014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2D561C"/>
    <w:multiLevelType w:val="hybridMultilevel"/>
    <w:tmpl w:val="80FE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017A2"/>
    <w:multiLevelType w:val="hybridMultilevel"/>
    <w:tmpl w:val="D3725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27299"/>
    <w:multiLevelType w:val="multilevel"/>
    <w:tmpl w:val="479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30FB0"/>
    <w:multiLevelType w:val="multilevel"/>
    <w:tmpl w:val="228E08F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5D031332"/>
    <w:multiLevelType w:val="multilevel"/>
    <w:tmpl w:val="4FD4FAC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0B9577A"/>
    <w:multiLevelType w:val="hybridMultilevel"/>
    <w:tmpl w:val="645A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C66E9"/>
    <w:multiLevelType w:val="hybridMultilevel"/>
    <w:tmpl w:val="A558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013916"/>
    <w:multiLevelType w:val="multilevel"/>
    <w:tmpl w:val="62F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E3828"/>
    <w:multiLevelType w:val="multilevel"/>
    <w:tmpl w:val="426CB44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C4B1932"/>
    <w:multiLevelType w:val="hybridMultilevel"/>
    <w:tmpl w:val="9660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460D3"/>
    <w:multiLevelType w:val="multilevel"/>
    <w:tmpl w:val="70EA2D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23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16"/>
  </w:num>
  <w:num w:numId="10">
    <w:abstractNumId w:val="21"/>
  </w:num>
  <w:num w:numId="11">
    <w:abstractNumId w:val="10"/>
  </w:num>
  <w:num w:numId="12">
    <w:abstractNumId w:val="0"/>
  </w:num>
  <w:num w:numId="13">
    <w:abstractNumId w:val="7"/>
  </w:num>
  <w:num w:numId="14">
    <w:abstractNumId w:val="8"/>
  </w:num>
  <w:num w:numId="15">
    <w:abstractNumId w:val="5"/>
  </w:num>
  <w:num w:numId="16">
    <w:abstractNumId w:val="3"/>
  </w:num>
  <w:num w:numId="17">
    <w:abstractNumId w:val="22"/>
  </w:num>
  <w:num w:numId="18">
    <w:abstractNumId w:val="24"/>
  </w:num>
  <w:num w:numId="19">
    <w:abstractNumId w:val="18"/>
  </w:num>
  <w:num w:numId="20">
    <w:abstractNumId w:val="17"/>
  </w:num>
  <w:num w:numId="21">
    <w:abstractNumId w:val="9"/>
  </w:num>
  <w:num w:numId="22">
    <w:abstractNumId w:val="14"/>
  </w:num>
  <w:num w:numId="23">
    <w:abstractNumId w:val="15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EB3"/>
    <w:rsid w:val="00023FEC"/>
    <w:rsid w:val="001A36CA"/>
    <w:rsid w:val="001B620E"/>
    <w:rsid w:val="001C4F7E"/>
    <w:rsid w:val="001D4023"/>
    <w:rsid w:val="0025015F"/>
    <w:rsid w:val="002A13C5"/>
    <w:rsid w:val="00330B81"/>
    <w:rsid w:val="003C4118"/>
    <w:rsid w:val="003E7616"/>
    <w:rsid w:val="004209B9"/>
    <w:rsid w:val="004326E1"/>
    <w:rsid w:val="00447E8B"/>
    <w:rsid w:val="00462379"/>
    <w:rsid w:val="004C2604"/>
    <w:rsid w:val="00506F18"/>
    <w:rsid w:val="0056578D"/>
    <w:rsid w:val="00724858"/>
    <w:rsid w:val="00733EB3"/>
    <w:rsid w:val="007414B4"/>
    <w:rsid w:val="00841E56"/>
    <w:rsid w:val="008F2C7E"/>
    <w:rsid w:val="00950DAA"/>
    <w:rsid w:val="00953D02"/>
    <w:rsid w:val="009B27D0"/>
    <w:rsid w:val="009C3C5A"/>
    <w:rsid w:val="00A45C62"/>
    <w:rsid w:val="00B73929"/>
    <w:rsid w:val="00B8159C"/>
    <w:rsid w:val="00BB04BD"/>
    <w:rsid w:val="00BC3E7F"/>
    <w:rsid w:val="00C05D43"/>
    <w:rsid w:val="00C840AF"/>
    <w:rsid w:val="00CD3F80"/>
    <w:rsid w:val="00DC07AE"/>
    <w:rsid w:val="00DD4C68"/>
    <w:rsid w:val="00E5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72F28C-91D1-4D5D-8ED3-48B1EB38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6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33EB3"/>
    <w:pPr>
      <w:spacing w:before="150" w:after="100" w:afterAutospacing="1" w:line="240" w:lineRule="auto"/>
      <w:outlineLvl w:val="0"/>
    </w:pPr>
    <w:rPr>
      <w:rFonts w:ascii="Times New Roman" w:hAnsi="Times New Roman"/>
      <w:b/>
      <w:bCs/>
      <w:color w:val="8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3EB3"/>
    <w:pPr>
      <w:spacing w:before="100" w:beforeAutospacing="1" w:after="100" w:afterAutospacing="1" w:line="225" w:lineRule="atLeast"/>
      <w:outlineLvl w:val="1"/>
    </w:pPr>
    <w:rPr>
      <w:rFonts w:ascii="Times New Roman" w:hAnsi="Times New Roman"/>
      <w:b/>
      <w:bCs/>
      <w:color w:val="8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33EB3"/>
    <w:rPr>
      <w:rFonts w:ascii="Times New Roman" w:hAnsi="Times New Roman" w:cs="Times New Roman"/>
      <w:b/>
      <w:bCs/>
      <w:color w:val="800000"/>
      <w:kern w:val="36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733EB3"/>
    <w:rPr>
      <w:rFonts w:ascii="Times New Roman" w:hAnsi="Times New Roman" w:cs="Times New Roman"/>
      <w:b/>
      <w:bCs/>
      <w:color w:val="80000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733EB3"/>
    <w:rPr>
      <w:rFonts w:cs="Times New Roman"/>
      <w:color w:val="005000"/>
      <w:u w:val="single"/>
    </w:rPr>
  </w:style>
  <w:style w:type="character" w:styleId="a4">
    <w:name w:val="FollowedHyperlink"/>
    <w:uiPriority w:val="99"/>
    <w:semiHidden/>
    <w:unhideWhenUsed/>
    <w:rsid w:val="00733EB3"/>
    <w:rPr>
      <w:rFonts w:cs="Times New Roman"/>
      <w:color w:val="507050"/>
      <w:u w:val="single"/>
    </w:rPr>
  </w:style>
  <w:style w:type="paragraph" w:styleId="a5">
    <w:name w:val="Normal (Web)"/>
    <w:basedOn w:val="a"/>
    <w:uiPriority w:val="99"/>
    <w:unhideWhenUsed/>
    <w:rsid w:val="00733EB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ru-RU"/>
    </w:rPr>
  </w:style>
  <w:style w:type="paragraph" w:customStyle="1" w:styleId="h1">
    <w:name w:val="h1"/>
    <w:basedOn w:val="a"/>
    <w:rsid w:val="00733EB3"/>
    <w:pPr>
      <w:spacing w:before="100" w:beforeAutospacing="1" w:after="100" w:afterAutospacing="1" w:line="240" w:lineRule="auto"/>
    </w:pPr>
    <w:rPr>
      <w:rFonts w:ascii="Verdana" w:hAnsi="Verdana"/>
      <w:b/>
      <w:bCs/>
      <w:sz w:val="39"/>
      <w:szCs w:val="39"/>
      <w:lang w:eastAsia="ru-RU"/>
    </w:rPr>
  </w:style>
  <w:style w:type="paragraph" w:customStyle="1" w:styleId="note">
    <w:name w:val="note"/>
    <w:basedOn w:val="a"/>
    <w:rsid w:val="00733EB3"/>
    <w:pPr>
      <w:spacing w:before="45" w:after="100" w:afterAutospacing="1" w:line="216" w:lineRule="auto"/>
      <w:ind w:left="210" w:right="210" w:firstLine="480"/>
      <w:jc w:val="both"/>
    </w:pPr>
    <w:rPr>
      <w:rFonts w:ascii="Verdana" w:hAnsi="Verdana"/>
      <w:color w:val="999999"/>
      <w:sz w:val="15"/>
      <w:szCs w:val="15"/>
      <w:lang w:eastAsia="ru-RU"/>
    </w:rPr>
  </w:style>
  <w:style w:type="paragraph" w:customStyle="1" w:styleId="b">
    <w:name w:val="b"/>
    <w:basedOn w:val="a"/>
    <w:rsid w:val="00733EB3"/>
    <w:pPr>
      <w:spacing w:before="100" w:beforeAutospacing="1" w:after="100" w:afterAutospacing="1" w:line="240" w:lineRule="auto"/>
    </w:pPr>
    <w:rPr>
      <w:rFonts w:ascii="Verdana" w:hAnsi="Verdana"/>
      <w:b/>
      <w:bCs/>
      <w:sz w:val="18"/>
      <w:szCs w:val="18"/>
      <w:lang w:eastAsia="ru-RU"/>
    </w:rPr>
  </w:style>
  <w:style w:type="paragraph" w:customStyle="1" w:styleId="bb">
    <w:name w:val="bb"/>
    <w:basedOn w:val="a"/>
    <w:rsid w:val="00733EB3"/>
    <w:pPr>
      <w:spacing w:before="100" w:beforeAutospacing="1" w:after="100" w:afterAutospacing="1" w:line="240" w:lineRule="auto"/>
    </w:pPr>
    <w:rPr>
      <w:rFonts w:ascii="Verdana" w:hAnsi="Verdana"/>
      <w:b/>
      <w:bCs/>
      <w:color w:val="800000"/>
      <w:sz w:val="18"/>
      <w:szCs w:val="18"/>
      <w:lang w:eastAsia="ru-RU"/>
    </w:rPr>
  </w:style>
  <w:style w:type="paragraph" w:customStyle="1" w:styleId="bs">
    <w:name w:val="bs"/>
    <w:basedOn w:val="a"/>
    <w:rsid w:val="00733EB3"/>
    <w:pPr>
      <w:spacing w:before="45" w:after="100" w:afterAutospacing="1" w:line="240" w:lineRule="auto"/>
      <w:ind w:left="330" w:hanging="330"/>
    </w:pPr>
    <w:rPr>
      <w:rFonts w:ascii="Verdana" w:hAnsi="Verdana"/>
      <w:b/>
      <w:bCs/>
      <w:sz w:val="18"/>
      <w:szCs w:val="18"/>
      <w:lang w:eastAsia="ru-RU"/>
    </w:rPr>
  </w:style>
  <w:style w:type="paragraph" w:customStyle="1" w:styleId="inputfiel">
    <w:name w:val="inputfiel"/>
    <w:basedOn w:val="a"/>
    <w:rsid w:val="00733EB3"/>
    <w:pPr>
      <w:shd w:val="clear" w:color="auto" w:fill="F5F5F5"/>
      <w:spacing w:before="100" w:beforeAutospacing="1" w:after="100" w:afterAutospacing="1" w:line="240" w:lineRule="auto"/>
    </w:pPr>
    <w:rPr>
      <w:rFonts w:ascii="Verdana" w:hAnsi="Verdana"/>
      <w:color w:val="800000"/>
      <w:sz w:val="15"/>
      <w:szCs w:val="15"/>
      <w:lang w:eastAsia="ru-RU"/>
    </w:rPr>
  </w:style>
  <w:style w:type="paragraph" w:customStyle="1" w:styleId="inputfield">
    <w:name w:val="inputfield"/>
    <w:basedOn w:val="a"/>
    <w:rsid w:val="00733EB3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FFFFF"/>
      <w:spacing w:before="100" w:beforeAutospacing="1" w:after="100" w:afterAutospacing="1" w:line="240" w:lineRule="auto"/>
    </w:pPr>
    <w:rPr>
      <w:rFonts w:ascii="Verdana" w:hAnsi="Verdana"/>
      <w:color w:val="800000"/>
      <w:sz w:val="15"/>
      <w:szCs w:val="15"/>
      <w:lang w:eastAsia="ru-RU"/>
    </w:rPr>
  </w:style>
  <w:style w:type="paragraph" w:customStyle="1" w:styleId="inputfieldb">
    <w:name w:val="inputfieldb"/>
    <w:basedOn w:val="a"/>
    <w:rsid w:val="00733EB3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5F5F5"/>
      <w:spacing w:before="100" w:beforeAutospacing="1" w:after="100" w:afterAutospacing="1" w:line="240" w:lineRule="auto"/>
    </w:pPr>
    <w:rPr>
      <w:rFonts w:ascii="Verdana" w:hAnsi="Verdana"/>
      <w:b/>
      <w:bCs/>
      <w:color w:val="800000"/>
      <w:sz w:val="15"/>
      <w:szCs w:val="15"/>
      <w:lang w:eastAsia="ru-RU"/>
    </w:rPr>
  </w:style>
  <w:style w:type="paragraph" w:customStyle="1" w:styleId="n8">
    <w:name w:val="n8"/>
    <w:basedOn w:val="a"/>
    <w:rsid w:val="00733EB3"/>
    <w:pPr>
      <w:spacing w:before="100" w:beforeAutospacing="1" w:after="100" w:afterAutospacing="1" w:line="240" w:lineRule="auto"/>
    </w:pPr>
    <w:rPr>
      <w:rFonts w:ascii="Verdana" w:hAnsi="Verdana"/>
      <w:sz w:val="17"/>
      <w:szCs w:val="17"/>
      <w:lang w:eastAsia="ru-RU"/>
    </w:rPr>
  </w:style>
  <w:style w:type="paragraph" w:customStyle="1" w:styleId="b8">
    <w:name w:val="b8"/>
    <w:basedOn w:val="a"/>
    <w:rsid w:val="00733EB3"/>
    <w:pPr>
      <w:spacing w:before="100" w:beforeAutospacing="1" w:after="100" w:afterAutospacing="1" w:line="240" w:lineRule="auto"/>
    </w:pPr>
    <w:rPr>
      <w:rFonts w:ascii="Verdana" w:hAnsi="Verdana"/>
      <w:b/>
      <w:bCs/>
      <w:sz w:val="17"/>
      <w:szCs w:val="17"/>
      <w:lang w:eastAsia="ru-RU"/>
    </w:rPr>
  </w:style>
  <w:style w:type="paragraph" w:customStyle="1" w:styleId="b8w">
    <w:name w:val="b8w"/>
    <w:basedOn w:val="a"/>
    <w:rsid w:val="00733EB3"/>
    <w:pPr>
      <w:spacing w:before="100" w:beforeAutospacing="1" w:after="100" w:afterAutospacing="1" w:line="240" w:lineRule="auto"/>
    </w:pPr>
    <w:rPr>
      <w:rFonts w:ascii="Verdana" w:hAnsi="Verdana"/>
      <w:b/>
      <w:bCs/>
      <w:color w:val="FFFFFF"/>
      <w:sz w:val="17"/>
      <w:szCs w:val="17"/>
      <w:lang w:eastAsia="ru-RU"/>
    </w:rPr>
  </w:style>
  <w:style w:type="paragraph" w:customStyle="1" w:styleId="b8b">
    <w:name w:val="b8b"/>
    <w:basedOn w:val="a"/>
    <w:rsid w:val="00733EB3"/>
    <w:pPr>
      <w:spacing w:before="100" w:beforeAutospacing="1" w:after="100" w:afterAutospacing="1" w:line="240" w:lineRule="auto"/>
    </w:pPr>
    <w:rPr>
      <w:rFonts w:ascii="Verdana" w:hAnsi="Verdana"/>
      <w:b/>
      <w:bCs/>
      <w:color w:val="800000"/>
      <w:sz w:val="17"/>
      <w:szCs w:val="17"/>
      <w:lang w:eastAsia="ru-RU"/>
    </w:rPr>
  </w:style>
  <w:style w:type="paragraph" w:customStyle="1" w:styleId="stf">
    <w:name w:val="stf"/>
    <w:basedOn w:val="a"/>
    <w:rsid w:val="00733EB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ru-RU"/>
    </w:rPr>
  </w:style>
  <w:style w:type="paragraph" w:customStyle="1" w:styleId="st">
    <w:name w:val="st"/>
    <w:basedOn w:val="a"/>
    <w:rsid w:val="00733EB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ru-RU"/>
    </w:rPr>
  </w:style>
  <w:style w:type="character" w:customStyle="1" w:styleId="n81">
    <w:name w:val="n81"/>
    <w:rsid w:val="00733EB3"/>
    <w:rPr>
      <w:rFonts w:cs="Times New Roman"/>
      <w:sz w:val="17"/>
      <w:szCs w:val="17"/>
    </w:rPr>
  </w:style>
  <w:style w:type="paragraph" w:styleId="a6">
    <w:name w:val="List Paragraph"/>
    <w:basedOn w:val="a"/>
    <w:uiPriority w:val="34"/>
    <w:qFormat/>
    <w:rsid w:val="00B8159C"/>
    <w:pPr>
      <w:ind w:left="720"/>
      <w:contextualSpacing/>
    </w:pPr>
  </w:style>
  <w:style w:type="character" w:styleId="a7">
    <w:name w:val="Strong"/>
    <w:uiPriority w:val="22"/>
    <w:qFormat/>
    <w:rsid w:val="004209B9"/>
    <w:rPr>
      <w:rFonts w:cs="Times New Roman"/>
      <w:b/>
      <w:bCs/>
    </w:rPr>
  </w:style>
  <w:style w:type="character" w:styleId="a8">
    <w:name w:val="Emphasis"/>
    <w:uiPriority w:val="20"/>
    <w:qFormat/>
    <w:rsid w:val="004209B9"/>
    <w:rPr>
      <w:rFonts w:cs="Times New Roman"/>
      <w:i/>
      <w:iCs/>
    </w:rPr>
  </w:style>
  <w:style w:type="paragraph" w:styleId="a9">
    <w:name w:val="header"/>
    <w:basedOn w:val="a"/>
    <w:link w:val="aa"/>
    <w:uiPriority w:val="99"/>
    <w:semiHidden/>
    <w:unhideWhenUsed/>
    <w:rsid w:val="0050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506F1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50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506F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931">
              <w:marLeft w:val="382"/>
              <w:marRight w:val="127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929">
              <w:marLeft w:val="382"/>
              <w:marRight w:val="127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</cp:lastModifiedBy>
  <cp:revision>2</cp:revision>
  <dcterms:created xsi:type="dcterms:W3CDTF">2014-03-06T22:49:00Z</dcterms:created>
  <dcterms:modified xsi:type="dcterms:W3CDTF">2014-03-06T22:49:00Z</dcterms:modified>
</cp:coreProperties>
</file>