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20" w:rsidRDefault="006B78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Российский Новый Университет</w:t>
      </w:r>
    </w:p>
    <w:p w:rsidR="006B7820" w:rsidRDefault="004E08E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noProof/>
        </w:rPr>
        <w:pict>
          <v:line id="_x0000_s1026" style="position:absolute;left:0;text-align:left;z-index:251657728" from="-27pt,26.6pt" to="468pt,26.6pt" strokeweight="3pt">
            <v:stroke linestyle="thinThin"/>
          </v:line>
        </w:pict>
      </w:r>
      <w:r w:rsidR="006B7820">
        <w:rPr>
          <w:b/>
          <w:bCs/>
          <w:sz w:val="36"/>
          <w:szCs w:val="36"/>
        </w:rPr>
        <w:t>(РосНоУ)</w:t>
      </w:r>
    </w:p>
    <w:p w:rsidR="006B7820" w:rsidRDefault="006B7820">
      <w:pPr>
        <w:spacing w:line="360" w:lineRule="auto"/>
        <w:jc w:val="center"/>
        <w:rPr>
          <w:b/>
          <w:bCs/>
          <w:sz w:val="32"/>
          <w:szCs w:val="32"/>
        </w:rPr>
      </w:pPr>
    </w:p>
    <w:p w:rsidR="006B7820" w:rsidRDefault="006B7820"/>
    <w:p w:rsidR="006B7820" w:rsidRDefault="006B7820"/>
    <w:p w:rsidR="006B7820" w:rsidRDefault="006B7820"/>
    <w:p w:rsidR="006B7820" w:rsidRDefault="006B7820"/>
    <w:p w:rsidR="006B7820" w:rsidRDefault="006B78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Реферат по </w:t>
      </w:r>
    </w:p>
    <w:p w:rsidR="006B7820" w:rsidRDefault="006B78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Предпринимательскому праву.</w:t>
      </w:r>
    </w:p>
    <w:p w:rsidR="006B7820" w:rsidRDefault="006B7820"/>
    <w:p w:rsidR="006B7820" w:rsidRDefault="006B7820"/>
    <w:p w:rsidR="006B7820" w:rsidRDefault="006B7820"/>
    <w:p w:rsidR="006B7820" w:rsidRDefault="006B7820">
      <w:pPr>
        <w:rPr>
          <w:b/>
          <w:bCs/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Студента </w:t>
      </w: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 xml:space="preserve"> курса.</w:t>
      </w: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Факультета «Социальной экономики и права»</w:t>
      </w: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Заочная форма обучения.</w:t>
      </w: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Орлихина Анастасия Михайловна.</w:t>
      </w: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ТЕМА №26:</w:t>
      </w:r>
      <w:r>
        <w:rPr>
          <w:b/>
          <w:bCs/>
          <w:sz w:val="32"/>
          <w:szCs w:val="32"/>
        </w:rPr>
        <w:t xml:space="preserve"> </w:t>
      </w:r>
    </w:p>
    <w:p w:rsidR="006B7820" w:rsidRDefault="006B78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«Правовое регулирование процесса приватизации».</w:t>
      </w: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Руководитель: КЮН, доцент Алескеров В.И.</w:t>
      </w: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Оценка: ___________________</w:t>
      </w: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both"/>
        <w:rPr>
          <w:b/>
          <w:bCs/>
          <w:sz w:val="32"/>
          <w:szCs w:val="32"/>
        </w:rPr>
      </w:pPr>
    </w:p>
    <w:p w:rsidR="006B7820" w:rsidRDefault="006B782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Домодедово, 2004 год</w:t>
      </w:r>
      <w:r>
        <w:rPr>
          <w:sz w:val="32"/>
          <w:szCs w:val="32"/>
        </w:rPr>
        <w:t>.</w:t>
      </w:r>
    </w:p>
    <w:p w:rsidR="006B7820" w:rsidRDefault="006B782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>
        <w:rPr>
          <w:sz w:val="28"/>
          <w:szCs w:val="28"/>
        </w:rPr>
        <w:t>.</w:t>
      </w:r>
    </w:p>
    <w:p w:rsidR="006B7820" w:rsidRDefault="006B7820">
      <w:pPr>
        <w:spacing w:line="360" w:lineRule="auto"/>
        <w:jc w:val="center"/>
        <w:rPr>
          <w:sz w:val="28"/>
          <w:szCs w:val="28"/>
        </w:rPr>
      </w:pPr>
    </w:p>
    <w:p w:rsidR="006B7820" w:rsidRDefault="006B7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Понятие и правовые основы приватизации.</w:t>
      </w:r>
    </w:p>
    <w:p w:rsidR="006B7820" w:rsidRDefault="006B7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Субъекты и объекты приватизации.</w:t>
      </w:r>
    </w:p>
    <w:p w:rsidR="006B7820" w:rsidRDefault="006B7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Способы приватизации.</w:t>
      </w:r>
    </w:p>
    <w:p w:rsidR="006B7820" w:rsidRDefault="006B7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Порядок приватизации.</w:t>
      </w:r>
    </w:p>
    <w:p w:rsidR="006B7820" w:rsidRDefault="006B7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Особенности приватизации в России.</w:t>
      </w:r>
    </w:p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Понятие и правовые основы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Обстоятельное изучение приватизации государственного и муниципального имущества, ее значения в развитии предпринимательства невозможно в отрыве от уяснения приватизации в целом. Приватизация как теоретическая и практическая проблема связана с наличием в обществе особой политической организации – государства, с устранением негативных последствий его функционирования. Приватизация, является одним из основных видов разгосударствления, представляет собой процесс, направленный на удовлетворение потребностей и интересов участников общественных отношений во все большей мере частными институтами общества путем передачи им функций, ранее выполнявшихся государством, его органами и должностными лицами.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самого понятие приватизации, то в соответствии со ст.1 Закона «О приватизации…» под приватизацией государственного и муниципального имущества понимается возмездное отчуждение имущества, находящегося в собственности Российской Федерации (федерального имущества), субъектов Российской Федерации, муниципальных образований, в собственность физических и (или) юридических лиц.. Тем самым государственная или муниципальная собственность преобразовывается в частную. Принципы приватизации отражены в ст. 2 Закона: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основывается на признании равенства покупателей и открытости деятельности органов государственной власти и органов местного самоуправления;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и муниципальное имущество отчуждается в собственность физических и (или) юридических лиц исключительно на возмездной основе;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 в порядке, предусмотренном законом.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регулятором приватизации является законодательство. Термин «приватизация» впервые упоминается в Законе «Об обеспечении экономической основы суверенитета РСФСР» от 31 октября 1991 года.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имел Закон «О собственности в РСФСР» (утратил силу) от 24 декабря 1990 года в ст. 25 которого предусмотрена возможность отчуждения в частную собственность граждан и юридических лиц предприятий, имущественных комплексов, зданий, сооружений и иного имущества, находящегося в государственной или муниципальной собственности, в порядке и на условиях, установленных законодательными актами РСФСР и республик, входящих в состав РФ, актами местных Советов народных депутатов, изданными в пределах их полномочий.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Первый специальный закон «О приватизации государственных и муниципальных предприятий в РФ» появился в июне 1991 года, и через год в него были внесены ряд изменений и дополнений.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Статья 217 Гражданского кодекса РФ решила две актуальные задачи: уточнила понятие приватизации и закрепила критерий, разграничивающий действие гражданского законодательства и законов о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Второй Федеральный Закон «О приватизации государственного имущества и об основах приватизации муниципального имущества  РФ» конкретизировал приватизацию различных форм собственности. Данный закон изменялся, дополнялся и действовал до апреля 2002 года.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приватизация определяется Федеральным Законом «О приватизации государственного и  муниципального имущества», который вступил в законную силу 26 апреля 2002 года. Так же официально не отменены: Государственная программа приватизации государственных и муниципальных предприятий в РФ (утверждена Указом Президента РФ от 24.12.1993 года) и Основные положения государственной программы приватизации государственных и муниципальных предприятий в РФ после 1 июля 1994 года (утверждены Указом Президента РФ от 22.07.1994 года). Помимо Федерального Закона и Программы, правовое регулирование приватизации осуществляется многочисленными подзаконными актами.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нормы права о процессе приватизации за прошедшие годы не оставались неизменны. Нормы права о процессе приватизации целесообразно свести в две группы. В первую, общую часть входят нормы, отражающие статистику процесса приватизации, и во вторую, особенную часть – отражающие его динамику.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часть включает четыре блока норм права, служащих необходимой предпосылкой перевода процесса приватизации в деятельную плоскость. </w:t>
      </w:r>
      <w:r>
        <w:rPr>
          <w:i/>
          <w:iCs/>
          <w:sz w:val="28"/>
          <w:szCs w:val="28"/>
        </w:rPr>
        <w:t>Первый блок</w:t>
      </w:r>
      <w:r>
        <w:rPr>
          <w:sz w:val="28"/>
          <w:szCs w:val="28"/>
        </w:rPr>
        <w:t xml:space="preserve"> охватывает основные принципы приватизации государственного и муниципального имущества. </w:t>
      </w:r>
      <w:r>
        <w:rPr>
          <w:i/>
          <w:iCs/>
          <w:sz w:val="28"/>
          <w:szCs w:val="28"/>
        </w:rPr>
        <w:t>Второй блок</w:t>
      </w:r>
      <w:r>
        <w:rPr>
          <w:sz w:val="28"/>
          <w:szCs w:val="28"/>
        </w:rPr>
        <w:t xml:space="preserve"> определяет правовой статус субъектов, которым от имени государства и муниципальных образований доверено осуществлять приватизацию соответственно государственной и муниципальной собственности. </w:t>
      </w:r>
      <w:r>
        <w:rPr>
          <w:i/>
          <w:iCs/>
          <w:sz w:val="28"/>
          <w:szCs w:val="28"/>
        </w:rPr>
        <w:t>Третий блок</w:t>
      </w:r>
      <w:r>
        <w:rPr>
          <w:sz w:val="28"/>
          <w:szCs w:val="28"/>
        </w:rPr>
        <w:t xml:space="preserve"> приватизационных норм определяет лиц – покупателей государственного и муниципального имущества. </w:t>
      </w:r>
      <w:r>
        <w:rPr>
          <w:i/>
          <w:iCs/>
          <w:sz w:val="28"/>
          <w:szCs w:val="28"/>
        </w:rPr>
        <w:t xml:space="preserve">Четвертый блок </w:t>
      </w:r>
      <w:r>
        <w:rPr>
          <w:sz w:val="28"/>
          <w:szCs w:val="28"/>
        </w:rPr>
        <w:t>норм относится к классификации объектов имущества по возможности их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Особенная часть включает правовые нормы о динамике процесса приватизации, выраженной в его стадиях, которые будут рассмотрены отдельно.</w:t>
      </w:r>
    </w:p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</w:p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Субъекты и объекты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iCs/>
          <w:sz w:val="28"/>
          <w:szCs w:val="28"/>
        </w:rPr>
        <w:t>субъектами</w:t>
      </w:r>
      <w:r>
        <w:rPr>
          <w:sz w:val="28"/>
          <w:szCs w:val="28"/>
        </w:rPr>
        <w:t xml:space="preserve"> приватизации следует понимать продавцов, покупателей государственного и муниципального имущества, а также специально созданные государственные органы. В субъектах России создаются территориальные органы по управлению государственным имуществом. Основными функциями всех органов по управлению государственным имуществом являются: 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издание в пределах своей компетенции нормативных правовых актов, регулирующих процесс приватизации, контроль за их выполнением;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программы приватизации, контроль за ее реализацией;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приватизации федерального имущества в пределах своей компетенции;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государственных унитарных предприятий в открытые акционерные общества, выполнение функций учредителя таких обществ от имени РФ;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от имени РФ прав акционера (участника) хозяйственных обществ, акции которого находятся в федеральной собственности.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Продавцом федерального имущества, в соответствии со ст.6 Закона, по специальному поручению Правительства Российской Федерации от его имени, выступает специализированное учреждение и назначенные им представители, которые владеют переданными ему объектами приватизации до момента их продажи; осуществляют продажу объектов приватизации; ведут учет подлежащих приватизации акций хозяйственных обществ, принадлежащих РФ; получают и перечисляют полученные в результате приватизации федерального имущества денежные средства, ведет статистическую и бухгалтерскую отчетность об их движении.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федерального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федерального имущества.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Открытые акционерные общества не могут являться покупателями размещенных ими акций, подлежащих.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>
        <w:rPr>
          <w:i/>
          <w:iCs/>
          <w:sz w:val="28"/>
          <w:szCs w:val="28"/>
        </w:rPr>
        <w:t>объектов</w:t>
      </w:r>
      <w:r>
        <w:rPr>
          <w:sz w:val="28"/>
          <w:szCs w:val="28"/>
        </w:rPr>
        <w:t xml:space="preserve"> приватизации, то это государственное и муниципальное имущество, которое может быть приватизировано в соответствии с Законом. Объекты приватизации классифицируются по различным критериям: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По своему содержанию они делятся на государственные и муниципальные предприятия и их структурные подразделения; материальные и нематериальные активы; принадлежащие государственным муниципальным образованиям акции акционерных обществ, созданных в процессе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возможности приватизации Государственная программа приватизации выделяет следующие группы объектов: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приватизация которого запрещена. Сюда относятся средства федерального бюджета, Центральный Банк РФ, железные дороги, атомные станции, автомобильные дороги, имущество организаций Федеральной почтовой связи и, включая средства почтовой связи и т.д.;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которое закрепляется в государственной собственности до принятия решения о прекращении его закрепления;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которое приватизируется на основании решения Правительства РФ;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которое приватизируется на основании решения Мингосимущества РФ;</w:t>
      </w:r>
    </w:p>
    <w:p w:rsidR="006B7820" w:rsidRDefault="006B7820">
      <w:pPr>
        <w:numPr>
          <w:ilvl w:val="0"/>
          <w:numId w:val="1"/>
        </w:numPr>
        <w:tabs>
          <w:tab w:val="clear" w:pos="1320"/>
          <w:tab w:val="num" w:pos="40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которое приватизируется на основании решения компетентных государственных органов субъектов РФ или органов ме6стного самоуправления.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</w:p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способов приватизации федерального имущества содержится в ст. 13 Федерального закона «О приватизации государственного и муниципального имущества». 10 способов приватизации: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унитарного предприятия в открытое акционерное общество (акции созданного общества, как правило, переходят в собственность РФ, субъекта РФ или муниципального образования);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государственного или муниципального имущества на аукционе (производится в случае, если покупатели имущества не должны выполнить какие-либо условия в отношении такого имущества. Победителем аукциона признается участник, предложивший наиболее высокую цену;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акций открытых акционерных обществ на специализированном аукционе (акции продаются на открытых торгах, все победители получают акции открытого акционерного общества по единой цене за одну акцию;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государственного или муниципального имущества на конкурсе (осуществляется в случае, если покупатель выполняет определенные условия. Победителем признается участник, предложивший наиболее высокую цену, при условии соблюдения им условий конкурса. В случае невыполнения условий конкурса, договор купли-продажи может быть расторгнут);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за пределами территории Российской Федерации находящихся в государственной собственности акций открытых акционерных обществ (может быть осуществлена посредством их использования в качестве обеспечения ценных бумаг, выпускаемых иностранными эмитентами);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акций открытых акционерных обществ через организатора торговли на рынке ценных бумаг (осуществляется в соответствии с правилами, установленными организатором торговли. Для продажи акций могут привлекаться брокеры);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государственного или муниципального имущества посредством публичного предложения (осуществляется в случае, если аукцион по продаже указанного имущества был признан несостоявшимся. Право приобретения имущества принадлежит заявителю, который первым подал в установленный срок заявку на приобретение указанного имущества по цене первоначального предложения);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государственного или муниципального имущества без объявления цены (осуществляется, если продажа этого имущества посредством публичного предложения не состоялась. Нормативная цена имущества в этом случае не определяется, а покупателем признается лицо, предложившее наибольшую цену);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государственного или муниципального имущества в качестве вклада в уставные капиталы открытых акционерных обществ может осуществляться: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 при учреждении открытых акционерных обществ;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 в порядке оплаты размещаемых дополнительных акций при увеличении уставных капиталов открытых акционерных обществ);</w:t>
      </w:r>
    </w:p>
    <w:p w:rsidR="006B7820" w:rsidRDefault="006B7820">
      <w:pPr>
        <w:numPr>
          <w:ilvl w:val="0"/>
          <w:numId w:val="2"/>
        </w:numPr>
        <w:tabs>
          <w:tab w:val="clear" w:pos="720"/>
        </w:tabs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продажа акций открытых акционерных обществ по результатам доверительного управления (осуществляется лицу, заключившему по результатам конкурса договор доверительного управления акциями открытого общества Договор купли-продажи и доверительного управления заключаются одновременно).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</w:p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приватизации государственного и муниципального имущества можно выделить несколько этапов. Они отражены в Федеральном законе «О приватизации …».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Выступление с инициативой в проведении приватизации. Инициатором проведения приватизации имущества может быть Правительство РФ, Минимущество России, соответствующие федеральные органы, органы местного самоуправления, а также физические и юридические лица. Инициатива выражается в подаче заявки. Заявка установленного образца на приватизацию подается в компетентный орган государственной власти или орган местного самоуправления.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Принятие решения о приватизации. Порядок принятия решения о приватизации зависит от вида приватизируемого объекта. Так же предусмотрен отказ в приватизации. Письменное извещение об отказе в приватизации с обоснованием такого решения направляется заявителю.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комиссии по приватизации. В случае принятия положитель</w:t>
      </w:r>
      <w:r>
        <w:rPr>
          <w:sz w:val="28"/>
          <w:szCs w:val="28"/>
        </w:rPr>
        <w:softHyphen/>
        <w:t>ного решения соответствующие органы по приватизации имущества созда</w:t>
      </w:r>
      <w:r>
        <w:rPr>
          <w:sz w:val="28"/>
          <w:szCs w:val="28"/>
        </w:rPr>
        <w:softHyphen/>
        <w:t>ют комиссию по приватизации и устанавливают срок подготовки плана при</w:t>
      </w:r>
      <w:r>
        <w:rPr>
          <w:sz w:val="28"/>
          <w:szCs w:val="28"/>
        </w:rPr>
        <w:softHyphen/>
        <w:t xml:space="preserve">ватизации. Этот срок не может превышать шести месяцев со дня принятия решения о приватизации и может быть продлен органом по управлению имуществом не более чем на один год. В состав комиссии входят представители соответствующих органов по управлению имуществом, финансовых органов, иных федеральных органов, органов государственной власти субъектов Российской Федерации, иные лица. К работе комиссии могут быть привлечены аудиторские,  консультационные, оценочные организации. В плане приватизации определяется способ продажи объекта, сроки и условия его продажи, начальная цена объекта. План приватизации утверждают соответствующие органы по управлению имуществом.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Приватизация объекта в соответствии с утвержденным планом. Поря</w:t>
      </w:r>
      <w:r>
        <w:rPr>
          <w:sz w:val="28"/>
          <w:szCs w:val="28"/>
        </w:rPr>
        <w:softHyphen/>
        <w:t>док осуществления данного этапа зависит от выбранного способа привати</w:t>
      </w:r>
      <w:r>
        <w:rPr>
          <w:sz w:val="28"/>
          <w:szCs w:val="28"/>
        </w:rPr>
        <w:softHyphen/>
        <w:t>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один из них. Продажа государственного или муниципального имущества на аукционе. Напомню, что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 Аукцион является открытым по составу участников. Существует две формы подачи предложений о цене государственного и муниципального имущества,  которые определяться решением об условиях приватизации. Первая форма подачи закрытая: предложения о цене государственного или муниципального имущества подаются участниками аукциона в запечатанных конвертах. Вторая форма – открытая: цены заявляются ими открыто в ходе проведения торгов. Аукцион, в котором принял участие только один участник, признается несостоявшимся. 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 Продолжительность приема заявок на участие в аукционе должна быть не менее чем двадцать пять дней. При проведении аукциона, если используется открытая форма подачи предложений о цене государственного или муниципального имущества, в информационном сообщении помимо сведений, указанных в статье 15 Закона (наименование государственного органа или органа местного самоуправления, принявших решение об условиях приватизации имущества, реквизиты указанного решения; наименование имущества и иные позволяющие его индивидуализировать данные (характеристика имущества); способ приватизации; начальная цена; форма подачи предложений о цене; условия и сроки платежа, необходимые реквизиты счетов; указывается величина повышения начальной цены ("шаг аукциона") и т.д.). Задаток для участия в аукционе устанавливается в размере 20 процентов начальной цены, указанной в информационном сообщении о приватизации государственного или муниципального имущества, но не более чем 4,5 миллиона установленных федеральным законом минимальных размеров оплаты труда. При закрытой форме подачи предложений о цене государственного или муниципального имущества они подаются в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 Претендент не допускается к участию в аукционе по следующим основаниям: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заявка подана лицом, не уполномоченным претендентом на осуществление таких действий;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не подтверждено поступление в установленный срок задатка на счета, указанные в информационном сообщении. 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отказа претенденту в участии в аукционе является исчерпывающим.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Одно лицо имеет право подать только одну заявку,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имущества, продаваемого на аукционе.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Суммы задатков возвращаются участникам аукциона, за исключением его победителя, в течение пяти дней с даты подведения итогов аукциона. Также в течение пяти дней с даты подведения итогов аукциона с победителем аукциона заключается договор купли-продажи.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 Не урегулированные Федеральным законом и связанные с проведением аукциона отношения регулируются Правительством Российской Федерации. Таков один из порядков проведения приватизации.</w:t>
      </w:r>
    </w:p>
    <w:p w:rsidR="006B7820" w:rsidRDefault="006B7820">
      <w:pPr>
        <w:spacing w:line="360" w:lineRule="auto"/>
        <w:ind w:firstLine="600"/>
        <w:jc w:val="both"/>
        <w:rPr>
          <w:sz w:val="28"/>
          <w:szCs w:val="28"/>
        </w:rPr>
      </w:pPr>
    </w:p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Особенности приватизации в России.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Отдельные государства живут и развиваются в оригиналь</w:t>
      </w:r>
      <w:r>
        <w:rPr>
          <w:sz w:val="28"/>
          <w:szCs w:val="28"/>
        </w:rPr>
        <w:softHyphen/>
        <w:t>ных условиях, не повторяя судьбу других государств. И каждому из них присущи свои особенности приватизации. Яркие отли</w:t>
      </w:r>
      <w:r>
        <w:rPr>
          <w:sz w:val="28"/>
          <w:szCs w:val="28"/>
        </w:rPr>
        <w:softHyphen/>
        <w:t>чительные черты имеет и российская приватизация, которой по</w:t>
      </w:r>
      <w:r>
        <w:rPr>
          <w:sz w:val="28"/>
          <w:szCs w:val="28"/>
        </w:rPr>
        <w:softHyphen/>
        <w:t>священа обширная литература. Именно они объясняют те труд</w:t>
      </w:r>
      <w:r>
        <w:rPr>
          <w:sz w:val="28"/>
          <w:szCs w:val="28"/>
        </w:rPr>
        <w:softHyphen/>
        <w:t xml:space="preserve">ности, с которыми столкнулась приватизация в нашей стране, не во всем удовлетворительные ее результаты. 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приватизация и другие реформы проводились в России без предварительной разработки хоть какой-то програм</w:t>
      </w:r>
      <w:r>
        <w:rPr>
          <w:sz w:val="28"/>
          <w:szCs w:val="28"/>
        </w:rPr>
        <w:softHyphen/>
        <w:t>мы, часто спонтанно, методом «проб и ошибок». Значение, ме</w:t>
      </w:r>
      <w:r>
        <w:rPr>
          <w:sz w:val="28"/>
          <w:szCs w:val="28"/>
        </w:rPr>
        <w:softHyphen/>
        <w:t>сто и роль приватизации в преобразованиях общества и госу</w:t>
      </w:r>
      <w:r>
        <w:rPr>
          <w:sz w:val="28"/>
          <w:szCs w:val="28"/>
        </w:rPr>
        <w:softHyphen/>
        <w:t>дарства не были заранее определены.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приватизация велась в обстановке острейшей политической конфронтации, при отсутствии консенсуса в об</w:t>
      </w:r>
      <w:r>
        <w:rPr>
          <w:sz w:val="28"/>
          <w:szCs w:val="28"/>
        </w:rPr>
        <w:softHyphen/>
        <w:t>ществе и государстве. Представители довольно-таки широких слоев населения выступали против приватизации вообще или методов ее проведения.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параллельно с приватизацией Россия осуществ</w:t>
      </w:r>
      <w:r>
        <w:rPr>
          <w:sz w:val="28"/>
          <w:szCs w:val="28"/>
        </w:rPr>
        <w:softHyphen/>
        <w:t>ляла переход к новой общественно-политической формации. Он сопровождался сломом прежней советской государственной машины с ее аппаратом и законодательством, что вызывало чрезвычайные сложности в государственном управлении обще</w:t>
      </w:r>
      <w:r>
        <w:rPr>
          <w:sz w:val="28"/>
          <w:szCs w:val="28"/>
        </w:rPr>
        <w:softHyphen/>
        <w:t>ственными процессами.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приватизация шла поспешно, в крайне сжатые сроки, что неизбежно порождало всякого рода недоразумения, ошибки и злоупотребления.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В-пятых, и это, пожалуй, главное, ранее при советской вла</w:t>
      </w:r>
      <w:r>
        <w:rPr>
          <w:sz w:val="28"/>
          <w:szCs w:val="28"/>
        </w:rPr>
        <w:softHyphen/>
        <w:t>сти огосударствление глубоко проникло во все сферы жизнеде</w:t>
      </w:r>
      <w:r>
        <w:rPr>
          <w:sz w:val="28"/>
          <w:szCs w:val="28"/>
        </w:rPr>
        <w:softHyphen/>
        <w:t>ятельности общества, широко охватило многие общественные отношения. Как следствие, и разгосударствление, и приватиза</w:t>
      </w:r>
      <w:r>
        <w:rPr>
          <w:sz w:val="28"/>
          <w:szCs w:val="28"/>
        </w:rPr>
        <w:softHyphen/>
        <w:t>ция имели место одновременно во всех сферах общества. В социальной сфере, например в здравоохранении, жилищно-коммунальном хозяйстве, бытовом обслуживании населения, тор</w:t>
      </w:r>
      <w:r>
        <w:rPr>
          <w:sz w:val="28"/>
          <w:szCs w:val="28"/>
        </w:rPr>
        <w:softHyphen/>
        <w:t>говле и общественном питании, место государственных организа</w:t>
      </w:r>
      <w:r>
        <w:rPr>
          <w:sz w:val="28"/>
          <w:szCs w:val="28"/>
        </w:rPr>
        <w:softHyphen/>
        <w:t>ций все чаще стали занимать частные хозяйственные товарище</w:t>
      </w:r>
      <w:r>
        <w:rPr>
          <w:sz w:val="28"/>
          <w:szCs w:val="28"/>
        </w:rPr>
        <w:softHyphen/>
        <w:t>ства и общества, кооперативы. В политической сфере, в результате ликвидации монополии, слившейся с государством коммунистической партии, стали признаваться политическое многообразие и многопартийность. В духовной сфере утверди</w:t>
      </w:r>
      <w:r>
        <w:rPr>
          <w:sz w:val="28"/>
          <w:szCs w:val="28"/>
        </w:rPr>
        <w:softHyphen/>
        <w:t>лось идеологическое многообразие, возникли и действуют мно</w:t>
      </w:r>
      <w:r>
        <w:rPr>
          <w:sz w:val="28"/>
          <w:szCs w:val="28"/>
        </w:rPr>
        <w:softHyphen/>
        <w:t>гочисленные частные учреждения культуры и средства массо</w:t>
      </w:r>
      <w:r>
        <w:rPr>
          <w:sz w:val="28"/>
          <w:szCs w:val="28"/>
        </w:rPr>
        <w:softHyphen/>
        <w:t xml:space="preserve">вой информации. Самой радикальной приватизации подверглась экономическая сфера, бывшая почти полностью огосударствленной. Здесь во весь рост встала проблема выбора пределов приватизации, которая, к сожалению, своевременно не ставилась и не решалась. Последствия приватизации, проведенной в различных сферах общества, неодинаковы. </w:t>
      </w:r>
    </w:p>
    <w:p w:rsidR="006B7820" w:rsidRDefault="006B7820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государственного и муниципального имуще</w:t>
      </w:r>
      <w:r>
        <w:rPr>
          <w:sz w:val="28"/>
          <w:szCs w:val="28"/>
        </w:rPr>
        <w:softHyphen/>
        <w:t>ства продолжается. Важный урок истории российской прива</w:t>
      </w:r>
      <w:r>
        <w:rPr>
          <w:sz w:val="28"/>
          <w:szCs w:val="28"/>
        </w:rPr>
        <w:softHyphen/>
        <w:t>тизации состоит в том, что лицам, занимающим государствен</w:t>
      </w:r>
      <w:r>
        <w:rPr>
          <w:sz w:val="28"/>
          <w:szCs w:val="28"/>
        </w:rPr>
        <w:softHyphen/>
        <w:t>ные должности, государственным и муниципальным служа</w:t>
      </w:r>
      <w:r>
        <w:rPr>
          <w:sz w:val="28"/>
          <w:szCs w:val="28"/>
        </w:rPr>
        <w:softHyphen/>
        <w:t>щим, директорскому корпусу пока еще не приватизированных предприятий, а также лицам, выполняющим управленческие функции на уже приватизированных предприятиях, крайне не</w:t>
      </w:r>
      <w:r>
        <w:rPr>
          <w:sz w:val="28"/>
          <w:szCs w:val="28"/>
        </w:rPr>
        <w:softHyphen/>
        <w:t>обходимо основательное изучение приватизационных норматив</w:t>
      </w:r>
      <w:r>
        <w:rPr>
          <w:sz w:val="28"/>
          <w:szCs w:val="28"/>
        </w:rPr>
        <w:softHyphen/>
        <w:t>ных правовых актов и процедур их реализации. Для исправления, где это возможно, перекосов в приватизации государственной и муниципальной собственности, явившихся следствием недостат</w:t>
      </w:r>
      <w:r>
        <w:rPr>
          <w:sz w:val="28"/>
          <w:szCs w:val="28"/>
        </w:rPr>
        <w:softHyphen/>
        <w:t>ков соответствующих нормативных правовых актов и практики их применения, недопущения новых ошибок полезно знать не только существующую сейчас, но также и действовавшую ранее нормативно-правовую основу приватизации, ее генезис и при</w:t>
      </w:r>
      <w:r>
        <w:rPr>
          <w:sz w:val="28"/>
          <w:szCs w:val="28"/>
        </w:rPr>
        <w:softHyphen/>
        <w:t>чины изменений.</w:t>
      </w:r>
    </w:p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/>
    <w:p w:rsidR="006B7820" w:rsidRDefault="006B7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Список, используемой литературы.</w:t>
      </w:r>
    </w:p>
    <w:p w:rsidR="006B7820" w:rsidRDefault="006B78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Ершова И.В., Иванова Т.М. Предпринимательское право. Учебное пособие: 2-е издание. – М: Юриспруденция, 2000 год.</w:t>
      </w:r>
    </w:p>
    <w:p w:rsidR="006B7820" w:rsidRDefault="006B78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Жилинский С.Э. Предпринимательское право. Учебник для ВУЗов: 5-е издание. – М: НОРМА, 2004 год.</w:t>
      </w:r>
    </w:p>
    <w:p w:rsidR="006B7820" w:rsidRDefault="006B78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Пантюхин А.В., Смронова Е.В. Шпаргалка по предпринимательскому праву. Учебное пособие. – М: ТК Велби, 2004 год.</w:t>
      </w:r>
    </w:p>
    <w:p w:rsidR="006B7820" w:rsidRDefault="006B78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«О собственности в РСФСР» (утратил силу) от 24 декабря 1990 года.</w:t>
      </w:r>
    </w:p>
    <w:p w:rsidR="006B7820" w:rsidRDefault="006B78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приватизации государственного и муниципального имущества»  №178-ФЗ от 21 декабря 2001 года.</w:t>
      </w:r>
    </w:p>
    <w:p w:rsidR="006B7820" w:rsidRDefault="006B7820">
      <w:pPr>
        <w:spacing w:line="360" w:lineRule="auto"/>
        <w:jc w:val="both"/>
        <w:rPr>
          <w:sz w:val="28"/>
          <w:szCs w:val="28"/>
        </w:rPr>
      </w:pPr>
    </w:p>
    <w:p w:rsidR="006B7820" w:rsidRDefault="006B7820">
      <w:bookmarkStart w:id="0" w:name="_GoBack"/>
      <w:bookmarkEnd w:id="0"/>
    </w:p>
    <w:sectPr w:rsidR="006B7820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587"/>
    <w:multiLevelType w:val="hybridMultilevel"/>
    <w:tmpl w:val="0F7EA080"/>
    <w:lvl w:ilvl="0" w:tplc="1CD2F5A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296D71"/>
    <w:multiLevelType w:val="hybridMultilevel"/>
    <w:tmpl w:val="B3543C48"/>
    <w:lvl w:ilvl="0" w:tplc="1CD2F5AC">
      <w:start w:val="1"/>
      <w:numFmt w:val="bullet"/>
      <w:lvlText w:val="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5FB73715"/>
    <w:multiLevelType w:val="hybridMultilevel"/>
    <w:tmpl w:val="A4D2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FCF"/>
    <w:rsid w:val="000D0FCF"/>
    <w:rsid w:val="00426CC9"/>
    <w:rsid w:val="004E08E3"/>
    <w:rsid w:val="006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2DE8E70-EC7A-4F07-BD9D-5483785C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Новый Университет</vt:lpstr>
    </vt:vector>
  </TitlesOfParts>
  <Company>dom</Company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Новый Университет</dc:title>
  <dc:subject/>
  <dc:creator>mike</dc:creator>
  <cp:keywords/>
  <dc:description/>
  <cp:lastModifiedBy>admin</cp:lastModifiedBy>
  <cp:revision>2</cp:revision>
  <dcterms:created xsi:type="dcterms:W3CDTF">2014-03-06T23:04:00Z</dcterms:created>
  <dcterms:modified xsi:type="dcterms:W3CDTF">2014-03-06T23:04:00Z</dcterms:modified>
</cp:coreProperties>
</file>