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EA" w:rsidRDefault="00AF6781">
      <w:pPr>
        <w:pStyle w:val="2"/>
        <w:ind w:right="-329"/>
      </w:pPr>
      <w:r>
        <w:t>Санкт-Петербургский Государственный технический Университет</w:t>
      </w:r>
    </w:p>
    <w:p w:rsidR="006222EA" w:rsidRDefault="006222EA">
      <w:pPr>
        <w:jc w:val="center"/>
        <w:rPr>
          <w:caps/>
          <w:emboss/>
          <w:sz w:val="28"/>
        </w:rPr>
      </w:pPr>
    </w:p>
    <w:p w:rsidR="006222EA" w:rsidRDefault="006222EA">
      <w:pPr>
        <w:jc w:val="center"/>
        <w:rPr>
          <w:caps/>
          <w:emboss/>
          <w:sz w:val="28"/>
        </w:rPr>
      </w:pPr>
    </w:p>
    <w:p w:rsidR="006222EA" w:rsidRDefault="006222EA">
      <w:pPr>
        <w:rPr>
          <w:caps/>
          <w:emboss/>
          <w:sz w:val="28"/>
        </w:rPr>
      </w:pPr>
    </w:p>
    <w:p w:rsidR="006222EA" w:rsidRDefault="006222EA">
      <w:pPr>
        <w:jc w:val="center"/>
        <w:rPr>
          <w:caps/>
          <w:emboss/>
          <w:sz w:val="28"/>
        </w:rPr>
      </w:pPr>
    </w:p>
    <w:p w:rsidR="006222EA" w:rsidRDefault="006222EA">
      <w:pPr>
        <w:jc w:val="center"/>
        <w:rPr>
          <w:caps/>
          <w:emboss/>
          <w:sz w:val="28"/>
        </w:rPr>
      </w:pPr>
    </w:p>
    <w:p w:rsidR="006222EA" w:rsidRDefault="006222EA">
      <w:pPr>
        <w:outlineLvl w:val="0"/>
        <w:rPr>
          <w:smallCaps/>
          <w:imprint/>
          <w:sz w:val="28"/>
        </w:rPr>
      </w:pPr>
    </w:p>
    <w:p w:rsidR="006222EA" w:rsidRDefault="00AF6781">
      <w:pPr>
        <w:spacing w:line="360" w:lineRule="auto"/>
        <w:jc w:val="center"/>
        <w:rPr>
          <w:smallCaps/>
          <w:imprint/>
          <w:sz w:val="28"/>
        </w:rPr>
      </w:pPr>
      <w:r>
        <w:rPr>
          <w:smallCaps/>
          <w:imprint/>
          <w:sz w:val="28"/>
        </w:rPr>
        <w:t>Кафедра Юриспруденции</w:t>
      </w:r>
    </w:p>
    <w:p w:rsidR="006222EA" w:rsidRDefault="006222EA">
      <w:pPr>
        <w:spacing w:line="360" w:lineRule="auto"/>
        <w:jc w:val="center"/>
        <w:rPr>
          <w:smallCaps/>
          <w:imprint/>
          <w:sz w:val="28"/>
        </w:rPr>
      </w:pPr>
    </w:p>
    <w:p w:rsidR="006222EA" w:rsidRDefault="00AF6781">
      <w:pPr>
        <w:pStyle w:val="1"/>
        <w:spacing w:line="360" w:lineRule="auto"/>
      </w:pPr>
      <w:r>
        <w:t>доклад</w:t>
      </w:r>
    </w:p>
    <w:p w:rsidR="006222EA" w:rsidRDefault="006222EA">
      <w:pPr>
        <w:spacing w:line="360" w:lineRule="auto"/>
        <w:rPr>
          <w:sz w:val="24"/>
        </w:rPr>
      </w:pPr>
    </w:p>
    <w:p w:rsidR="006222EA" w:rsidRDefault="00AF6781">
      <w:pPr>
        <w:spacing w:line="360" w:lineRule="auto"/>
        <w:jc w:val="center"/>
        <w:rPr>
          <w:caps/>
          <w:imprint/>
          <w:sz w:val="24"/>
        </w:rPr>
      </w:pPr>
      <w:r>
        <w:rPr>
          <w:caps/>
          <w:emboss/>
          <w:color w:val="000000"/>
          <w:sz w:val="24"/>
        </w:rPr>
        <w:t>Дисциплина</w:t>
      </w:r>
      <w:r>
        <w:rPr>
          <w:b/>
          <w:caps/>
          <w:emboss/>
          <w:color w:val="000000"/>
          <w:sz w:val="24"/>
        </w:rPr>
        <w:t>: конституционное право РФ</w:t>
      </w:r>
    </w:p>
    <w:p w:rsidR="006222EA" w:rsidRDefault="00AF6781">
      <w:pPr>
        <w:spacing w:line="360" w:lineRule="auto"/>
        <w:jc w:val="center"/>
        <w:rPr>
          <w:rFonts w:ascii="Arial Narrow" w:hAnsi="Arial Narrow"/>
          <w:caps/>
          <w:emboss/>
          <w:sz w:val="32"/>
        </w:rPr>
      </w:pPr>
      <w:r>
        <w:rPr>
          <w:rFonts w:ascii="Arial Narrow" w:hAnsi="Arial Narrow"/>
          <w:caps/>
          <w:emboss/>
        </w:rPr>
        <w:t>Тема</w:t>
      </w:r>
      <w:r>
        <w:rPr>
          <w:rFonts w:ascii="Arial Narrow" w:hAnsi="Arial Narrow"/>
          <w:caps/>
          <w:emboss/>
          <w:sz w:val="32"/>
        </w:rPr>
        <w:t xml:space="preserve">: Свобода слова: правовое регулирование и </w:t>
      </w:r>
    </w:p>
    <w:p w:rsidR="006222EA" w:rsidRDefault="00AF6781">
      <w:pPr>
        <w:spacing w:line="360" w:lineRule="auto"/>
        <w:jc w:val="center"/>
        <w:rPr>
          <w:rFonts w:ascii="Arial Narrow" w:hAnsi="Arial Narrow"/>
          <w:caps/>
          <w:emboss/>
          <w:sz w:val="28"/>
        </w:rPr>
      </w:pPr>
      <w:r>
        <w:rPr>
          <w:rFonts w:ascii="Arial Narrow" w:hAnsi="Arial Narrow"/>
          <w:caps/>
          <w:emboss/>
          <w:sz w:val="32"/>
        </w:rPr>
        <w:t>реализация в РФ</w:t>
      </w:r>
    </w:p>
    <w:p w:rsidR="006222EA" w:rsidRDefault="006222EA">
      <w:pPr>
        <w:pStyle w:val="a3"/>
        <w:rPr>
          <w:sz w:val="28"/>
        </w:rPr>
      </w:pPr>
    </w:p>
    <w:p w:rsidR="006222EA" w:rsidRDefault="006222EA">
      <w:pPr>
        <w:jc w:val="center"/>
        <w:rPr>
          <w:rFonts w:ascii="Arial Narrow" w:hAnsi="Arial Narrow"/>
          <w:caps/>
          <w:emboss/>
          <w:sz w:val="28"/>
        </w:rPr>
      </w:pPr>
    </w:p>
    <w:p w:rsidR="006222EA" w:rsidRDefault="006222EA">
      <w:pPr>
        <w:jc w:val="center"/>
        <w:rPr>
          <w:rFonts w:ascii="Arial Narrow" w:hAnsi="Arial Narrow"/>
          <w:caps/>
          <w:emboss/>
          <w:sz w:val="28"/>
        </w:rPr>
      </w:pPr>
    </w:p>
    <w:p w:rsidR="006222EA" w:rsidRDefault="006222EA">
      <w:pPr>
        <w:jc w:val="center"/>
        <w:rPr>
          <w:rFonts w:ascii="Arial Narrow" w:hAnsi="Arial Narrow"/>
          <w:caps/>
          <w:emboss/>
          <w:sz w:val="28"/>
        </w:rPr>
      </w:pPr>
    </w:p>
    <w:p w:rsidR="006222EA" w:rsidRDefault="006222EA">
      <w:pPr>
        <w:jc w:val="center"/>
        <w:rPr>
          <w:rFonts w:ascii="Arial Narrow" w:hAnsi="Arial Narrow"/>
          <w:caps/>
          <w:emboss/>
          <w:sz w:val="28"/>
        </w:rPr>
      </w:pPr>
    </w:p>
    <w:p w:rsidR="006222EA" w:rsidRDefault="006222EA">
      <w:pPr>
        <w:jc w:val="center"/>
        <w:rPr>
          <w:rFonts w:ascii="Arial Narrow" w:hAnsi="Arial Narrow"/>
          <w:caps/>
          <w:emboss/>
          <w:sz w:val="28"/>
        </w:rPr>
      </w:pPr>
    </w:p>
    <w:p w:rsidR="006222EA" w:rsidRDefault="006222EA">
      <w:pPr>
        <w:jc w:val="center"/>
        <w:rPr>
          <w:rFonts w:ascii="Arial Narrow" w:hAnsi="Arial Narrow"/>
          <w:caps/>
          <w:emboss/>
          <w:sz w:val="28"/>
        </w:rPr>
      </w:pPr>
    </w:p>
    <w:p w:rsidR="006222EA" w:rsidRDefault="006222EA">
      <w:pPr>
        <w:rPr>
          <w:caps/>
          <w:emboss/>
          <w:sz w:val="28"/>
        </w:rPr>
      </w:pPr>
    </w:p>
    <w:p w:rsidR="006222EA" w:rsidRDefault="00AF6781">
      <w:pPr>
        <w:spacing w:line="360" w:lineRule="auto"/>
        <w:rPr>
          <w:smallCaps/>
          <w:shadow/>
          <w:sz w:val="24"/>
        </w:rPr>
      </w:pPr>
      <w:r>
        <w:rPr>
          <w:smallCaps/>
          <w:shadow/>
          <w:sz w:val="24"/>
        </w:rPr>
        <w:t>Выполнила студентка группы 2123/1                                                                           Смирнова Ж. Ю.</w:t>
      </w:r>
    </w:p>
    <w:p w:rsidR="006222EA" w:rsidRDefault="00AF6781">
      <w:pPr>
        <w:spacing w:line="360" w:lineRule="auto"/>
        <w:rPr>
          <w:caps/>
          <w:emboss/>
          <w:sz w:val="24"/>
        </w:rPr>
      </w:pPr>
      <w:r>
        <w:rPr>
          <w:smallCaps/>
          <w:shadow/>
          <w:sz w:val="24"/>
        </w:rPr>
        <w:t>Научный руководитель                                                                                                                Чинакаев К. В.</w:t>
      </w:r>
    </w:p>
    <w:p w:rsidR="006222EA" w:rsidRDefault="00AF6781">
      <w:pPr>
        <w:jc w:val="right"/>
        <w:outlineLvl w:val="0"/>
        <w:rPr>
          <w:rFonts w:ascii="Arial Narrow" w:hAnsi="Arial Narrow"/>
          <w:smallCaps/>
          <w:outline/>
          <w:emboss/>
          <w:sz w:val="28"/>
        </w:rPr>
      </w:pPr>
      <w:r>
        <w:rPr>
          <w:i/>
          <w:caps/>
          <w:smallCaps/>
          <w:emboss/>
        </w:rPr>
        <w:t xml:space="preserve"> </w:t>
      </w:r>
    </w:p>
    <w:p w:rsidR="006222EA" w:rsidRDefault="00AF6781">
      <w:pPr>
        <w:jc w:val="right"/>
        <w:rPr>
          <w:i/>
          <w:smallCaps/>
          <w:emboss/>
          <w:sz w:val="24"/>
        </w:rPr>
      </w:pPr>
      <w:r>
        <w:rPr>
          <w:smallCaps/>
          <w:sz w:val="24"/>
        </w:rPr>
        <w:t>"</w:t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t xml:space="preserve">"   </w:t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sym w:font="Symbol" w:char="F05F"/>
      </w:r>
      <w:r>
        <w:rPr>
          <w:smallCaps/>
          <w:sz w:val="24"/>
        </w:rPr>
        <w:t xml:space="preserve">  2001г.</w:t>
      </w:r>
    </w:p>
    <w:p w:rsidR="006222EA" w:rsidRDefault="006222EA">
      <w:pPr>
        <w:rPr>
          <w:rFonts w:ascii="Arial Narrow" w:hAnsi="Arial Narrow"/>
          <w:smallCaps/>
          <w:outline/>
          <w:emboss/>
          <w:sz w:val="28"/>
        </w:rPr>
      </w:pPr>
    </w:p>
    <w:p w:rsidR="006222EA" w:rsidRDefault="006222EA">
      <w:pPr>
        <w:rPr>
          <w:rFonts w:ascii="Arial Narrow" w:hAnsi="Arial Narrow"/>
          <w:smallCaps/>
          <w:outline/>
          <w:emboss/>
          <w:sz w:val="28"/>
        </w:rPr>
      </w:pPr>
    </w:p>
    <w:p w:rsidR="006222EA" w:rsidRDefault="006222EA">
      <w:pPr>
        <w:rPr>
          <w:rFonts w:ascii="Arial Narrow" w:hAnsi="Arial Narrow"/>
          <w:smallCaps/>
          <w:outline/>
          <w:emboss/>
          <w:sz w:val="28"/>
        </w:rPr>
      </w:pPr>
    </w:p>
    <w:p w:rsidR="006222EA" w:rsidRDefault="006222EA">
      <w:pPr>
        <w:rPr>
          <w:rFonts w:ascii="Arial Narrow" w:hAnsi="Arial Narrow"/>
          <w:smallCaps/>
          <w:outline/>
          <w:emboss/>
          <w:sz w:val="28"/>
        </w:rPr>
      </w:pPr>
    </w:p>
    <w:p w:rsidR="006222EA" w:rsidRDefault="006222EA">
      <w:pPr>
        <w:rPr>
          <w:rFonts w:ascii="Arial Narrow" w:hAnsi="Arial Narrow"/>
          <w:smallCaps/>
          <w:outline/>
          <w:emboss/>
          <w:sz w:val="28"/>
        </w:rPr>
      </w:pPr>
    </w:p>
    <w:p w:rsidR="006222EA" w:rsidRDefault="006222EA">
      <w:pPr>
        <w:rPr>
          <w:rFonts w:ascii="Arial Narrow" w:hAnsi="Arial Narrow"/>
          <w:smallCaps/>
          <w:outline/>
          <w:emboss/>
          <w:sz w:val="28"/>
        </w:rPr>
      </w:pPr>
    </w:p>
    <w:p w:rsidR="006222EA" w:rsidRDefault="006222EA">
      <w:pPr>
        <w:rPr>
          <w:rFonts w:ascii="Arial Narrow" w:hAnsi="Arial Narrow"/>
          <w:smallCaps/>
          <w:outline/>
          <w:emboss/>
          <w:sz w:val="28"/>
        </w:rPr>
      </w:pPr>
    </w:p>
    <w:p w:rsidR="006222EA" w:rsidRDefault="006222EA">
      <w:pPr>
        <w:rPr>
          <w:rFonts w:ascii="Arial Narrow" w:hAnsi="Arial Narrow"/>
          <w:smallCaps/>
          <w:outline/>
          <w:emboss/>
          <w:sz w:val="28"/>
        </w:rPr>
      </w:pPr>
    </w:p>
    <w:p w:rsidR="006222EA" w:rsidRDefault="006222EA">
      <w:pPr>
        <w:rPr>
          <w:rFonts w:ascii="Arial Narrow" w:hAnsi="Arial Narrow"/>
          <w:smallCaps/>
          <w:outline/>
          <w:emboss/>
          <w:sz w:val="28"/>
        </w:rPr>
      </w:pPr>
    </w:p>
    <w:p w:rsidR="006222EA" w:rsidRDefault="006222EA">
      <w:pPr>
        <w:rPr>
          <w:rFonts w:ascii="Arial Narrow" w:hAnsi="Arial Narrow"/>
          <w:smallCaps/>
          <w:outline/>
          <w:emboss/>
          <w:sz w:val="28"/>
        </w:rPr>
      </w:pPr>
    </w:p>
    <w:p w:rsidR="006222EA" w:rsidRDefault="00AF6781">
      <w:pPr>
        <w:jc w:val="center"/>
        <w:outlineLvl w:val="0"/>
        <w:rPr>
          <w:spacing w:val="20"/>
          <w:sz w:val="28"/>
        </w:rPr>
      </w:pPr>
      <w:r>
        <w:rPr>
          <w:spacing w:val="20"/>
          <w:sz w:val="28"/>
        </w:rPr>
        <w:t>Санкт-Петербург</w:t>
      </w:r>
    </w:p>
    <w:p w:rsidR="006222EA" w:rsidRDefault="00AF6781">
      <w:pPr>
        <w:jc w:val="center"/>
        <w:rPr>
          <w:rFonts w:ascii="Europe" w:hAnsi="Europe"/>
          <w:spacing w:val="20"/>
          <w:sz w:val="28"/>
        </w:rPr>
      </w:pPr>
      <w:r>
        <w:rPr>
          <w:rFonts w:ascii="Europe" w:hAnsi="Europe"/>
          <w:spacing w:val="20"/>
          <w:sz w:val="28"/>
        </w:rPr>
        <w:t>2001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работа освещает тему, которая на сегодняшний день представляется действительно наиболее актуальной, болезненной и еще нерешенной проблемой нашего государства. Я говорю о таком важном и, как гарантирует Конституция, </w:t>
      </w:r>
      <w:r>
        <w:rPr>
          <w:rFonts w:ascii="Times New Roman" w:hAnsi="Times New Roman"/>
          <w:sz w:val="24"/>
          <w:lang w:val="en-US"/>
        </w:rPr>
        <w:t>“неотчуждаемом” праве, состояние которого определяет степень открытости, гуманизации и демократичности общества, я говорю о праве человека на свободу слова.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 вопрос затронут неслучайно. Сейчас, в период широкомасштабных преобразований и постоянных смен событий, нередко скандальных, остро встал вопрос о том, насколько в нашем государстве реализуются гарантируемые свобода слова, свобода информации и, основанная на ней, свобода печати и других средств массовой информации (СМИ), являющиеся необходимым звеном в достижении политических прав гражданина.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Конституция провозглашает Российскую Федерацию - правовым и демократическим государством. Что подразумевает под собой наличие в таком государстве гарантируемых и реально существующих прав и свобод человека и гражданина. Их признание, защита и гарантии считаются основным и определяющим критерием правового характера законодательства и практики его применения. Среди политических прав и свобод граждан свобода слова занимает особое место, являясь одним из важнейших конституционных прав человека. Отстаивая идею примата этой фундаментальной свободы, французский просветитель Вольтер писал:"…нет у людей никакой свободы без свободы высказывать свои мысли"</w:t>
      </w:r>
      <w:r>
        <w:rPr>
          <w:rStyle w:val="a6"/>
          <w:rFonts w:ascii="Times New Roman" w:hAnsi="Times New Roman"/>
        </w:rPr>
        <w:footnoteReference w:customMarkFollows="1" w:id="1"/>
        <w:t>1</w:t>
      </w:r>
      <w:r>
        <w:rPr>
          <w:rFonts w:ascii="Times New Roman" w:hAnsi="Times New Roman"/>
          <w:sz w:val="24"/>
        </w:rPr>
        <w:t>. Сейчас свобода слова, долгое время находящаяся в забытьи, стремится вновь подняться до уровня, определенного для нее Вольтером. О ней вновь говорят после длительного затишья.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Российская Федерация, претендующая на звание "правовое государство", признает право человека на свободу слова, гарантируя его непосредственное действие Конституцией, законами и другими правовыми актами. Но насколько реальны эти гарантии</w:t>
      </w:r>
      <w:r>
        <w:rPr>
          <w:rFonts w:ascii="Times New Roman" w:hAnsi="Times New Roman"/>
          <w:sz w:val="24"/>
          <w:lang w:val="en-US"/>
        </w:rPr>
        <w:t>? Этот вопрос предопределил цель</w:t>
      </w:r>
      <w:r>
        <w:rPr>
          <w:rFonts w:ascii="Times New Roman" w:hAnsi="Times New Roman"/>
          <w:sz w:val="24"/>
        </w:rPr>
        <w:t xml:space="preserve"> данной работы: выявить соотношение теории и практики в области правового регулирования свободы слова, определить насколько полно реализуются нормы закона в этой области.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Хочется напомнить, что впервые свободы, которые ныне относят к политическим, были дарованы Николаем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народу по Манифесту 17 октября 1995 года: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 обязанность правительства возлагаем мы выполнение непреклонной нашей воли: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>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союзов.</w:t>
      </w:r>
      <w:r>
        <w:rPr>
          <w:rStyle w:val="a6"/>
          <w:rFonts w:ascii="Times New Roman" w:hAnsi="Times New Roman"/>
        </w:rPr>
        <w:footnoteReference w:customMarkFollows="1" w:id="2"/>
        <w:t>2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Спустя 88 лет - 12 декабря 1993 г. - всеобщим голосованием была принята Конституция РФ, действующая и по сей день. Свободу слова гарантирует 29  статья Конституции. Кроме этого право на свободу слова отражено и в других документах. Так в Документе Московского совещания конференции по человеческому измерению СБСЕ государства-участники договорились о защите </w:t>
      </w:r>
      <w:r>
        <w:rPr>
          <w:rFonts w:ascii="Times New Roman" w:hAnsi="Times New Roman"/>
          <w:b/>
          <w:sz w:val="24"/>
        </w:rPr>
        <w:t>свободы слова</w:t>
      </w:r>
      <w:r>
        <w:rPr>
          <w:rFonts w:ascii="Times New Roman" w:hAnsi="Times New Roman"/>
          <w:sz w:val="24"/>
        </w:rPr>
        <w:t xml:space="preserve"> сотрудников судебных органов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с учетом лишь таких ограничений, которые совместимы с осуществлением ими своих функций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</w:rPr>
        <w:footnoteReference w:customMarkFollows="1" w:id="3"/>
        <w:t>1</w:t>
      </w:r>
      <w:r>
        <w:rPr>
          <w:rFonts w:ascii="Times New Roman" w:hAnsi="Times New Roman"/>
          <w:sz w:val="24"/>
        </w:rPr>
        <w:t xml:space="preserve">, а также о стремлении обеспечить </w:t>
      </w:r>
      <w:r>
        <w:rPr>
          <w:rFonts w:ascii="Times New Roman" w:hAnsi="Times New Roman"/>
          <w:b/>
          <w:sz w:val="24"/>
        </w:rPr>
        <w:t>свободу слова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b/>
          <w:sz w:val="24"/>
        </w:rPr>
        <w:t>свободу информации</w:t>
      </w:r>
      <w:r>
        <w:rPr>
          <w:rFonts w:ascii="Times New Roman" w:hAnsi="Times New Roman"/>
          <w:sz w:val="24"/>
        </w:rPr>
        <w:t xml:space="preserve">. В Законе РФ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 статусе военнослужащих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затрагивается вопрос о праве военнослужащих на </w:t>
      </w:r>
      <w:r>
        <w:rPr>
          <w:rFonts w:ascii="Times New Roman" w:hAnsi="Times New Roman"/>
          <w:b/>
          <w:sz w:val="24"/>
        </w:rPr>
        <w:t>свободу слова</w:t>
      </w:r>
      <w:r>
        <w:rPr>
          <w:rFonts w:ascii="Times New Roman" w:hAnsi="Times New Roman"/>
          <w:sz w:val="24"/>
        </w:rPr>
        <w:t xml:space="preserve"> с оговоркой, что при его реализации они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не должны разглашать государственную и военную тайну, обсуждать и критиковать приказы командиров (начальников)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. Министерство обороны РФ в 1992 г. издало Приказ №147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 введении в действие положения об офицерском собрании в вооруженных силах Российской Федерации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, статья 3 данного документа устанавливала недопустимость каких-либо действий, направленных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 xml:space="preserve">на зажим критики и ограничения </w:t>
      </w:r>
      <w:r>
        <w:rPr>
          <w:rFonts w:ascii="Times New Roman" w:hAnsi="Times New Roman"/>
          <w:b/>
          <w:sz w:val="24"/>
        </w:rPr>
        <w:t>свободы слова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, но в то же время исключалась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критика и обсуждение приказов, распоряжений командиров и начальников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. Свобода слова упоминается также и в Уставе Союза Беларуси и России (подписан 23 мая 1997 г.), где в части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основные обязанности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 первым же пунктом оговаривается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 xml:space="preserve">обеспечение </w:t>
      </w:r>
      <w:r>
        <w:rPr>
          <w:rFonts w:ascii="Times New Roman" w:hAnsi="Times New Roman"/>
          <w:b/>
          <w:sz w:val="24"/>
        </w:rPr>
        <w:t>свободы слова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b/>
          <w:sz w:val="24"/>
        </w:rPr>
        <w:t>средств массовой информации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</w:rPr>
        <w:footnoteReference w:customMarkFollows="1" w:id="4"/>
        <w:t>2</w:t>
      </w:r>
      <w:r>
        <w:rPr>
          <w:rFonts w:ascii="Times New Roman" w:hAnsi="Times New Roman"/>
          <w:sz w:val="24"/>
        </w:rPr>
        <w:t xml:space="preserve">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Данный перечень правовых актов, затрагивающих свободу слова, не является исчерпывающим. Право на свободу слова содержится во многих правовых актах, которые не раскрывая само содержание права, используют его конституционную гарантию к той ситуации, которую освещают.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Часть первая ст. 29 Конституции гарантирует каждому свободу мысли и слова. Мысль – это неотъемлемое свойство человека,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связанное с определением им своего отношения к предметам, явлениям, событиям, окружающего мира, со свободным формированием собственных убеждений относительно всего происходящего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</w:rPr>
        <w:footnoteReference w:customMarkFollows="1" w:id="5"/>
        <w:t>3</w:t>
      </w:r>
      <w:r>
        <w:rPr>
          <w:rFonts w:ascii="Times New Roman" w:hAnsi="Times New Roman"/>
          <w:sz w:val="24"/>
        </w:rPr>
        <w:t xml:space="preserve">. Это внутренний процесс, который может остаться лишь достоянием одного человека, поскольку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никто не может быть принужден к выражению своих мнений и убеждений или отказу от них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</w:rPr>
        <w:footnoteReference w:customMarkFollows="1" w:id="6"/>
        <w:t>4</w:t>
      </w:r>
      <w:r>
        <w:rPr>
          <w:rFonts w:ascii="Times New Roman" w:hAnsi="Times New Roman"/>
          <w:sz w:val="24"/>
        </w:rPr>
        <w:t>. Но  обычно у индивида возникает потребность выразить свои мысли во вне, донести их до других людей. Для осуществления данной потребности человек может воспользоваться гарантированной ему свободой слова, т. е. оформить их как угодно – устно, письменно, с помощью художественных образов или же иным другим способом. Общество - это взаимодействие индивидуальных сознаний. Оно никогда не образует интеллектуального единства и не может выразить себя в какой - то одной идее, поскольку каждый из его членов сохраняет свою индивидуальность, свое понимание. В этой связи свобода слова становится стимулятором для раскрытия человеческой индивидуальности, уникальности, при обязательном соблюдении запрета  Конституции на принуждение к выражению чужих мыслей.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на свободу слова, на беспрепятственное выражение своих мнений непосредственно связано со свободой информации, т. е. правом каждого человека искать, получать, передавать, производить и распространять информацию любым законным способом. Данное право предполагает общедоступность, открытость, достоверность предоставляемой информации, осведомленность граждан о деятельности государственных органов, общественных объединений, органов местного самоуправления, право непосредственно обращаться в органы и организации с просьбой об ознакомлении с интересующей информацией, документами и т. д..  А также обязанностью органов и организаций предоставлять интересующимся сведения о своей деятельности, если эти сведения не содержат государственную тайну.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человек может воспользоваться своим правом на получение и распространение информации с помощью СМИ, являющиеся главным средством для реализации этого права, но не единственным. Получение и распространение информации возможно и в межличностном общении, а также на собраниях, митингах, выставках, фестивалях, клубах и т. д. Необходимым условием для этого является то, что все эти действия должны осуществляться законным способом  и в рамках ограничений предусмотренных международными документами, Конституцией, а также другими федеральными законами.  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5 ст.29 Конституции запрещает цензуру, то есть требование от редакции средства массовой информации со стороны должностных лиц, государственных органов,  организаций, учреждений или общественных объединений предварительно согласовывать сообщения  и  материалы (кроме случаев, когда должностное лицо является автором или интервьюируемым), а равно наложение запрета на распространение сообщений и материалов, их отдельных частей</w:t>
      </w:r>
      <w:r>
        <w:rPr>
          <w:rStyle w:val="a6"/>
          <w:rFonts w:ascii="Times New Roman" w:hAnsi="Times New Roman"/>
        </w:rPr>
        <w:footnoteReference w:customMarkFollows="1" w:id="7"/>
        <w:t>1</w:t>
      </w:r>
      <w:r>
        <w:rPr>
          <w:rFonts w:ascii="Times New Roman" w:hAnsi="Times New Roman"/>
          <w:sz w:val="24"/>
        </w:rPr>
        <w:t>. По требованию ст. 58 Закона "О средствах массовой информации" обнаружение органов, организаций, учреждений или должностей, в задачи которых входит осуществление цензуры массовой информации влечёт их немедленную ликвидацию в порядке, предусмотренном законодательством Российской Федерации. Запрет цензуры - это значительный шаг в сторону "правового государства", а также наиболее действенная гарантия свободы слова. Однако её запрет не означает безграничность и абсолютность свободы слова.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и во исполнение ст.17 Конституции вводится ряд ограничений свободы слова и информации. Связано это с тем, что «свобода» часто понимается не как "осознанная необходимость", а как полное отсутствие ограничений. Чего не может быть, так как безграничная свобода одних означает подавление других, что не допускается Конституцией –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Осуществление прав и свобод человека и гражданина не должно нарушать права и свободы других людей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</w:rPr>
        <w:footnoteReference w:customMarkFollows="1" w:id="8"/>
        <w:t>1</w:t>
      </w:r>
      <w:r>
        <w:rPr>
          <w:rFonts w:ascii="Times New Roman" w:hAnsi="Times New Roman"/>
          <w:sz w:val="24"/>
        </w:rPr>
        <w:t>. В связи с этим в демократических государствах свобода в той или иной сфере всегда имеет как юридические, так и моральные ограничения.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Конституция гарантирует свободу мысли и слова, но устанавливает, что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не допускается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</w:rPr>
        <w:footnoteReference w:customMarkFollows="1" w:id="9"/>
        <w:t>2</w:t>
      </w:r>
      <w:r>
        <w:rPr>
          <w:rFonts w:ascii="Times New Roman" w:hAnsi="Times New Roman"/>
          <w:sz w:val="24"/>
        </w:rPr>
        <w:t xml:space="preserve">. Федеральный Закон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Об информации, информатизации и защите информации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не допускает сбор, хранение, использование и распространение информации о частной жизни, а равно информации, нарушающей личную тайну, семейную тайну, тайну переписки, телефонных переговоров, почтовых, телеграфных  и  иных сообщений физического лица без его согласия, кроме как на основании судебного решения</w:t>
      </w:r>
      <w:r>
        <w:rPr>
          <w:rStyle w:val="a6"/>
          <w:rFonts w:ascii="Times New Roman" w:hAnsi="Times New Roman"/>
        </w:rPr>
        <w:footnoteReference w:customMarkFollows="1" w:id="10"/>
        <w:t>3</w:t>
      </w:r>
      <w:r>
        <w:rPr>
          <w:rFonts w:ascii="Times New Roman" w:hAnsi="Times New Roman"/>
          <w:sz w:val="24"/>
        </w:rPr>
        <w:t xml:space="preserve">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Законе РФ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 СМИ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также содержится ряд ограничений, обусловленных:</w:t>
      </w:r>
    </w:p>
    <w:p w:rsidR="006222EA" w:rsidRDefault="00AF6781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соблюдением государственной тайны или  иной  специально охраняемой  законом  тайны;</w:t>
      </w:r>
    </w:p>
    <w:p w:rsidR="006222EA" w:rsidRDefault="00AF6781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охраной частной жизни;</w:t>
      </w:r>
    </w:p>
    <w:p w:rsidR="006222EA" w:rsidRDefault="00AF6781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 безопасности и целостности государства;</w:t>
      </w:r>
    </w:p>
    <w:p w:rsidR="006222EA" w:rsidRDefault="00AF6781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охраной здоровья;</w:t>
      </w:r>
    </w:p>
    <w:p w:rsidR="006222EA" w:rsidRDefault="00AF6781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уважением прав, законных интересов, чести и достоинства граждан и организаций (ст. 49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Обязанности журналиста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>);</w:t>
      </w:r>
    </w:p>
    <w:p w:rsidR="006222EA" w:rsidRDefault="00AF6781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необходимостью соблюдать принцип равноправия людей независимо от пола, возраста и т. д.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Ст. 4 Закона о СМИ говорит о недопустимости использования средств массовой  информации </w:t>
      </w:r>
      <w:r>
        <w:rPr>
          <w:rFonts w:ascii="Times New Roman" w:hAnsi="Times New Roman"/>
          <w:sz w:val="24"/>
          <w:lang w:val="en-US"/>
        </w:rPr>
        <w:t>для призыва к захвату власти, насильственному изменению конституционного строя и целостности государства,</w:t>
      </w:r>
      <w:r>
        <w:rPr>
          <w:rFonts w:ascii="Times New Roman" w:hAnsi="Times New Roman"/>
          <w:sz w:val="24"/>
        </w:rPr>
        <w:t xml:space="preserve"> разжигания национальной, классовой, социальной, религиозной нетерпимости или розни, для пропаганды войны, а также для распространения передач, пропагандирующих порнографию, культ насилия и жестокости.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Ст. 51 устанавливает, запрет на использование права журналиста на  распространение информации с целью опорочить гражданина или отдельные категории граждан исключительно по признакам пола, возраста, расовой или национальной   принадлежности, языка, отношения к религии, профессии, места жительства и работы, а  также в связи с их политическими убеждениями.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 некоторые ограничения предусмотрены и во время чрезвычайного положения и в период выборов. Пункт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ст. 22 Закона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 чрезвычайном положении</w:t>
      </w:r>
      <w:r>
        <w:rPr>
          <w:rFonts w:ascii="Times New Roman" w:hAnsi="Times New Roman"/>
          <w:sz w:val="24"/>
          <w:lang w:val="en-US"/>
        </w:rPr>
        <w:t xml:space="preserve">” </w:t>
      </w:r>
      <w:r>
        <w:rPr>
          <w:rFonts w:ascii="Times New Roman" w:hAnsi="Times New Roman"/>
          <w:sz w:val="24"/>
        </w:rPr>
        <w:t>допускает возможное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ограничение свободы печати и других средств массовой информации путем  введения предварительной цензуры, временного ареста печатной продукции (до отмены чрезвычайного положения), а также временное изъятие звукоусиливающих технических средств и множительной аппаратуры.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Конституцией РФ, Федеральными Законами и иными нормативными актами устанавливаются и гарантируются права и свободы человека, которые определяются Конституцией как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непосредственно действующие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. Но действуют ли они на самом деле? Увы, не все и не всегда. 7 декабря 1999 г.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свобода слова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стала темой для дискуссии в передаче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Выборы-99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, присутствовавшие на ней представители различных партий высказывали свое мнение по данной теме. Среди них был и Владимир Вольфович Жириновский. Отвечая на вопрос ведущего о проблемах, связанных со свободой слова, он сказал: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Свобода слова -  это самое большое завоевание. Его нужно беречь. У нас нет привычки еще. Все согласны, что свобода слова, но если я критикую коммунистов, они на меня злятся. Критикую Лужкова, Примакова – злятся. Критикую любую власть, губернаторы сразу злятся, сразу в суды. То есть все за свободу, но не в свой адрес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</w:rPr>
        <w:footnoteReference w:customMarkFollows="1" w:id="11"/>
        <w:t>1</w:t>
      </w:r>
      <w:r>
        <w:rPr>
          <w:rFonts w:ascii="Times New Roman" w:hAnsi="Times New Roman"/>
          <w:sz w:val="24"/>
        </w:rPr>
        <w:t xml:space="preserve">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существенное замечание, смысл которого в том, что каждый зная о своем праве на свободу слова, с трудом признаёт его за другими. Человек имеет право свободно высказывать свое мнение, в том числе и через СМИ. Однако на практике реализация данного права затруднена. В этой ситуации можно даже говорить о своеобразной цензуре, когда главный редактор при подготовке материала решает, какие темы и чьи мнения читателям интересно знать, а какие нет; что принесет увеличение тиража или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рейтинга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, а что снизит, иными словами пропускает поток информации через сито своих интересов.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этим представителям общественных организаций или просто частному лицу трудно получить возможность высказаться в современных СМИ. К тому же узаконенное право редакции отклонять "неугодный" материал сводит на нет все попытки лица реализовать свое конституционное право на свободную передачу информации и ставит его в зависимость от предпочтений редакции.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Кроме этого существует множество случаев, когда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режут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интервью,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редактируют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статьи, не согласовывая изменения. Об этом говорил и Юрий Павлович Иванов, участвующий в передаче «Выборы-99» от КПРФ: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Мы вместе с Жириновским записывались в ДИАЛОГЕ. Время, которое за нами закреплено – двадцать минут. Сегодня показали тринадцать минут. Просто блок вынули. Нагло вынули все наши выступления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</w:rPr>
        <w:footnoteReference w:customMarkFollows="1" w:id="12"/>
        <w:t>1</w:t>
      </w:r>
      <w:r>
        <w:rPr>
          <w:rFonts w:ascii="Times New Roman" w:hAnsi="Times New Roman"/>
          <w:sz w:val="24"/>
        </w:rPr>
        <w:t>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Думается, ни для кого не секрет, что СМИ большей частью уже поделены или дележ их завершается. Об этом открыто говорят и сами журналисты. В пример можно привести отрывок из высказывания тележурналиста, депутата областного Законодательного собрания Александра Блудышева: "Сегодняшней ситуации СМИ поделены между враждующими политическими и финансовым кланами, что в конечном итоге одно и то же…"</w:t>
      </w:r>
      <w:r>
        <w:rPr>
          <w:rStyle w:val="a6"/>
          <w:rFonts w:ascii="Times New Roman" w:hAnsi="Times New Roman"/>
        </w:rPr>
        <w:footnoteReference w:customMarkFollows="1" w:id="13"/>
        <w:t>2</w:t>
      </w:r>
      <w:r>
        <w:rPr>
          <w:rFonts w:ascii="Times New Roman" w:hAnsi="Times New Roman"/>
          <w:sz w:val="24"/>
        </w:rPr>
        <w:t>. Таким образом показная независимость журналистов врятли у кого-то вызывает доверие.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Конечно, каждая газета имеет право на свою редакционную политику, каждый журналист -  на свое мнение. Но бывают случаи, когда журналисты, стремясь угодить кому-то, злоупотребляют свободой слова,  утрачивают чувство меры, доходят до элементарного вранья, фальсификации, используя любые средства для дискредитации неугодного лица. Приведу один пример. На канале АСВ транслировалась авторская программа И. В. Шеремета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9 с половиной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под рубрикой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нечеловеческая жизнь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Телевизионного Агентства Урала. Директор указанной передачи и автор текста Шеремет И. В. при освещении избирательной кампании Бикова А, Э., который баллотировался в депутаты Государственной Думы России, зачислил Бикова А. Э, в категорию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нелепых кандидатов, желающих на халяву засветиться перед избирателями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, отнес к группе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околополитических зверьков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, о которых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Телевизионное Агентство Урала будет вытирать ноги и смешивать с дерьмом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 xml:space="preserve">У самого персонажа на букву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(так именовался далее кандидат) есть серьезные сомнения в его половой принадлежности – действительно ли он мужчина? Подразумевается эффект гермафродита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</w:rPr>
        <w:footnoteReference w:customMarkFollows="1" w:id="14"/>
        <w:t>3</w:t>
      </w:r>
      <w:r>
        <w:rPr>
          <w:rFonts w:ascii="Times New Roman" w:hAnsi="Times New Roman"/>
          <w:sz w:val="24"/>
        </w:rPr>
        <w:t xml:space="preserve">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яркий пример нарушения как Конституции, так и Федеральных Законов, в частности, ст.49 закона "О средствах массовой информации": при осуществлении профессиональной деятельности журналист обязан уважать права, законные интересы, честь и достоинство граждан и организаций.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 участились случаи использования СМИ для ведения антиконституционной пропаганды, возбуждения национальной и религиозной вражды. Данные действия противоречат как ч.2 ст.29 Конституции так и многим другим правовым актам, запрещающим пропаганду или агитацию, возбуждающую социальную, расовую, национальную, религиозную вражду и считаются уголовно наказуемыми. Ограничусь несколькими примерами. За разжигание межнациональной розни и призывы к насильственному свержению конституционного строя осужден издатель газеты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Псковская правда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Д. Беляев. Обвинительный приговор за публикацию и распространение явно расистских материалов вынесен учредителю и редактору газеты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Русский взгляд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. За злоупотребление свободой массовой информации в форме пропаганды национального превосходства вынесено предупреждение газете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Наше отечество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(Санкт Петербург), газете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Завтра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(Москва)</w:t>
      </w:r>
      <w:r>
        <w:rPr>
          <w:rStyle w:val="a6"/>
          <w:rFonts w:ascii="Times New Roman" w:hAnsi="Times New Roman"/>
        </w:rPr>
        <w:footnoteReference w:customMarkFollows="1" w:id="15"/>
        <w:t>1</w:t>
      </w:r>
      <w:r>
        <w:rPr>
          <w:rFonts w:ascii="Times New Roman" w:hAnsi="Times New Roman"/>
          <w:sz w:val="24"/>
        </w:rPr>
        <w:t>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Порой СМИ играют не лучшую роль в нашей действительности. Обладая реальным средством для обращения к обширной аудитории, журналисты не осознают той ответственности которая накладывается на них при освещении ими тех или иных событий. Мало того, что заведомо ложные сведения о том или ином человеке нарушают конституционные права этого человека, они становятся причиной нарушения прав многих других людей: читателей, слушателей - чьё право на оперативное получение достоверных сведений через СМИ закреплено в ст.38 Закона "О средствах массовой информации". Однако не стоит забывать о тех случаях, когда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четвертая власть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- пострадавший элемент.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1999 г. были проведены исследования в 81 субъекте РФ. Главный вопрос, ответ на который искала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Общественная экспертиза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>: "насколько свободно движется информация в каждом из регионов России?</w:t>
      </w:r>
      <w:r>
        <w:rPr>
          <w:rFonts w:ascii="Times New Roman" w:hAnsi="Times New Roman"/>
          <w:sz w:val="24"/>
          <w:lang w:val="en-US"/>
        </w:rPr>
        <w:t xml:space="preserve"> То есть </w:t>
      </w:r>
      <w:r>
        <w:rPr>
          <w:rFonts w:ascii="Times New Roman" w:hAnsi="Times New Roman"/>
          <w:sz w:val="24"/>
        </w:rPr>
        <w:t>насколько созданный местной властью законодательный и политический климат способствует (или препятствует) деятельности СМИ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  <w:lang w:val="en-US"/>
        </w:rPr>
        <w:footnoteReference w:customMarkFollows="1" w:id="16"/>
        <w:t>2</w:t>
      </w:r>
      <w:r>
        <w:rPr>
          <w:rFonts w:ascii="Times New Roman" w:hAnsi="Times New Roman"/>
          <w:sz w:val="24"/>
        </w:rPr>
        <w:t xml:space="preserve">. Полученные сведения сводились в определенную карту - 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свобода слова в России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>, которая при подведении итогов выявила печальную картину – в России не нашлось ни одного региона с комфортным для «четвертой власти» законодательным и политическим климатом.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Изначально предполагалось, что карта свободы слова будет трехцветной. Небесно-голубой цвет означал бы регионы с цивилизованными условиями для работы СМИ. Синий – территории, где благоприятные условия сочетаются с неблагоприятными. Фиолетовый –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черные информационные дыры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, то есть те субъекты РФ, где господствуют неблагоприятные условия для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четвертой власти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. В итоге карта свободы слова оказалась двуцветной, так как небесно-голубой отсутствовал вовсе. При этом фиолетовая краска густо покрывала больше половины всей карты.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Исследования также показали, что Москва находится в числе самых неблагоприятных регионов по условиям доступа к информации – при том что для ее производства и распространения  условия в столице благоприятней, чем где бы то ни было в России. Московские чиновники не ответили на половину посланных им информационных запросов СМИ. Впрочем, подобную закрытость проявляют власти большинства регионов. Одни из них отвечали с опозданием и неполно (33 субъекта РФ), другие не отвечали вообще (51 субъект РФ), тем самым напрямую нарушая ФЗ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О средствах массовой информации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(ст. 38-40).</w:t>
      </w:r>
      <w:r>
        <w:rPr>
          <w:rStyle w:val="a6"/>
          <w:rFonts w:ascii="Times New Roman" w:hAnsi="Times New Roman"/>
        </w:rPr>
        <w:footnoteReference w:customMarkFollows="1" w:id="17"/>
        <w:t>1</w:t>
      </w:r>
      <w:r>
        <w:rPr>
          <w:rFonts w:ascii="Times New Roman" w:hAnsi="Times New Roman"/>
          <w:sz w:val="24"/>
        </w:rPr>
        <w:t xml:space="preserve"> Ст.39 Закона содержит обязанность руководителей государственных органов, организаций и общественных объединений, их заместителей, работников пресс-служб либо других уполномоченных лиц предоставлять запрашиваемую информацию. В соответствии со ст.40 того же Закона, отказ в предоставлении информации возможен, только если она содержит сведения, составляющие государственную, коммерческую или иную специально охраняемую законом тайну. Во всех других случаях отказ считается неправомерным и влечет уголовную, административную, дисциплинарную или иную ответственность.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свободно производить информацию во многих субъектах РФ также ставится под сомнение. Особое впечатление производит Омск. Чтобы получить там право на распространение печатной продукции необходимо пройти 34 инстанции. В Москве этот показатель немного ниже – 29 инстанций.</w:t>
      </w:r>
      <w:r>
        <w:rPr>
          <w:rStyle w:val="a6"/>
          <w:rFonts w:ascii="Times New Roman" w:hAnsi="Times New Roman"/>
        </w:rPr>
        <w:footnoteReference w:customMarkFollows="1" w:id="18"/>
        <w:t>2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известно ст. 29 Конституции РФ гарантирует каждому свободу искать и получать информацию. Насколько исполняется эта норма Конституции свидетельствует исследование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Население и информация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>, проведенное осенью  1997 г.  Комиссией по свободе доступа к информации. Оно проводилось только в Москве и Московской области, однако это не уменьшает его значение. Исследование показало, что 2/3 опрошенных при личном обращении  сталкивались с той или иной формой отказа в информации, причем наиболее частыми причинами отказа являлись: отсутствие необходимой информации – 27 %:, ее засекреченность – 24,2 %, отсутствие времени у тех, кто должен эту информацию дать – 23,9 % и, наконец, - просто наглый, немотивированный отказ – 28,8 %.</w:t>
      </w:r>
      <w:r>
        <w:rPr>
          <w:rStyle w:val="a6"/>
          <w:rFonts w:ascii="Times New Roman" w:hAnsi="Times New Roman"/>
        </w:rPr>
        <w:footnoteReference w:customMarkFollows="1" w:id="19"/>
        <w:t>3</w:t>
      </w:r>
      <w:r>
        <w:rPr>
          <w:rFonts w:ascii="Times New Roman" w:hAnsi="Times New Roman"/>
          <w:sz w:val="24"/>
        </w:rPr>
        <w:t xml:space="preserve"> У специфической группы граждан, каковой являются журналисты дела обстоят не лучшим образом. Только 16 % журналистов ответили, что им никогда не отказывали в информации. 83, 8 % получали отказ часто или изредка.</w:t>
      </w:r>
      <w:r>
        <w:rPr>
          <w:rStyle w:val="a6"/>
          <w:rFonts w:ascii="Times New Roman" w:hAnsi="Times New Roman"/>
        </w:rPr>
        <w:footnoteReference w:customMarkFollows="1" w:id="20"/>
        <w:t>4</w:t>
      </w:r>
      <w:r>
        <w:rPr>
          <w:rFonts w:ascii="Times New Roman" w:hAnsi="Times New Roman"/>
          <w:sz w:val="24"/>
        </w:rPr>
        <w:t xml:space="preserve"> В следующем 1998 г. монитором было зафиксировано 177 случаев ограничения доступа к информации журналистов, хотя в соответствии с законом, государственные органы, организации, предприятия обязаны осуществлять свою деятельность на принципах максимальной открытости, а предоставление информации – обязанность должностных лиц, а не их право</w:t>
      </w:r>
      <w:r>
        <w:rPr>
          <w:rStyle w:val="a6"/>
          <w:rFonts w:ascii="Times New Roman" w:hAnsi="Times New Roman"/>
        </w:rPr>
        <w:footnoteReference w:customMarkFollows="1" w:id="21"/>
        <w:t>1</w:t>
      </w:r>
      <w:r>
        <w:rPr>
          <w:rFonts w:ascii="Times New Roman" w:hAnsi="Times New Roman"/>
          <w:sz w:val="24"/>
        </w:rPr>
        <w:t xml:space="preserve">.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Зачастую необоснованный отказ в информации приобретает характер сокрытия. Ограничивается доступ к документам и материалам, не относящимся к информации ограниченного распространения, происходит необоснованное засекречивание документов. При чем под эту графу все чаще попадают сведения, которые законом прямо запрещено относить к таковым (ст.7 Закона "О государственной тайне").</w:t>
      </w:r>
    </w:p>
    <w:p w:rsidR="006222EA" w:rsidRDefault="00AF6781">
      <w:pPr>
        <w:pStyle w:val="a4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состоянии экономики включены в перечень сведений, не подлежащих отнесению к государственной тайне и засекречиванию. Что подразумевает под собой возможность каждого свободно искать, получать, передавать и распространять данные сведения. Но как показала практика, изучая окружающую среду, исследуя истоки экологических проблем, вы рискуете оказаться на скамье подсудимых. В качестве примера могут послужить два судебных разбирательства, одно из которых длилось около пяти лет и закончилось оправдательным приговором от 29 декабря 1999 года. Я имею ввиду нашумевшее дело Александра Никитина - капитана 1 ранга - пенсионера Вооруженных Сил РФ.</w:t>
      </w:r>
    </w:p>
    <w:p w:rsidR="006222EA" w:rsidRDefault="00AF6781">
      <w:pPr>
        <w:pStyle w:val="a4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Никитин обвинялся в шпионаже и разглашении государственной тайны (ст.275 УК РФ и ч.1 ст.283 УК РФ) за участие в составлении доклада объединения </w:t>
      </w:r>
      <w:r>
        <w:rPr>
          <w:rFonts w:ascii="Times New Roman" w:hAnsi="Times New Roman"/>
          <w:sz w:val="24"/>
          <w:lang w:val="en-US"/>
        </w:rPr>
        <w:t>Bellona</w:t>
      </w:r>
      <w:r>
        <w:rPr>
          <w:rFonts w:ascii="Times New Roman" w:hAnsi="Times New Roman"/>
          <w:sz w:val="24"/>
        </w:rPr>
        <w:t xml:space="preserve"> "Северный флот - потенциальный источник радиоактивного загрязнения региона". После ареста 6 февраля 1996 года Александр Никитин провел около 10 месяцев в изоляторе ФСБ в Санкт-Петербурге. 14 декабря 1996 года он был освобожден под подписку о невыезде. Первое судебное заседание по его делу длилось с 20 по 29 октября 1998 года в городском суде Санкт-Петербурга и закончилось направлением дела на дополнительное расследование в ФСБ. 23 ноября 1999 года дело опять поступило на рассмотрение в городской суд Санкт-Петербурга, которое закончилось оправдательным приговором. После более четырех лет выдвижения необоснованных обвинений Никитин был оправдан за отсутствием в его действиях составов преступлений, в совершении которых он обвинялся.</w:t>
      </w:r>
      <w:r>
        <w:rPr>
          <w:rStyle w:val="a6"/>
          <w:rFonts w:ascii="Times New Roman" w:hAnsi="Times New Roman"/>
        </w:rPr>
        <w:footnoteReference w:customMarkFollows="1" w:id="22"/>
        <w:t>2</w:t>
      </w:r>
    </w:p>
    <w:p w:rsidR="006222EA" w:rsidRDefault="00AF6781">
      <w:pPr>
        <w:pStyle w:val="a4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Другой пример - дело журналиста Григория Пасько. Его последнее слово, оглашенное в суде 16 июля 1999 года, опубликовано в интернете.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Этот документ настолько интересен, что трудно удержаться от приведения хотя бы небольшого отрывка из него: "Настоящее уголовное дело - это не дело о государственной измене; в судебном разбирательстве о ней речь практически не велась. Всё, о чём говорили участники процесса, в том числе все свидетели, касалось исключительно моей профессиональной деятельности журналиста. В нашей стране свобода слова гарантирована законами. Однако, свобода человека, который произнес или опубликовал это слово, не гарантирована ничем и зависит от произвола негодяев. Я в этом убедился на личном опыте. Говорят, история повторяется дважды: первый раз - как трагедия, второй - как фарс. Но и фарс может стать трагичным. История шпиономании периода тридцатых годов была трагедией нашего народа. Сегодня та же история наследников НКВД, начавшаяся как фарс, может вылиться в трагедию - трагедию безвинно осужденного человека. Только суд - независимый, бескорыстный и справедливый - может положить конец разыгравшейся трагедии. Есть ли у нас такой суд</w:t>
      </w:r>
      <w:r>
        <w:rPr>
          <w:rFonts w:ascii="Times New Roman" w:hAnsi="Times New Roman"/>
          <w:sz w:val="24"/>
          <w:lang w:val="en-US"/>
        </w:rPr>
        <w:t>?</w:t>
      </w:r>
      <w:r>
        <w:rPr>
          <w:rFonts w:ascii="Times New Roman" w:hAnsi="Times New Roman"/>
          <w:sz w:val="24"/>
        </w:rPr>
        <w:t xml:space="preserve"> Александр</w:t>
      </w:r>
      <w:r>
        <w:rPr>
          <w:rFonts w:ascii="Times New Roman" w:hAnsi="Times New Roman"/>
          <w:sz w:val="24"/>
          <w:lang w:val="en-US"/>
        </w:rPr>
        <w:t xml:space="preserve"> II</w:t>
      </w:r>
      <w:r>
        <w:rPr>
          <w:rFonts w:ascii="Times New Roman" w:hAnsi="Times New Roman"/>
          <w:sz w:val="24"/>
        </w:rPr>
        <w:t xml:space="preserve"> сказал Председателю Петербургского окружного суда А.Ф. Кони по делу об убийстве Верой Засулич градоначальника Трепова: "…Правительство вправе ждать от суда и от вас особых услуг". Анатолий Фёдорович ответил царю: "Суд постановляет приговоры, а не оказывает услуги". Я прошу уважаемый суд по настоящему делу постановить приговор. ФСБ и прокуратура ТОФ уже и так достаточно погрязли в услугах"</w:t>
      </w:r>
      <w:r>
        <w:rPr>
          <w:rStyle w:val="a6"/>
          <w:rFonts w:ascii="Times New Roman" w:hAnsi="Times New Roman"/>
        </w:rPr>
        <w:footnoteReference w:customMarkFollows="1" w:id="23"/>
        <w:t>1</w:t>
      </w:r>
      <w:r>
        <w:rPr>
          <w:rFonts w:ascii="Times New Roman" w:hAnsi="Times New Roman"/>
          <w:sz w:val="24"/>
        </w:rPr>
        <w:t xml:space="preserve">. </w:t>
      </w:r>
    </w:p>
    <w:p w:rsidR="006222EA" w:rsidRDefault="00AF6781">
      <w:pPr>
        <w:pStyle w:val="a4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Из-за отсутствия каких-либо дополнительных данных об этом деле, кроме "последнего слова", нет возможности узнать о исходе дела. На основании текста, имеющегося документа, можно сделать вывод, что Григорий Пасько был обвинен в государственной измене. Он занимался исследованиями  в области экологии совместно с японскими коллегами. Последнее  возможно и послужило одним из оснований привлечения внимания ФСБ к деятельности Пасько.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Особую тревогу вызывают конфликты, связанные с ограничением доступа к судебной информации. Судьи разных регионов запрещают журналистам присутствовать на открытом судебном процессе, нарушая тем самым Конституцию и другие нормативные акты, которые устанавливают, что заседания во всех судах России открытые, за исключением ряда случаев.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Особого внимания заслуживает сюжет с участием заместителя председателя Московского арбитражного суда Н. Лагунова. Он интересен не столько содержанием, сколько утверждением, высказанным Н. Лагуновым. В ответ на замечание журналистов о незаконности и не конституционности действий судьи, не допустившей их на заседание Московского арбитражного суда, Н. Лагунов ответил: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Не надо нам говорить о Конституции, у нас в стране ее все нарушают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Style w:val="a6"/>
          <w:rFonts w:ascii="Times New Roman" w:hAnsi="Times New Roman"/>
        </w:rPr>
        <w:footnoteReference w:customMarkFollows="1" w:id="24"/>
        <w:t>2</w:t>
      </w:r>
      <w:r>
        <w:rPr>
          <w:rFonts w:ascii="Times New Roman" w:hAnsi="Times New Roman"/>
          <w:sz w:val="24"/>
        </w:rPr>
        <w:t>. Другой пример незаконного решения судьи – запрет журналистам проводить аудиозапись судебного разбирательства. Нередко даже ведение записи в блокноте вызывает у них раздражение. В 1997 г. монитором зафиксировано 26 таких нарушений. Из них – 10 связаны с судебной деятельностью</w:t>
      </w:r>
      <w:r>
        <w:rPr>
          <w:rStyle w:val="a6"/>
          <w:rFonts w:ascii="Times New Roman" w:hAnsi="Times New Roman"/>
        </w:rPr>
        <w:footnoteReference w:customMarkFollows="1" w:id="25"/>
        <w:t>1</w:t>
      </w:r>
      <w:r>
        <w:rPr>
          <w:rFonts w:ascii="Times New Roman" w:hAnsi="Times New Roman"/>
          <w:sz w:val="24"/>
        </w:rPr>
        <w:t>.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Свобода слова - это один из важнейших элементов конституционного фундамента любого государства. Степень её реализации свиде</w:t>
      </w:r>
      <w:r>
        <w:rPr>
          <w:rFonts w:ascii="Times New Roman" w:hAnsi="Times New Roman"/>
          <w:sz w:val="24"/>
          <w:lang w:val="en-US"/>
        </w:rPr>
        <w:t>те</w:t>
      </w:r>
      <w:r>
        <w:rPr>
          <w:rFonts w:ascii="Times New Roman" w:hAnsi="Times New Roman"/>
          <w:sz w:val="24"/>
        </w:rPr>
        <w:t xml:space="preserve">льствует о уровне развития правового сознания в обществе и определяет истинную демократичность государства. На основе материала, изложенного в работе можно сделать вывод: </w:t>
      </w: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В Российской федерации свобода слова признается и гарантируется государством. Она защищается им наравне с другими правами и свободами, что предопределяет её ограничение, но в той лишь мере, которая будет достаточна для обеспечения гарантии остальных прав. Однако, несовершенство законодательства и недостаточный уровень правового сознания граждан препятствует его полной реализации. В этой связи необходимо принять меры по дополнению и уточнению действующее законодательство, определить приоритеты. Однако эти действия не будут результативными без перемен в самом обществе. На это обращал внимание и президент: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 xml:space="preserve">Когда мне часто говорят: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Вы займитесь СМИ, сделайте то и то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>. Отвечаю: давайте обществом в целом заниматься, тогда и средства массовой информации изменятся</w:t>
      </w:r>
      <w:r>
        <w:rPr>
          <w:rFonts w:ascii="Times New Roman" w:hAnsi="Times New Roman"/>
          <w:sz w:val="24"/>
          <w:lang w:val="en-US"/>
        </w:rPr>
        <w:t>.”</w:t>
      </w:r>
      <w:r>
        <w:rPr>
          <w:rStyle w:val="a6"/>
          <w:rFonts w:ascii="Times New Roman" w:hAnsi="Times New Roman"/>
          <w:lang w:val="en-US"/>
        </w:rPr>
        <w:footnoteReference w:customMarkFollows="1" w:id="26"/>
        <w:t>2</w:t>
      </w:r>
    </w:p>
    <w:p w:rsidR="006222EA" w:rsidRDefault="006222EA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6222EA" w:rsidRDefault="00AF678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222EA" w:rsidRDefault="006222EA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6222EA" w:rsidRDefault="006222EA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6222EA" w:rsidRDefault="006222EA">
      <w:pPr>
        <w:pStyle w:val="a4"/>
        <w:spacing w:line="360" w:lineRule="auto"/>
        <w:ind w:left="709" w:firstLine="567"/>
        <w:jc w:val="both"/>
        <w:rPr>
          <w:rFonts w:ascii="Times New Roman" w:hAnsi="Times New Roman"/>
          <w:sz w:val="24"/>
        </w:rPr>
      </w:pPr>
    </w:p>
    <w:p w:rsidR="006222EA" w:rsidRDefault="006222EA">
      <w:pPr>
        <w:tabs>
          <w:tab w:val="left" w:pos="1418"/>
        </w:tabs>
        <w:spacing w:line="360" w:lineRule="auto"/>
        <w:ind w:firstLine="567"/>
        <w:rPr>
          <w:sz w:val="24"/>
        </w:rPr>
      </w:pPr>
      <w:bookmarkStart w:id="0" w:name="_GoBack"/>
      <w:bookmarkEnd w:id="0"/>
    </w:p>
    <w:sectPr w:rsidR="006222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EA" w:rsidRDefault="00AF6781">
      <w:r>
        <w:separator/>
      </w:r>
    </w:p>
  </w:endnote>
  <w:endnote w:type="continuationSeparator" w:id="0">
    <w:p w:rsidR="006222EA" w:rsidRDefault="00AF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uro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EA" w:rsidRDefault="00AF6781">
      <w:r>
        <w:separator/>
      </w:r>
    </w:p>
  </w:footnote>
  <w:footnote w:type="continuationSeparator" w:id="0">
    <w:p w:rsidR="006222EA" w:rsidRDefault="00AF6781">
      <w:r>
        <w:continuationSeparator/>
      </w:r>
    </w:p>
  </w:footnote>
  <w:footnote w:id="1">
    <w:p w:rsidR="006222EA" w:rsidRDefault="00AF6781">
      <w:pPr>
        <w:pStyle w:val="a5"/>
      </w:pPr>
      <w:r>
        <w:rPr>
          <w:rStyle w:val="a6"/>
        </w:rPr>
        <w:t>1</w:t>
      </w:r>
      <w:r>
        <w:t xml:space="preserve"> Вольтер. Избранные произведения. М.,1938.С.327</w:t>
      </w:r>
    </w:p>
  </w:footnote>
  <w:footnote w:id="2">
    <w:p w:rsidR="006222EA" w:rsidRDefault="00AF6781">
      <w:pPr>
        <w:pStyle w:val="a5"/>
      </w:pPr>
      <w:r>
        <w:rPr>
          <w:rStyle w:val="a6"/>
        </w:rPr>
        <w:t>2</w:t>
      </w:r>
      <w:r>
        <w:t xml:space="preserve"> Политическая история России: Хрестоматия для вузов / Сост.: Коваленко В. И.- М.: 1996. С. 575.  </w:t>
      </w:r>
    </w:p>
  </w:footnote>
  <w:footnote w:id="3">
    <w:p w:rsidR="006222EA" w:rsidRDefault="00AF6781">
      <w:pPr>
        <w:pStyle w:val="a5"/>
      </w:pPr>
      <w:r>
        <w:rPr>
          <w:rStyle w:val="a6"/>
        </w:rPr>
        <w:t>1</w:t>
      </w:r>
      <w:r>
        <w:t xml:space="preserve"> Документ Московского совещания конференции почеловеческому измерению СБСЕ. Протокол от 3</w:t>
      </w:r>
    </w:p>
    <w:p w:rsidR="006222EA" w:rsidRDefault="00AF6781">
      <w:pPr>
        <w:pStyle w:val="a5"/>
      </w:pPr>
      <w:r>
        <w:t xml:space="preserve">   октября 1991 года.- п. 19.2</w:t>
      </w:r>
    </w:p>
  </w:footnote>
  <w:footnote w:id="4">
    <w:p w:rsidR="006222EA" w:rsidRDefault="00AF6781">
      <w:pPr>
        <w:jc w:val="both"/>
      </w:pPr>
      <w:r>
        <w:rPr>
          <w:rStyle w:val="a6"/>
        </w:rPr>
        <w:t>2</w:t>
      </w:r>
      <w:r>
        <w:t xml:space="preserve"> Устав Союза Беларуси и России (совершено в Москве 23.15.1997) // Российская газета, № 101, 24.05.97. </w:t>
      </w:r>
    </w:p>
  </w:footnote>
  <w:footnote w:id="5">
    <w:p w:rsidR="006222EA" w:rsidRDefault="00AF6781">
      <w:pPr>
        <w:pStyle w:val="a5"/>
      </w:pPr>
      <w:r>
        <w:rPr>
          <w:rStyle w:val="a6"/>
        </w:rPr>
        <w:t>3</w:t>
      </w:r>
      <w:r>
        <w:t xml:space="preserve"> Конституция Р. Ф.: Научно – практический коментарий / Под ред. акад. Б. Н. Топорнина.- М.: Юристъ, </w:t>
      </w:r>
    </w:p>
    <w:p w:rsidR="006222EA" w:rsidRDefault="00AF6781">
      <w:pPr>
        <w:pStyle w:val="a5"/>
        <w:rPr>
          <w:lang w:val="en-US"/>
        </w:rPr>
      </w:pPr>
      <w:r>
        <w:t xml:space="preserve">   1997. С. 232.</w:t>
      </w:r>
    </w:p>
  </w:footnote>
  <w:footnote w:id="6">
    <w:p w:rsidR="006222EA" w:rsidRDefault="00AF6781">
      <w:pPr>
        <w:pStyle w:val="a5"/>
      </w:pPr>
      <w:r>
        <w:rPr>
          <w:rStyle w:val="a6"/>
        </w:rPr>
        <w:t>4</w:t>
      </w:r>
      <w:r>
        <w:t xml:space="preserve"> Конституция Р. Ф. Принята всенародным голосованием 12.12.93.- ст. </w:t>
      </w:r>
      <w:r>
        <w:rPr>
          <w:lang w:val="en-US"/>
        </w:rPr>
        <w:t>29 ч. 3.</w:t>
      </w:r>
    </w:p>
  </w:footnote>
  <w:footnote w:id="7">
    <w:p w:rsidR="006222EA" w:rsidRDefault="00AF6781">
      <w:pPr>
        <w:spacing w:line="360" w:lineRule="auto"/>
        <w:jc w:val="both"/>
        <w:rPr>
          <w:lang w:val="en-US"/>
        </w:rPr>
      </w:pPr>
      <w:r>
        <w:rPr>
          <w:rStyle w:val="a6"/>
        </w:rPr>
        <w:t>1</w:t>
      </w:r>
      <w:r>
        <w:t xml:space="preserve"> Федеральный закон</w:t>
      </w:r>
      <w:r>
        <w:rPr>
          <w:lang w:val="en-US"/>
        </w:rPr>
        <w:t xml:space="preserve"> “</w:t>
      </w:r>
      <w:r>
        <w:t>О средствах массовой информации</w:t>
      </w:r>
      <w:r>
        <w:rPr>
          <w:lang w:val="en-US"/>
        </w:rPr>
        <w:t>” от 27 декабря 1991 года за N 2124–1.</w:t>
      </w:r>
      <w:r>
        <w:t xml:space="preserve"> </w:t>
      </w:r>
    </w:p>
  </w:footnote>
  <w:footnote w:id="8">
    <w:p w:rsidR="006222EA" w:rsidRDefault="00AF6781">
      <w:pPr>
        <w:pStyle w:val="a5"/>
      </w:pPr>
      <w:r>
        <w:rPr>
          <w:rStyle w:val="a6"/>
        </w:rPr>
        <w:t>1</w:t>
      </w:r>
      <w:r>
        <w:t xml:space="preserve"> Конституция Р. Ф. Принята всенародным голосованием 12.12.93.- ст. </w:t>
      </w:r>
      <w:r>
        <w:rPr>
          <w:lang w:val="en-US"/>
        </w:rPr>
        <w:t>17 ч. 3.</w:t>
      </w:r>
    </w:p>
  </w:footnote>
  <w:footnote w:id="9">
    <w:p w:rsidR="006222EA" w:rsidRDefault="00AF6781">
      <w:pPr>
        <w:pStyle w:val="a5"/>
      </w:pPr>
      <w:r>
        <w:rPr>
          <w:rStyle w:val="a6"/>
        </w:rPr>
        <w:t>2</w:t>
      </w:r>
      <w:r>
        <w:t xml:space="preserve"> Конституция Р. Ф. Принята всенародным голосованием 12.12.93.- ст. </w:t>
      </w:r>
      <w:r>
        <w:rPr>
          <w:lang w:val="en-US"/>
        </w:rPr>
        <w:t>29 ч. 2.</w:t>
      </w:r>
    </w:p>
  </w:footnote>
  <w:footnote w:id="10">
    <w:p w:rsidR="006222EA" w:rsidRDefault="00AF6781">
      <w:pPr>
        <w:pStyle w:val="a5"/>
      </w:pPr>
      <w:r>
        <w:rPr>
          <w:rStyle w:val="a6"/>
        </w:rPr>
        <w:t>3</w:t>
      </w:r>
      <w:r>
        <w:t xml:space="preserve"> Федеральный закон</w:t>
      </w:r>
      <w:r>
        <w:rPr>
          <w:lang w:val="en-US"/>
        </w:rPr>
        <w:t xml:space="preserve"> “</w:t>
      </w:r>
      <w:r>
        <w:t xml:space="preserve">Об информации, информатизации и защите информации </w:t>
      </w:r>
      <w:r>
        <w:rPr>
          <w:lang w:val="en-US"/>
        </w:rPr>
        <w:t>” от 20 февраля 1995 года за N</w:t>
      </w:r>
      <w:r>
        <w:t xml:space="preserve"> 24–ФЗ</w:t>
      </w:r>
    </w:p>
    <w:p w:rsidR="006222EA" w:rsidRDefault="006222EA">
      <w:pPr>
        <w:pStyle w:val="a5"/>
        <w:rPr>
          <w:lang w:val="en-US"/>
        </w:rPr>
      </w:pPr>
    </w:p>
  </w:footnote>
  <w:footnote w:id="11">
    <w:p w:rsidR="006222EA" w:rsidRDefault="00AF6781">
      <w:pPr>
        <w:pStyle w:val="a5"/>
        <w:rPr>
          <w:lang w:val="en-US"/>
        </w:rPr>
      </w:pPr>
      <w:r>
        <w:rPr>
          <w:rStyle w:val="a6"/>
        </w:rPr>
        <w:t>1</w:t>
      </w:r>
      <w:r>
        <w:t xml:space="preserve"> httpp://mik.mos.ru/cgi-bin/mgik/tmp/</w:t>
      </w:r>
      <w:r>
        <w:rPr>
          <w:lang w:val="en-US"/>
        </w:rPr>
        <w:t xml:space="preserve">lst_html </w:t>
      </w:r>
    </w:p>
  </w:footnote>
  <w:footnote w:id="12">
    <w:p w:rsidR="006222EA" w:rsidRDefault="00AF6781">
      <w:pPr>
        <w:pStyle w:val="a5"/>
        <w:rPr>
          <w:lang w:val="en-US"/>
        </w:rPr>
      </w:pPr>
      <w:r>
        <w:rPr>
          <w:rStyle w:val="a6"/>
        </w:rPr>
        <w:t>1</w:t>
      </w:r>
      <w:r>
        <w:t xml:space="preserve"> httpp://mik.mos.ru/cgi-bin/mgik/tmp/</w:t>
      </w:r>
      <w:r>
        <w:rPr>
          <w:lang w:val="en-US"/>
        </w:rPr>
        <w:t>lst_html</w:t>
      </w:r>
    </w:p>
  </w:footnote>
  <w:footnote w:id="13">
    <w:p w:rsidR="006222EA" w:rsidRDefault="00AF6781">
      <w:pPr>
        <w:pStyle w:val="a5"/>
      </w:pPr>
      <w:r>
        <w:rPr>
          <w:rStyle w:val="a6"/>
        </w:rPr>
        <w:t>2</w:t>
      </w:r>
      <w:r>
        <w:t xml:space="preserve"> </w:t>
      </w:r>
      <w:r>
        <w:rPr>
          <w:lang w:val="en-US"/>
        </w:rPr>
        <w:t>http://www.monitor.nnov.ru/koi8/1999/weekly/number47/12</w:t>
      </w:r>
    </w:p>
  </w:footnote>
  <w:footnote w:id="14">
    <w:p w:rsidR="006222EA" w:rsidRDefault="00AF6781">
      <w:pPr>
        <w:pStyle w:val="a5"/>
        <w:rPr>
          <w:lang w:val="en-US"/>
        </w:rPr>
      </w:pPr>
      <w:r>
        <w:rPr>
          <w:rStyle w:val="a6"/>
        </w:rPr>
        <w:t>3</w:t>
      </w:r>
      <w:r>
        <w:t xml:space="preserve"> http://www.gdf.ru/books/year-book/42.html</w:t>
      </w:r>
    </w:p>
    <w:p w:rsidR="006222EA" w:rsidRDefault="006222EA">
      <w:pPr>
        <w:pStyle w:val="a5"/>
      </w:pPr>
    </w:p>
  </w:footnote>
  <w:footnote w:id="15">
    <w:p w:rsidR="006222EA" w:rsidRDefault="00AF6781">
      <w:pPr>
        <w:pStyle w:val="a5"/>
      </w:pPr>
      <w:r>
        <w:rPr>
          <w:rStyle w:val="a6"/>
        </w:rPr>
        <w:t>1</w:t>
      </w:r>
      <w:r>
        <w:t xml:space="preserve"> http://www.gdf.ru/books/year-book/39.html</w:t>
      </w:r>
    </w:p>
  </w:footnote>
  <w:footnote w:id="16">
    <w:p w:rsidR="006222EA" w:rsidRDefault="00AF6781">
      <w:pPr>
        <w:pStyle w:val="a5"/>
      </w:pPr>
      <w:r>
        <w:rPr>
          <w:rStyle w:val="a6"/>
        </w:rPr>
        <w:t>2</w:t>
      </w:r>
      <w:r>
        <w:rPr>
          <w:lang w:val="en-US"/>
        </w:rPr>
        <w:t xml:space="preserve"> http://www.hro.org/editions/hrdef/100/0105.html</w:t>
      </w:r>
    </w:p>
  </w:footnote>
  <w:footnote w:id="17">
    <w:p w:rsidR="006222EA" w:rsidRDefault="00AF6781">
      <w:pPr>
        <w:pStyle w:val="a5"/>
      </w:pPr>
      <w:r>
        <w:rPr>
          <w:rStyle w:val="a6"/>
        </w:rPr>
        <w:t>1</w:t>
      </w:r>
      <w:r>
        <w:t xml:space="preserve"> http:/</w:t>
      </w:r>
      <w:r>
        <w:rPr>
          <w:lang w:val="en-US"/>
        </w:rPr>
        <w:t>/</w:t>
      </w:r>
      <w:r>
        <w:t>www.freepress.ru/win/public/10.htm</w:t>
      </w:r>
    </w:p>
  </w:footnote>
  <w:footnote w:id="18">
    <w:p w:rsidR="006222EA" w:rsidRDefault="00AF6781">
      <w:pPr>
        <w:pStyle w:val="a5"/>
      </w:pPr>
      <w:r>
        <w:rPr>
          <w:rStyle w:val="a6"/>
        </w:rPr>
        <w:t>2</w:t>
      </w:r>
      <w:r>
        <w:t xml:space="preserve"> То же.</w:t>
      </w:r>
    </w:p>
  </w:footnote>
  <w:footnote w:id="19">
    <w:p w:rsidR="006222EA" w:rsidRDefault="00AF6781">
      <w:pPr>
        <w:pStyle w:val="a5"/>
      </w:pPr>
      <w:r>
        <w:rPr>
          <w:rStyle w:val="a6"/>
        </w:rPr>
        <w:t>3</w:t>
      </w:r>
      <w:r>
        <w:t xml:space="preserve"> Ратинов А.Р., Ефремова Г.Х. Средства массовой информации и судебная власть в России.-М.:1999.</w:t>
      </w:r>
      <w:r>
        <w:rPr>
          <w:lang w:val="en-US"/>
        </w:rPr>
        <w:t xml:space="preserve"> </w:t>
      </w:r>
      <w:r>
        <w:t>С.179</w:t>
      </w:r>
    </w:p>
  </w:footnote>
  <w:footnote w:id="20">
    <w:p w:rsidR="006222EA" w:rsidRDefault="00AF6781">
      <w:pPr>
        <w:pStyle w:val="a5"/>
      </w:pPr>
      <w:r>
        <w:rPr>
          <w:rStyle w:val="a6"/>
        </w:rPr>
        <w:t>4</w:t>
      </w:r>
      <w:r>
        <w:t xml:space="preserve"> Ратинов А.Р., Ефремова Г.Х. Средства массовой информации и судебная власть в России.-М.:1999.</w:t>
      </w:r>
      <w:r>
        <w:rPr>
          <w:lang w:val="en-US"/>
        </w:rPr>
        <w:t xml:space="preserve"> </w:t>
      </w:r>
      <w:r>
        <w:t>С.179</w:t>
      </w:r>
    </w:p>
  </w:footnote>
  <w:footnote w:id="21">
    <w:p w:rsidR="006222EA" w:rsidRDefault="00AF6781">
      <w:pPr>
        <w:pStyle w:val="a5"/>
      </w:pPr>
      <w:r>
        <w:rPr>
          <w:rStyle w:val="a6"/>
        </w:rPr>
        <w:t>1</w:t>
      </w:r>
      <w:r>
        <w:t xml:space="preserve"> http://www.gdf.ru/books/year-book/15.html</w:t>
      </w:r>
    </w:p>
  </w:footnote>
  <w:footnote w:id="22">
    <w:p w:rsidR="006222EA" w:rsidRDefault="00AF6781">
      <w:pPr>
        <w:pStyle w:val="a5"/>
      </w:pPr>
      <w:r>
        <w:rPr>
          <w:rStyle w:val="a6"/>
        </w:rPr>
        <w:t>2</w:t>
      </w:r>
      <w:r>
        <w:t xml:space="preserve"> </w:t>
      </w:r>
      <w:r>
        <w:rPr>
          <w:lang w:val="en-US"/>
        </w:rPr>
        <w:t>http://www.hro.org/editions/karta/nr2627/nikitin.htm</w:t>
      </w:r>
    </w:p>
  </w:footnote>
  <w:footnote w:id="23">
    <w:p w:rsidR="006222EA" w:rsidRDefault="00AF6781">
      <w:pPr>
        <w:pStyle w:val="a5"/>
      </w:pPr>
      <w:r>
        <w:rPr>
          <w:rStyle w:val="a6"/>
        </w:rPr>
        <w:t>1</w:t>
      </w:r>
      <w:r>
        <w:t xml:space="preserve"> </w:t>
      </w:r>
      <w:r>
        <w:rPr>
          <w:lang w:val="en-US"/>
        </w:rPr>
        <w:t>http://index.org.ru/mayday/proc/last0707.html</w:t>
      </w:r>
    </w:p>
  </w:footnote>
  <w:footnote w:id="24">
    <w:p w:rsidR="006222EA" w:rsidRDefault="00AF6781">
      <w:pPr>
        <w:pStyle w:val="a5"/>
        <w:rPr>
          <w:lang w:val="en-US"/>
        </w:rPr>
      </w:pPr>
      <w:r>
        <w:rPr>
          <w:rStyle w:val="a6"/>
        </w:rPr>
        <w:t>2</w:t>
      </w:r>
      <w:r>
        <w:t xml:space="preserve"> Ратинов А.Р., Ефремова Г.Х. Средства массовой информации и судебная власть в России.-М.:1999.</w:t>
      </w:r>
      <w:r>
        <w:rPr>
          <w:lang w:val="en-US"/>
        </w:rPr>
        <w:t xml:space="preserve"> </w:t>
      </w:r>
      <w:r>
        <w:t xml:space="preserve">С.184 </w:t>
      </w:r>
    </w:p>
  </w:footnote>
  <w:footnote w:id="25">
    <w:p w:rsidR="006222EA" w:rsidRDefault="00AF6781">
      <w:pPr>
        <w:pStyle w:val="a5"/>
      </w:pPr>
      <w:r>
        <w:rPr>
          <w:rStyle w:val="a6"/>
        </w:rPr>
        <w:t>1</w:t>
      </w:r>
      <w:r>
        <w:t xml:space="preserve"> Ратинов А.Р., Ефремова Г.Х. Средства массовой информации и судебная власть в России.-М.:1999.</w:t>
      </w:r>
      <w:r>
        <w:rPr>
          <w:lang w:val="en-US"/>
        </w:rPr>
        <w:t xml:space="preserve"> </w:t>
      </w:r>
      <w:r>
        <w:t>С.185</w:t>
      </w:r>
    </w:p>
  </w:footnote>
  <w:footnote w:id="26">
    <w:p w:rsidR="006222EA" w:rsidRDefault="00AF6781">
      <w:pPr>
        <w:pStyle w:val="a5"/>
      </w:pPr>
      <w:r>
        <w:rPr>
          <w:rStyle w:val="a6"/>
        </w:rPr>
        <w:t>2</w:t>
      </w:r>
      <w:r>
        <w:t xml:space="preserve"> Выступление В. В. Путина при представлении ежегодного послания президента РФ Федеральному</w:t>
      </w:r>
    </w:p>
    <w:p w:rsidR="006222EA" w:rsidRDefault="00AF6781">
      <w:pPr>
        <w:pStyle w:val="a5"/>
      </w:pPr>
      <w:r>
        <w:t>Собранию РФ 8 июля 2000 года. // Российская газета, №133, 11.07.2000.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D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047B72"/>
    <w:multiLevelType w:val="singleLevel"/>
    <w:tmpl w:val="ED44D3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/>
        <w:imprint w:val="0"/>
        <w:vanish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781"/>
    <w:rsid w:val="006222EA"/>
    <w:rsid w:val="00AF6781"/>
    <w:rsid w:val="00F6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49EB1-43DA-405B-B2DB-1B8E0079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aps/>
      <w:imprint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spacing w:line="360" w:lineRule="auto"/>
      <w:jc w:val="center"/>
    </w:pPr>
    <w:rPr>
      <w:caps/>
      <w:emboss/>
      <w:sz w:val="28"/>
    </w:rPr>
  </w:style>
  <w:style w:type="paragraph" w:styleId="a3">
    <w:name w:val="Block Text"/>
    <w:basedOn w:val="a"/>
    <w:semiHidden/>
    <w:pPr>
      <w:spacing w:line="360" w:lineRule="auto"/>
      <w:ind w:left="851" w:right="662"/>
      <w:jc w:val="center"/>
    </w:pPr>
    <w:rPr>
      <w:rFonts w:ascii="Arial Narrow" w:hAnsi="Arial Narrow"/>
      <w:caps/>
      <w:emboss/>
      <w:sz w:val="32"/>
    </w:rPr>
  </w:style>
  <w:style w:type="paragraph" w:styleId="a4">
    <w:name w:val="Plain Text"/>
    <w:basedOn w:val="a"/>
    <w:semiHidden/>
    <w:rPr>
      <w:rFonts w:ascii="Courier New" w:hAnsi="Courier New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  <w:rPr>
      <w:sz w:val="24"/>
    </w:rPr>
  </w:style>
  <w:style w:type="character" w:styleId="a8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ТЕХНИЧЕСКИЙ УНИВЕРСИТЕТ</vt:lpstr>
    </vt:vector>
  </TitlesOfParts>
  <Company>Дом</Company>
  <LinksUpToDate>false</LinksUpToDate>
  <CharactersWithSpaces>26427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ТЕХНИЧЕСКИЙ УНИВЕРСИТЕТ</dc:title>
  <dc:subject/>
  <dc:creator>Миша</dc:creator>
  <cp:keywords/>
  <dc:description/>
  <cp:lastModifiedBy>Irina</cp:lastModifiedBy>
  <cp:revision>2</cp:revision>
  <dcterms:created xsi:type="dcterms:W3CDTF">2014-08-04T12:35:00Z</dcterms:created>
  <dcterms:modified xsi:type="dcterms:W3CDTF">2014-08-04T12:35:00Z</dcterms:modified>
</cp:coreProperties>
</file>