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4C" w:rsidRDefault="00CE7B4C" w:rsidP="00670E95">
      <w:pPr>
        <w:spacing w:line="360" w:lineRule="auto"/>
        <w:jc w:val="both"/>
        <w:rPr>
          <w:rFonts w:ascii="Arial" w:hAnsi="Arial" w:cs="Arial"/>
        </w:rPr>
      </w:pPr>
    </w:p>
    <w:p w:rsidR="00192489" w:rsidRPr="00307D70" w:rsidRDefault="00192489" w:rsidP="00670E95">
      <w:pPr>
        <w:spacing w:line="360" w:lineRule="auto"/>
        <w:jc w:val="both"/>
        <w:rPr>
          <w:rFonts w:ascii="Arial" w:hAnsi="Arial" w:cs="Arial"/>
        </w:rPr>
      </w:pPr>
    </w:p>
    <w:p w:rsidR="00883486" w:rsidRPr="00307D70" w:rsidRDefault="00883486" w:rsidP="00883486">
      <w:pPr>
        <w:spacing w:before="240" w:after="240" w:line="360" w:lineRule="auto"/>
        <w:jc w:val="center"/>
        <w:rPr>
          <w:rFonts w:ascii="Arial" w:hAnsi="Arial"/>
          <w:sz w:val="28"/>
          <w:szCs w:val="28"/>
        </w:rPr>
      </w:pPr>
      <w:r w:rsidRPr="00307D70">
        <w:rPr>
          <w:rFonts w:ascii="Arial" w:hAnsi="Arial"/>
          <w:sz w:val="28"/>
          <w:szCs w:val="28"/>
        </w:rPr>
        <w:t>Содержание</w:t>
      </w:r>
    </w:p>
    <w:p w:rsidR="00883486" w:rsidRPr="00307D70" w:rsidRDefault="00883486" w:rsidP="00883486">
      <w:pPr>
        <w:pStyle w:val="20"/>
        <w:tabs>
          <w:tab w:val="right" w:leader="dot" w:pos="10338"/>
        </w:tabs>
        <w:spacing w:line="360" w:lineRule="auto"/>
        <w:rPr>
          <w:noProof/>
        </w:rPr>
      </w:pPr>
      <w:r w:rsidRPr="00307D70">
        <w:fldChar w:fldCharType="begin"/>
      </w:r>
      <w:r w:rsidRPr="00307D70">
        <w:instrText xml:space="preserve"> TOC \o "1-3" \h \z \u </w:instrText>
      </w:r>
      <w:r w:rsidRPr="00307D70">
        <w:fldChar w:fldCharType="separate"/>
      </w:r>
      <w:hyperlink w:anchor="_Toc280050586" w:history="1">
        <w:r w:rsidRPr="00307D70">
          <w:rPr>
            <w:rStyle w:val="af0"/>
            <w:noProof/>
            <w:color w:val="auto"/>
          </w:rPr>
          <w:t>Введение</w:t>
        </w:r>
        <w:r w:rsidRPr="00307D70">
          <w:rPr>
            <w:noProof/>
            <w:webHidden/>
          </w:rPr>
          <w:tab/>
        </w:r>
      </w:hyperlink>
      <w:r w:rsidR="00261D08" w:rsidRPr="00261D08">
        <w:rPr>
          <w:rStyle w:val="af0"/>
          <w:noProof/>
          <w:color w:val="auto"/>
          <w:u w:val="none"/>
        </w:rPr>
        <w:t>3</w:t>
      </w:r>
    </w:p>
    <w:p w:rsidR="00883486" w:rsidRPr="00307D70" w:rsidRDefault="00360AC8" w:rsidP="00883486">
      <w:pPr>
        <w:pStyle w:val="13"/>
        <w:tabs>
          <w:tab w:val="right" w:leader="dot" w:pos="10338"/>
        </w:tabs>
        <w:spacing w:line="360" w:lineRule="auto"/>
        <w:rPr>
          <w:noProof/>
        </w:rPr>
      </w:pPr>
      <w:hyperlink w:anchor="_Toc280050587" w:history="1">
        <w:r w:rsidR="00883486" w:rsidRPr="00307D70">
          <w:rPr>
            <w:rStyle w:val="af0"/>
            <w:noProof/>
            <w:color w:val="auto"/>
          </w:rPr>
          <w:t>1 Правововая регламентация денежного обращения РФ</w:t>
        </w:r>
        <w:r w:rsidR="00883486" w:rsidRPr="00307D70">
          <w:rPr>
            <w:noProof/>
            <w:webHidden/>
          </w:rPr>
          <w:tab/>
        </w:r>
        <w:r w:rsidR="00883486" w:rsidRPr="00307D70">
          <w:rPr>
            <w:noProof/>
            <w:webHidden/>
          </w:rPr>
          <w:fldChar w:fldCharType="begin"/>
        </w:r>
        <w:r w:rsidR="00883486" w:rsidRPr="00307D70">
          <w:rPr>
            <w:noProof/>
            <w:webHidden/>
          </w:rPr>
          <w:instrText xml:space="preserve"> PAGEREF _Toc280050587 \h </w:instrText>
        </w:r>
        <w:r w:rsidR="00883486" w:rsidRPr="00307D70">
          <w:rPr>
            <w:noProof/>
            <w:webHidden/>
          </w:rPr>
        </w:r>
        <w:r w:rsidR="00883486" w:rsidRPr="00307D70">
          <w:rPr>
            <w:noProof/>
            <w:webHidden/>
          </w:rPr>
          <w:fldChar w:fldCharType="separate"/>
        </w:r>
        <w:r w:rsidR="008F3B62">
          <w:rPr>
            <w:noProof/>
            <w:webHidden/>
          </w:rPr>
          <w:t>5</w:t>
        </w:r>
        <w:r w:rsidR="00883486" w:rsidRPr="00307D70">
          <w:rPr>
            <w:noProof/>
            <w:webHidden/>
          </w:rPr>
          <w:fldChar w:fldCharType="end"/>
        </w:r>
      </w:hyperlink>
    </w:p>
    <w:p w:rsidR="00883486" w:rsidRPr="00307D70" w:rsidRDefault="00360AC8" w:rsidP="00883486">
      <w:pPr>
        <w:pStyle w:val="3"/>
      </w:pPr>
      <w:hyperlink w:anchor="_Toc280050588" w:history="1">
        <w:r w:rsidR="00883486" w:rsidRPr="00307D70">
          <w:rPr>
            <w:rStyle w:val="af0"/>
            <w:color w:val="auto"/>
          </w:rPr>
          <w:t>1.1 Нормативная база регулирования днежного обрщения</w:t>
        </w:r>
        <w:r w:rsidR="00883486" w:rsidRPr="00307D70">
          <w:rPr>
            <w:webHidden/>
          </w:rPr>
          <w:tab/>
        </w:r>
        <w:r w:rsidR="00883486" w:rsidRPr="00307D70">
          <w:rPr>
            <w:webHidden/>
          </w:rPr>
          <w:fldChar w:fldCharType="begin"/>
        </w:r>
        <w:r w:rsidR="00883486" w:rsidRPr="00307D70">
          <w:rPr>
            <w:webHidden/>
          </w:rPr>
          <w:instrText xml:space="preserve"> PAGEREF _Toc280050588 \h </w:instrText>
        </w:r>
        <w:r w:rsidR="00883486" w:rsidRPr="00307D70">
          <w:rPr>
            <w:webHidden/>
          </w:rPr>
        </w:r>
        <w:r w:rsidR="00883486" w:rsidRPr="00307D70">
          <w:rPr>
            <w:webHidden/>
          </w:rPr>
          <w:fldChar w:fldCharType="separate"/>
        </w:r>
        <w:r w:rsidR="008F3B62">
          <w:rPr>
            <w:webHidden/>
          </w:rPr>
          <w:t>5</w:t>
        </w:r>
        <w:r w:rsidR="00883486" w:rsidRPr="00307D70">
          <w:rPr>
            <w:webHidden/>
          </w:rPr>
          <w:fldChar w:fldCharType="end"/>
        </w:r>
      </w:hyperlink>
    </w:p>
    <w:p w:rsidR="00883486" w:rsidRPr="00307D70" w:rsidRDefault="00360AC8" w:rsidP="00883486">
      <w:pPr>
        <w:pStyle w:val="3"/>
      </w:pPr>
      <w:hyperlink w:anchor="_Toc280050589" w:history="1">
        <w:r w:rsidR="00883486" w:rsidRPr="00307D70">
          <w:rPr>
            <w:rStyle w:val="af0"/>
            <w:color w:val="auto"/>
          </w:rPr>
          <w:t>1.2 Законы денежного обращения</w:t>
        </w:r>
        <w:r w:rsidR="00883486" w:rsidRPr="00307D70">
          <w:rPr>
            <w:webHidden/>
          </w:rPr>
          <w:tab/>
        </w:r>
      </w:hyperlink>
      <w:r w:rsidR="000B7793">
        <w:rPr>
          <w:rStyle w:val="af0"/>
          <w:color w:val="auto"/>
          <w:u w:val="none"/>
        </w:rPr>
        <w:t>7</w:t>
      </w:r>
    </w:p>
    <w:p w:rsidR="00883486" w:rsidRPr="009E2218" w:rsidRDefault="00360AC8" w:rsidP="00883486">
      <w:pPr>
        <w:pStyle w:val="13"/>
        <w:tabs>
          <w:tab w:val="right" w:leader="dot" w:pos="10338"/>
        </w:tabs>
        <w:spacing w:line="360" w:lineRule="auto"/>
        <w:rPr>
          <w:noProof/>
        </w:rPr>
      </w:pPr>
      <w:hyperlink w:anchor="_Toc280050590" w:history="1">
        <w:r w:rsidR="00883486" w:rsidRPr="00307D70">
          <w:rPr>
            <w:rStyle w:val="af0"/>
            <w:noProof/>
            <w:color w:val="auto"/>
          </w:rPr>
          <w:t>2  Порядок регулирования денежного</w:t>
        </w:r>
        <w:r w:rsidR="002C1118" w:rsidRPr="00307D70">
          <w:rPr>
            <w:rStyle w:val="af0"/>
            <w:noProof/>
            <w:color w:val="auto"/>
          </w:rPr>
          <w:t xml:space="preserve"> обращения</w:t>
        </w:r>
        <w:r w:rsidR="00883486" w:rsidRPr="00307D70">
          <w:rPr>
            <w:noProof/>
            <w:webHidden/>
          </w:rPr>
          <w:tab/>
        </w:r>
      </w:hyperlink>
      <w:r w:rsidR="00117A24">
        <w:rPr>
          <w:rStyle w:val="af0"/>
          <w:noProof/>
          <w:color w:val="auto"/>
          <w:u w:val="none"/>
        </w:rPr>
        <w:t>12</w:t>
      </w:r>
    </w:p>
    <w:p w:rsidR="00883486" w:rsidRPr="009E2218" w:rsidRDefault="00360AC8" w:rsidP="00883486">
      <w:pPr>
        <w:pStyle w:val="3"/>
      </w:pPr>
      <w:hyperlink w:anchor="_Toc280050591" w:history="1">
        <w:r w:rsidR="00883486" w:rsidRPr="009E2218">
          <w:rPr>
            <w:rStyle w:val="af0"/>
            <w:color w:val="auto"/>
            <w:u w:val="none"/>
          </w:rPr>
          <w:t>2.1 Государственное регулирование денежного обращения в РФ</w:t>
        </w:r>
        <w:r w:rsidR="00883486" w:rsidRPr="009E2218">
          <w:rPr>
            <w:webHidden/>
          </w:rPr>
          <w:tab/>
        </w:r>
      </w:hyperlink>
      <w:r w:rsidR="00117A24">
        <w:rPr>
          <w:rStyle w:val="af0"/>
          <w:color w:val="auto"/>
          <w:u w:val="none"/>
        </w:rPr>
        <w:t>12</w:t>
      </w:r>
    </w:p>
    <w:p w:rsidR="00883486" w:rsidRPr="009E2218" w:rsidRDefault="00360AC8" w:rsidP="00883486">
      <w:pPr>
        <w:pStyle w:val="3"/>
      </w:pPr>
      <w:hyperlink w:anchor="_Toc280050592" w:history="1">
        <w:r w:rsidR="00883486" w:rsidRPr="009E2218">
          <w:rPr>
            <w:rStyle w:val="af0"/>
            <w:color w:val="auto"/>
            <w:u w:val="none"/>
          </w:rPr>
          <w:t>2.2 Методы и инструменты денежного обращения</w:t>
        </w:r>
        <w:r w:rsidR="00883486" w:rsidRPr="009E2218">
          <w:rPr>
            <w:webHidden/>
          </w:rPr>
          <w:tab/>
        </w:r>
      </w:hyperlink>
      <w:r w:rsidR="009E2218" w:rsidRPr="009E2218">
        <w:rPr>
          <w:rStyle w:val="af0"/>
          <w:color w:val="auto"/>
          <w:u w:val="none"/>
        </w:rPr>
        <w:t>17</w:t>
      </w:r>
    </w:p>
    <w:p w:rsidR="00883486" w:rsidRPr="009E2218" w:rsidRDefault="00360AC8" w:rsidP="00883486">
      <w:pPr>
        <w:pStyle w:val="20"/>
        <w:tabs>
          <w:tab w:val="right" w:leader="dot" w:pos="10338"/>
        </w:tabs>
        <w:spacing w:line="360" w:lineRule="auto"/>
        <w:rPr>
          <w:noProof/>
        </w:rPr>
      </w:pPr>
      <w:hyperlink w:anchor="_Toc280050593" w:history="1">
        <w:r w:rsidR="00883486" w:rsidRPr="009E2218">
          <w:rPr>
            <w:rStyle w:val="af0"/>
            <w:noProof/>
            <w:color w:val="auto"/>
            <w:u w:val="none"/>
          </w:rPr>
          <w:t>Заключение</w:t>
        </w:r>
        <w:r w:rsidR="00883486" w:rsidRPr="009E2218">
          <w:rPr>
            <w:noProof/>
            <w:webHidden/>
          </w:rPr>
          <w:tab/>
        </w:r>
      </w:hyperlink>
      <w:r w:rsidR="00F55A9B">
        <w:rPr>
          <w:rStyle w:val="af0"/>
          <w:noProof/>
          <w:color w:val="auto"/>
          <w:u w:val="none"/>
        </w:rPr>
        <w:t>25</w:t>
      </w:r>
    </w:p>
    <w:p w:rsidR="00883486" w:rsidRPr="009E2218" w:rsidRDefault="00360AC8" w:rsidP="00883486">
      <w:pPr>
        <w:pStyle w:val="20"/>
        <w:tabs>
          <w:tab w:val="right" w:leader="dot" w:pos="10338"/>
        </w:tabs>
        <w:spacing w:line="360" w:lineRule="auto"/>
        <w:rPr>
          <w:noProof/>
        </w:rPr>
      </w:pPr>
      <w:hyperlink w:anchor="_Toc280050594" w:history="1">
        <w:r w:rsidR="00883486" w:rsidRPr="009E2218">
          <w:rPr>
            <w:rStyle w:val="af0"/>
            <w:noProof/>
            <w:color w:val="auto"/>
            <w:u w:val="none"/>
          </w:rPr>
          <w:t>Список использованных источников</w:t>
        </w:r>
        <w:r w:rsidR="00883486" w:rsidRPr="009E2218">
          <w:rPr>
            <w:noProof/>
            <w:webHidden/>
          </w:rPr>
          <w:tab/>
        </w:r>
      </w:hyperlink>
      <w:r w:rsidR="00F55A9B">
        <w:rPr>
          <w:rStyle w:val="af0"/>
          <w:noProof/>
          <w:color w:val="auto"/>
          <w:u w:val="none"/>
        </w:rPr>
        <w:t>27</w:t>
      </w:r>
    </w:p>
    <w:p w:rsidR="00192489" w:rsidRPr="00307D70" w:rsidRDefault="00883486" w:rsidP="00883486">
      <w:pPr>
        <w:spacing w:line="360" w:lineRule="auto"/>
        <w:jc w:val="both"/>
        <w:rPr>
          <w:rFonts w:ascii="Arial" w:hAnsi="Arial" w:cs="Arial"/>
        </w:rPr>
      </w:pPr>
      <w:r w:rsidRPr="00307D70">
        <w:fldChar w:fldCharType="end"/>
      </w:r>
    </w:p>
    <w:p w:rsidR="00192489" w:rsidRPr="00307D70" w:rsidRDefault="00192489" w:rsidP="00670E95">
      <w:pPr>
        <w:spacing w:line="360" w:lineRule="auto"/>
        <w:jc w:val="both"/>
        <w:rPr>
          <w:rFonts w:ascii="Arial" w:hAnsi="Arial" w:cs="Arial"/>
        </w:rPr>
      </w:pPr>
    </w:p>
    <w:p w:rsidR="00192489" w:rsidRPr="00307D70" w:rsidRDefault="00192489" w:rsidP="00670E95">
      <w:pPr>
        <w:spacing w:line="360" w:lineRule="auto"/>
        <w:jc w:val="both"/>
        <w:rPr>
          <w:rFonts w:ascii="Arial" w:hAnsi="Arial" w:cs="Arial"/>
        </w:rPr>
      </w:pPr>
    </w:p>
    <w:p w:rsidR="00192489" w:rsidRPr="00307D70" w:rsidRDefault="00192489" w:rsidP="00670E95">
      <w:pPr>
        <w:spacing w:line="360" w:lineRule="auto"/>
        <w:jc w:val="both"/>
        <w:rPr>
          <w:rFonts w:ascii="Arial" w:hAnsi="Arial" w:cs="Arial"/>
        </w:rPr>
      </w:pPr>
    </w:p>
    <w:p w:rsidR="00192489" w:rsidRPr="00307D70" w:rsidRDefault="00192489" w:rsidP="00670E95">
      <w:pPr>
        <w:spacing w:line="360" w:lineRule="auto"/>
        <w:jc w:val="both"/>
        <w:rPr>
          <w:rFonts w:ascii="Arial" w:hAnsi="Arial" w:cs="Arial"/>
        </w:rPr>
      </w:pPr>
    </w:p>
    <w:p w:rsidR="00192489" w:rsidRPr="00307D70" w:rsidRDefault="00192489" w:rsidP="00670E95">
      <w:pPr>
        <w:spacing w:line="360" w:lineRule="auto"/>
        <w:jc w:val="both"/>
        <w:rPr>
          <w:rFonts w:ascii="Arial" w:hAnsi="Arial" w:cs="Arial"/>
        </w:rPr>
      </w:pPr>
    </w:p>
    <w:p w:rsidR="00192489" w:rsidRPr="00307D70" w:rsidRDefault="00192489" w:rsidP="00670E95">
      <w:pPr>
        <w:spacing w:line="360" w:lineRule="auto"/>
        <w:jc w:val="both"/>
        <w:rPr>
          <w:rFonts w:ascii="Arial" w:hAnsi="Arial" w:cs="Arial"/>
        </w:rPr>
      </w:pPr>
    </w:p>
    <w:p w:rsidR="00192489" w:rsidRPr="00307D70" w:rsidRDefault="00192489" w:rsidP="00670E95">
      <w:pPr>
        <w:spacing w:line="360" w:lineRule="auto"/>
        <w:jc w:val="both"/>
        <w:rPr>
          <w:rFonts w:ascii="Arial" w:hAnsi="Arial" w:cs="Arial"/>
        </w:rPr>
      </w:pPr>
    </w:p>
    <w:p w:rsidR="00192489" w:rsidRPr="00307D70" w:rsidRDefault="00192489" w:rsidP="00670E95">
      <w:pPr>
        <w:spacing w:line="360" w:lineRule="auto"/>
        <w:jc w:val="both"/>
        <w:rPr>
          <w:rFonts w:ascii="Arial" w:hAnsi="Arial" w:cs="Arial"/>
        </w:rPr>
      </w:pPr>
    </w:p>
    <w:p w:rsidR="00192489" w:rsidRPr="00307D70" w:rsidRDefault="00192489" w:rsidP="00670E95">
      <w:pPr>
        <w:spacing w:line="360" w:lineRule="auto"/>
        <w:jc w:val="both"/>
        <w:rPr>
          <w:rFonts w:ascii="Arial" w:hAnsi="Arial" w:cs="Arial"/>
        </w:rPr>
      </w:pPr>
    </w:p>
    <w:p w:rsidR="00192489" w:rsidRPr="00307D70" w:rsidRDefault="00192489" w:rsidP="00670E95">
      <w:pPr>
        <w:spacing w:line="360" w:lineRule="auto"/>
        <w:jc w:val="both"/>
        <w:rPr>
          <w:rFonts w:ascii="Arial" w:hAnsi="Arial" w:cs="Arial"/>
        </w:rPr>
      </w:pPr>
    </w:p>
    <w:p w:rsidR="004D68A7" w:rsidRPr="00307D70" w:rsidRDefault="004D68A7" w:rsidP="00670E95">
      <w:pPr>
        <w:spacing w:line="360" w:lineRule="auto"/>
        <w:jc w:val="both"/>
        <w:rPr>
          <w:rFonts w:ascii="Arial" w:hAnsi="Arial" w:cs="Arial"/>
        </w:rPr>
      </w:pPr>
    </w:p>
    <w:p w:rsidR="004D68A7" w:rsidRPr="00307D70" w:rsidRDefault="004D68A7" w:rsidP="00670E95">
      <w:pPr>
        <w:shd w:val="clear" w:color="auto" w:fill="FFFFFF"/>
        <w:spacing w:line="360" w:lineRule="auto"/>
        <w:ind w:firstLine="720"/>
        <w:jc w:val="both"/>
        <w:rPr>
          <w:b/>
          <w:bCs/>
        </w:rPr>
      </w:pPr>
    </w:p>
    <w:p w:rsidR="004D68A7" w:rsidRPr="00307D70" w:rsidRDefault="004D68A7" w:rsidP="00670E95">
      <w:pPr>
        <w:shd w:val="clear" w:color="auto" w:fill="FFFFFF"/>
        <w:spacing w:line="360" w:lineRule="auto"/>
        <w:ind w:firstLine="720"/>
        <w:jc w:val="both"/>
        <w:rPr>
          <w:b/>
          <w:bCs/>
        </w:rPr>
      </w:pPr>
    </w:p>
    <w:p w:rsidR="00883486" w:rsidRPr="00307D70" w:rsidRDefault="00883486" w:rsidP="00670E95">
      <w:pPr>
        <w:shd w:val="clear" w:color="auto" w:fill="FFFFFF"/>
        <w:spacing w:line="360" w:lineRule="auto"/>
        <w:ind w:firstLine="720"/>
        <w:jc w:val="both"/>
        <w:rPr>
          <w:b/>
          <w:bCs/>
        </w:rPr>
      </w:pPr>
    </w:p>
    <w:p w:rsidR="00883486" w:rsidRPr="00307D70" w:rsidRDefault="00883486" w:rsidP="00670E95">
      <w:pPr>
        <w:shd w:val="clear" w:color="auto" w:fill="FFFFFF"/>
        <w:spacing w:line="360" w:lineRule="auto"/>
        <w:ind w:firstLine="720"/>
        <w:jc w:val="both"/>
        <w:rPr>
          <w:b/>
          <w:bCs/>
        </w:rPr>
      </w:pPr>
    </w:p>
    <w:p w:rsidR="00883486" w:rsidRPr="00307D70" w:rsidRDefault="00883486" w:rsidP="00670E95">
      <w:pPr>
        <w:shd w:val="clear" w:color="auto" w:fill="FFFFFF"/>
        <w:spacing w:line="360" w:lineRule="auto"/>
        <w:ind w:firstLine="720"/>
        <w:jc w:val="both"/>
        <w:rPr>
          <w:b/>
          <w:bCs/>
        </w:rPr>
      </w:pPr>
    </w:p>
    <w:p w:rsidR="00883486" w:rsidRPr="00307D70" w:rsidRDefault="00883486" w:rsidP="00670E95">
      <w:pPr>
        <w:shd w:val="clear" w:color="auto" w:fill="FFFFFF"/>
        <w:spacing w:line="360" w:lineRule="auto"/>
        <w:ind w:firstLine="720"/>
        <w:jc w:val="both"/>
        <w:rPr>
          <w:b/>
          <w:bCs/>
        </w:rPr>
      </w:pPr>
    </w:p>
    <w:p w:rsidR="00883486" w:rsidRPr="00307D70" w:rsidRDefault="00883486" w:rsidP="00670E95">
      <w:pPr>
        <w:shd w:val="clear" w:color="auto" w:fill="FFFFFF"/>
        <w:spacing w:line="360" w:lineRule="auto"/>
        <w:ind w:firstLine="720"/>
        <w:jc w:val="both"/>
        <w:rPr>
          <w:b/>
          <w:bCs/>
        </w:rPr>
      </w:pPr>
    </w:p>
    <w:p w:rsidR="00883486" w:rsidRPr="00307D70" w:rsidRDefault="00883486" w:rsidP="00670E95">
      <w:pPr>
        <w:shd w:val="clear" w:color="auto" w:fill="FFFFFF"/>
        <w:spacing w:line="360" w:lineRule="auto"/>
        <w:ind w:firstLine="720"/>
        <w:jc w:val="both"/>
        <w:rPr>
          <w:b/>
          <w:bCs/>
        </w:rPr>
      </w:pPr>
    </w:p>
    <w:p w:rsidR="00883486" w:rsidRPr="00307D70" w:rsidRDefault="00883486" w:rsidP="00670E95">
      <w:pPr>
        <w:shd w:val="clear" w:color="auto" w:fill="FFFFFF"/>
        <w:spacing w:line="360" w:lineRule="auto"/>
        <w:ind w:firstLine="720"/>
        <w:jc w:val="both"/>
        <w:rPr>
          <w:b/>
          <w:bCs/>
        </w:rPr>
      </w:pPr>
    </w:p>
    <w:p w:rsidR="00883486" w:rsidRPr="00307D70" w:rsidRDefault="00883486" w:rsidP="00670E95">
      <w:pPr>
        <w:shd w:val="clear" w:color="auto" w:fill="FFFFFF"/>
        <w:spacing w:line="360" w:lineRule="auto"/>
        <w:ind w:firstLine="720"/>
        <w:jc w:val="both"/>
        <w:rPr>
          <w:b/>
          <w:bCs/>
        </w:rPr>
      </w:pPr>
    </w:p>
    <w:p w:rsidR="00883486" w:rsidRPr="00307D70" w:rsidRDefault="00883486" w:rsidP="00670E95">
      <w:pPr>
        <w:shd w:val="clear" w:color="auto" w:fill="FFFFFF"/>
        <w:spacing w:line="360" w:lineRule="auto"/>
        <w:ind w:firstLine="720"/>
        <w:jc w:val="both"/>
        <w:rPr>
          <w:b/>
          <w:bCs/>
        </w:rPr>
      </w:pPr>
    </w:p>
    <w:p w:rsidR="004D68A7" w:rsidRPr="00307D70" w:rsidRDefault="00883486" w:rsidP="00883486">
      <w:pPr>
        <w:shd w:val="clear" w:color="auto" w:fill="FFFFFF"/>
        <w:spacing w:after="240" w:line="360" w:lineRule="auto"/>
        <w:ind w:firstLine="720"/>
        <w:jc w:val="center"/>
        <w:rPr>
          <w:rFonts w:ascii="Arial" w:hAnsi="Arial" w:cs="Arial"/>
          <w:sz w:val="28"/>
          <w:szCs w:val="28"/>
        </w:rPr>
      </w:pPr>
      <w:r w:rsidRPr="00307D70">
        <w:rPr>
          <w:rFonts w:ascii="Arial" w:hAnsi="Arial" w:cs="Arial"/>
          <w:bCs/>
          <w:sz w:val="28"/>
          <w:szCs w:val="28"/>
        </w:rPr>
        <w:t>Введение</w:t>
      </w:r>
    </w:p>
    <w:p w:rsidR="004D68A7" w:rsidRPr="00307D70" w:rsidRDefault="005B6C79" w:rsidP="00670E95">
      <w:pPr>
        <w:shd w:val="clear" w:color="auto" w:fill="FFFFFF"/>
        <w:spacing w:line="360" w:lineRule="auto"/>
        <w:ind w:firstLine="720"/>
        <w:jc w:val="both"/>
      </w:pPr>
      <w:r w:rsidRPr="00307D70">
        <w:t xml:space="preserve">Актуальность темы определяется тем, что роль государственного регулирования экономики, несколько заниженная в период начальных этапов реформирования экономической системы страны, в настоящее время заметно повышается. Более того, государственное регулирование экономических процессов, происходящих в обществе сегодня занимает ведущее место среди остальных направлений деятельности российского Правительства. </w:t>
      </w:r>
      <w:r w:rsidRPr="00307D70">
        <w:br/>
      </w:r>
      <w:r w:rsidR="00AB54B9" w:rsidRPr="00307D70">
        <w:t xml:space="preserve">Современная политика российского государства ориентирована на регулируемый рынок и активную роль государства в экономике. Причина этого состоит как в осознании сложности переходного процесса, так и в глубоких традициях высокой роли государства в преобразовании российской экономики во все исторически значимые моменты его развития. </w:t>
      </w:r>
    </w:p>
    <w:p w:rsidR="005B6C79" w:rsidRPr="00307D70" w:rsidRDefault="00AB54B9" w:rsidP="00670E95">
      <w:pPr>
        <w:shd w:val="clear" w:color="auto" w:fill="FFFFFF"/>
        <w:spacing w:line="360" w:lineRule="auto"/>
        <w:ind w:firstLine="720"/>
        <w:jc w:val="both"/>
      </w:pPr>
      <w:r w:rsidRPr="00307D70">
        <w:t>Однако регулирование денежного обращения в России на сегодняшний день все еще нуждается в совершенствовании. Основная проблема - сокращение обращения наличных денежных средств - остается пока еще не решенной.</w:t>
      </w:r>
    </w:p>
    <w:p w:rsidR="00AE0BE1" w:rsidRPr="00307D70" w:rsidRDefault="00AE0BE1" w:rsidP="00670E95">
      <w:pPr>
        <w:shd w:val="clear" w:color="auto" w:fill="FFFFFF"/>
        <w:spacing w:line="360" w:lineRule="auto"/>
        <w:ind w:firstLine="720"/>
        <w:jc w:val="both"/>
      </w:pPr>
      <w:r w:rsidRPr="00307D70">
        <w:t>Тема курсовой работы</w:t>
      </w:r>
      <w:r w:rsidR="001B2E6C">
        <w:t xml:space="preserve"> «Правовой порядок, методы и инструменты регулирования денежной массы и денежного обращения»</w:t>
      </w:r>
      <w:r w:rsidRPr="00307D70">
        <w:t xml:space="preserve">  актуальна также, не только потому, что состояние денежного обращения является основным показателем здоровья экономики, но и от объема и структуры зависят остальные показатели функционирования экономики, в том числе: инфляция, безработица, уровень цен. Эти показатели играют важную роль в жизни каждого человека, и отражают состояние общества, как в экономическом, так и в социальном плане.</w:t>
      </w:r>
    </w:p>
    <w:p w:rsidR="00AB54B9" w:rsidRPr="00307D70" w:rsidRDefault="00AB54B9" w:rsidP="00670E95">
      <w:pPr>
        <w:shd w:val="clear" w:color="auto" w:fill="FFFFFF"/>
        <w:spacing w:line="360" w:lineRule="auto"/>
        <w:ind w:firstLine="720"/>
        <w:jc w:val="both"/>
      </w:pPr>
      <w:r w:rsidRPr="00307D70">
        <w:t xml:space="preserve">На настоящий момент степень разработанности вопросов правового регулирования денежного обращения в Российской Федерации представляется явно недостаточной. Этот пласт финансово-правовых норм до сих пор остается малоисследованным. В отечественной научной юридической литературе не дается обоснования отнесения общественных отношений, возникающих в сфере денежного обращения, не проводится классификация правоотношений в сфере денежного обращения, не дается их характеристика. Кроме того, отсутствует анализ правовых актов, действующих в этой сфере экономической жизни общества. Не раскрывается влияние законодательства в сфере денежного обращения на экономические процессы. </w:t>
      </w:r>
    </w:p>
    <w:p w:rsidR="000B7793" w:rsidRDefault="00AB54B9" w:rsidP="000B7793">
      <w:pPr>
        <w:shd w:val="clear" w:color="auto" w:fill="FFFFFF"/>
        <w:spacing w:line="360" w:lineRule="auto"/>
        <w:ind w:firstLine="720"/>
        <w:jc w:val="both"/>
      </w:pPr>
      <w:r w:rsidRPr="00307D70">
        <w:t xml:space="preserve">Для того, чтобы восполнить эти пробелы, существующие в российской финансово-правовой науке  были использованы научные труды советских и российских ученых-правоведов и специалистов в области экономической </w:t>
      </w:r>
      <w:r w:rsidR="009173C2">
        <w:t>науки, таких как: Алексеев С.С.</w:t>
      </w:r>
      <w:r w:rsidRPr="00307D70">
        <w:t>,</w:t>
      </w:r>
      <w:r w:rsidR="009173C2">
        <w:t xml:space="preserve"> Афанасьева Е.С.,</w:t>
      </w:r>
      <w:r w:rsidRPr="00307D70">
        <w:t xml:space="preserve"> </w:t>
      </w:r>
      <w:r w:rsidR="009173C2">
        <w:t>Борисов Е.Ф.,Вельский М.П. Владимирова, Горбунова О.Н., Моисеев С.Р.,</w:t>
      </w:r>
      <w:r w:rsidR="00C06493">
        <w:t xml:space="preserve"> Лаврушин О.И.,</w:t>
      </w:r>
      <w:r w:rsidR="000B7793">
        <w:t xml:space="preserve"> Орлов С.Н., Поляк Г.Б., Романовский М.В., </w:t>
      </w:r>
      <w:r w:rsidR="000B7793" w:rsidRPr="00307D70">
        <w:t xml:space="preserve">Ровинский Е.А., </w:t>
      </w:r>
      <w:r w:rsidR="000B7793">
        <w:t>Селищев А.С.,</w:t>
      </w:r>
      <w:r w:rsidR="000B7793" w:rsidRPr="000B7793">
        <w:t xml:space="preserve"> </w:t>
      </w:r>
      <w:r w:rsidR="000B7793" w:rsidRPr="00307D70">
        <w:t>Сергеев А.П., Соколова О.В.,</w:t>
      </w:r>
      <w:r w:rsidR="000B7793">
        <w:t xml:space="preserve"> </w:t>
      </w:r>
      <w:r w:rsidR="000B7793" w:rsidRPr="00307D70">
        <w:t>Тихомиров Ю.А., Толоконцева Г.В., Толстой Ю.К., Халфина P.O., Химичева Н.И., Худяков А.И., Цыпкин С.Д., Черник Д.Г., Шестаков А.В., Эриашвили Н.Д. и др.</w:t>
      </w:r>
    </w:p>
    <w:p w:rsidR="004D68A7" w:rsidRPr="00307D70" w:rsidRDefault="004D68A7" w:rsidP="000B7793">
      <w:pPr>
        <w:shd w:val="clear" w:color="auto" w:fill="FFFFFF"/>
        <w:spacing w:line="360" w:lineRule="auto"/>
        <w:ind w:firstLine="720"/>
        <w:jc w:val="both"/>
      </w:pPr>
      <w:r w:rsidRPr="00307D70">
        <w:t xml:space="preserve">В современных условиях деньги являются неотъемлемым атрибутом хозяйственной жизни. В рыночной экономике важнейшим показателем благосостояния государства, предпринимателей, всего населения страны является </w:t>
      </w:r>
      <w:r w:rsidRPr="00307D70">
        <w:rPr>
          <w:iCs/>
        </w:rPr>
        <w:t xml:space="preserve">устойчивость финансов и денежного обращения. </w:t>
      </w:r>
      <w:r w:rsidRPr="00307D70">
        <w:t>Финансовые результаты — конечный результат деятельности миллионов людей.</w:t>
      </w:r>
    </w:p>
    <w:p w:rsidR="004D68A7" w:rsidRPr="00307D70" w:rsidRDefault="004D68A7" w:rsidP="00670E95">
      <w:pPr>
        <w:shd w:val="clear" w:color="auto" w:fill="FFFFFF"/>
        <w:spacing w:line="360" w:lineRule="auto"/>
        <w:ind w:firstLine="720"/>
        <w:jc w:val="both"/>
      </w:pPr>
      <w:r w:rsidRPr="00307D70">
        <w:t xml:space="preserve">Отсутствие финансовых ресурсов на государственном уровне и на уровне предприятия свидетельствует об экономическом кризисе общества. Для преодоления этого кризиса необходимо </w:t>
      </w:r>
      <w:r w:rsidRPr="00307D70">
        <w:rPr>
          <w:iCs/>
        </w:rPr>
        <w:t xml:space="preserve">финансовое оздоровление </w:t>
      </w:r>
      <w:r w:rsidRPr="00307D70">
        <w:t>экономики государства. При этом финансы стали главным рычагом государственного регулирования экономики в целях выхода страны из кризисного состояния.</w:t>
      </w:r>
    </w:p>
    <w:p w:rsidR="007A6E44" w:rsidRPr="00307D70" w:rsidRDefault="004D68A7" w:rsidP="00670E95">
      <w:pPr>
        <w:shd w:val="clear" w:color="auto" w:fill="FFFFFF"/>
        <w:spacing w:line="360" w:lineRule="auto"/>
        <w:ind w:firstLine="720"/>
        <w:jc w:val="both"/>
      </w:pPr>
      <w:r w:rsidRPr="00307D70">
        <w:t>Хозяйственная деятельность в рыночной экономике выдвигает перед всеми участниками экономического процесса требования высокой компетенции в области финансов, кредита.</w:t>
      </w:r>
    </w:p>
    <w:p w:rsidR="007A6E44" w:rsidRPr="00307D70" w:rsidRDefault="007A6E44" w:rsidP="00670E95">
      <w:pPr>
        <w:shd w:val="clear" w:color="auto" w:fill="FFFFFF"/>
        <w:spacing w:line="360" w:lineRule="auto"/>
        <w:ind w:firstLine="720"/>
        <w:jc w:val="both"/>
        <w:rPr>
          <w:bCs/>
        </w:rPr>
      </w:pPr>
      <w:r w:rsidRPr="00307D70">
        <w:t xml:space="preserve">Целью курсовой работы является комплексное системное исследование </w:t>
      </w:r>
      <w:r w:rsidRPr="00307D70">
        <w:rPr>
          <w:bCs/>
        </w:rPr>
        <w:t>правового порядка, методов  и инструментов государственного регулирования денежного обращения и денежной массы.</w:t>
      </w:r>
    </w:p>
    <w:p w:rsidR="007A6E44" w:rsidRPr="00307D70" w:rsidRDefault="007A6E44" w:rsidP="00670E95">
      <w:pPr>
        <w:widowControl w:val="0"/>
        <w:shd w:val="clear" w:color="auto" w:fill="FFFFFF"/>
        <w:autoSpaceDE w:val="0"/>
        <w:autoSpaceDN w:val="0"/>
        <w:adjustRightInd w:val="0"/>
        <w:spacing w:line="360" w:lineRule="auto"/>
        <w:ind w:firstLine="708"/>
        <w:jc w:val="both"/>
        <w:rPr>
          <w:bCs/>
        </w:rPr>
      </w:pPr>
      <w:r w:rsidRPr="00307D70">
        <w:t>Для достижения цели исследования поставлены следующие задачи: 1.</w:t>
      </w:r>
      <w:r w:rsidRPr="00307D70">
        <w:rPr>
          <w:bCs/>
        </w:rPr>
        <w:t xml:space="preserve"> </w:t>
      </w:r>
      <w:r w:rsidR="00883486" w:rsidRPr="00307D70">
        <w:rPr>
          <w:bCs/>
        </w:rPr>
        <w:t xml:space="preserve"> </w:t>
      </w:r>
      <w:r w:rsidR="00D5726B" w:rsidRPr="00307D70">
        <w:rPr>
          <w:bCs/>
        </w:rPr>
        <w:t>Раскрыть правовую регламентацию денежного обращения</w:t>
      </w:r>
      <w:r w:rsidR="00AE0BE1" w:rsidRPr="00307D70">
        <w:t xml:space="preserve"> </w:t>
      </w:r>
      <w:r w:rsidRPr="00307D70">
        <w:t>2. Определить порядок регулирования денежного обращения</w:t>
      </w:r>
      <w:r w:rsidRPr="00307D70">
        <w:rPr>
          <w:bCs/>
        </w:rPr>
        <w:t xml:space="preserve"> </w:t>
      </w:r>
      <w:r w:rsidRPr="00307D70">
        <w:t>3. Исследуя нормы действующего законодательства</w:t>
      </w:r>
      <w:r w:rsidR="00D5726B" w:rsidRPr="00307D70">
        <w:t>,</w:t>
      </w:r>
      <w:r w:rsidRPr="00307D70">
        <w:t xml:space="preserve"> определить основные инструменты и методы государственного ре</w:t>
      </w:r>
      <w:r w:rsidR="00AE0BE1" w:rsidRPr="00307D70">
        <w:t>гулирования денежного обращения.</w:t>
      </w:r>
    </w:p>
    <w:p w:rsidR="004D68A7" w:rsidRPr="00307D70" w:rsidRDefault="00D5726B" w:rsidP="00670E95">
      <w:pPr>
        <w:shd w:val="clear" w:color="auto" w:fill="FFFFFF"/>
        <w:spacing w:line="360" w:lineRule="auto"/>
        <w:ind w:firstLine="720"/>
        <w:jc w:val="both"/>
        <w:rPr>
          <w:bCs/>
        </w:rPr>
      </w:pPr>
      <w:r w:rsidRPr="00307D70">
        <w:rPr>
          <w:bCs/>
        </w:rPr>
        <w:t>Предметом является правовое регулирование общественных отношений, возникающих в процессе денежного обращения, т.е. движения денежной массы. Объектом исследования являются законы и подзаконные акты, регулирующие денежное обращение в РФ.</w:t>
      </w:r>
    </w:p>
    <w:p w:rsidR="00883486" w:rsidRPr="00307D70" w:rsidRDefault="004D68A7" w:rsidP="00883486">
      <w:pPr>
        <w:shd w:val="clear" w:color="auto" w:fill="FFFFFF"/>
        <w:autoSpaceDE w:val="0"/>
        <w:autoSpaceDN w:val="0"/>
        <w:adjustRightInd w:val="0"/>
        <w:spacing w:after="240" w:line="360" w:lineRule="auto"/>
        <w:ind w:firstLine="709"/>
        <w:jc w:val="both"/>
        <w:outlineLvl w:val="0"/>
        <w:rPr>
          <w:rFonts w:ascii="Arial" w:hAnsi="Arial" w:cs="Arial"/>
          <w:sz w:val="28"/>
          <w:szCs w:val="28"/>
        </w:rPr>
      </w:pPr>
      <w:r w:rsidRPr="00307D70">
        <w:rPr>
          <w:b/>
          <w:bCs/>
        </w:rPr>
        <w:br w:type="page"/>
      </w:r>
      <w:bookmarkStart w:id="0" w:name="_Toc280050587"/>
      <w:r w:rsidR="00883486" w:rsidRPr="00307D70">
        <w:rPr>
          <w:rFonts w:ascii="Arial" w:hAnsi="Arial" w:cs="Arial"/>
          <w:sz w:val="28"/>
          <w:szCs w:val="28"/>
        </w:rPr>
        <w:t xml:space="preserve">1 </w:t>
      </w:r>
      <w:bookmarkEnd w:id="0"/>
      <w:r w:rsidR="00883486" w:rsidRPr="00307D70">
        <w:rPr>
          <w:rFonts w:ascii="Arial" w:hAnsi="Arial" w:cs="Arial"/>
          <w:sz w:val="28"/>
          <w:szCs w:val="28"/>
        </w:rPr>
        <w:t>Правовая регламентация денежного обращения РФ</w:t>
      </w:r>
    </w:p>
    <w:p w:rsidR="00883486" w:rsidRPr="00307D70" w:rsidRDefault="00883486" w:rsidP="00883486">
      <w:pPr>
        <w:shd w:val="clear" w:color="auto" w:fill="FFFFFF"/>
        <w:autoSpaceDE w:val="0"/>
        <w:autoSpaceDN w:val="0"/>
        <w:adjustRightInd w:val="0"/>
        <w:spacing w:after="120" w:line="360" w:lineRule="auto"/>
        <w:ind w:firstLine="709"/>
        <w:jc w:val="both"/>
        <w:outlineLvl w:val="2"/>
        <w:rPr>
          <w:rFonts w:ascii="Arial" w:hAnsi="Arial" w:cs="Arial"/>
          <w:sz w:val="26"/>
          <w:szCs w:val="26"/>
        </w:rPr>
      </w:pPr>
      <w:bookmarkStart w:id="1" w:name="_Toc280050588"/>
      <w:r w:rsidRPr="00307D70">
        <w:rPr>
          <w:rFonts w:ascii="Arial" w:hAnsi="Arial" w:cs="Arial"/>
          <w:sz w:val="26"/>
          <w:szCs w:val="26"/>
        </w:rPr>
        <w:t xml:space="preserve">1.1 </w:t>
      </w:r>
      <w:bookmarkEnd w:id="1"/>
      <w:r w:rsidRPr="00307D70">
        <w:rPr>
          <w:rFonts w:ascii="Arial" w:hAnsi="Arial" w:cs="Arial"/>
          <w:sz w:val="26"/>
          <w:szCs w:val="26"/>
        </w:rPr>
        <w:t xml:space="preserve">Нормативная база регулирования денежного обращения </w:t>
      </w:r>
    </w:p>
    <w:p w:rsidR="00670E95" w:rsidRPr="00307D70" w:rsidRDefault="00670E95" w:rsidP="00883486">
      <w:pPr>
        <w:shd w:val="clear" w:color="auto" w:fill="FFFFFF"/>
        <w:spacing w:line="360" w:lineRule="auto"/>
        <w:ind w:firstLine="720"/>
        <w:jc w:val="both"/>
      </w:pPr>
      <w:r w:rsidRPr="00307D70">
        <w:t>Под правовым регулированием денежного обращения страны понимают совокупность правовых норм, инструментов и мето</w:t>
      </w:r>
      <w:r w:rsidRPr="00307D70">
        <w:softHyphen/>
        <w:t>дов, их представляющих, обеспечивающих эффективное, безо</w:t>
      </w:r>
      <w:r w:rsidRPr="00307D70">
        <w:softHyphen/>
        <w:t>пасное функционирование денежного обращения государства, адекватное потребностям хозяйствующих субъектов националь</w:t>
      </w:r>
      <w:r w:rsidRPr="00307D70">
        <w:softHyphen/>
        <w:t xml:space="preserve">ной экономики. Главными </w:t>
      </w:r>
      <w:r w:rsidRPr="00307D70">
        <w:rPr>
          <w:rStyle w:val="af4"/>
          <w:i w:val="0"/>
        </w:rPr>
        <w:t>задачами</w:t>
      </w:r>
      <w:r w:rsidRPr="00307D70">
        <w:t xml:space="preserve"> правового регулирования денежного обращения в России являются: </w:t>
      </w:r>
    </w:p>
    <w:p w:rsidR="00670E95" w:rsidRPr="00307D70" w:rsidRDefault="00670E95" w:rsidP="000B7793">
      <w:pPr>
        <w:numPr>
          <w:ilvl w:val="0"/>
          <w:numId w:val="16"/>
        </w:numPr>
        <w:spacing w:line="360" w:lineRule="auto"/>
        <w:jc w:val="both"/>
      </w:pPr>
      <w:r w:rsidRPr="00307D70">
        <w:t>обеспечение четкого разделения правовых полномочий и ответственности в сфере денежного обращения между Прези</w:t>
      </w:r>
      <w:r w:rsidRPr="00307D70">
        <w:softHyphen/>
        <w:t>дентом РФ, законодательной и исполнительной властями;</w:t>
      </w:r>
    </w:p>
    <w:p w:rsidR="00670E95" w:rsidRPr="00307D70" w:rsidRDefault="00670E95" w:rsidP="000B7793">
      <w:pPr>
        <w:numPr>
          <w:ilvl w:val="0"/>
          <w:numId w:val="16"/>
        </w:numPr>
        <w:spacing w:line="360" w:lineRule="auto"/>
        <w:jc w:val="both"/>
      </w:pPr>
      <w:r w:rsidRPr="00307D70">
        <w:t>поддержание необходимого темпа роста денежной массы в обращении и правильного соотношения между наличным и безналичным денежным обращением с целью стабильного и эффективного функционирования экономики страны;</w:t>
      </w:r>
    </w:p>
    <w:p w:rsidR="00670E95" w:rsidRPr="00307D70" w:rsidRDefault="00670E95" w:rsidP="000B7793">
      <w:pPr>
        <w:numPr>
          <w:ilvl w:val="0"/>
          <w:numId w:val="16"/>
        </w:numPr>
        <w:spacing w:line="360" w:lineRule="auto"/>
        <w:jc w:val="both"/>
      </w:pPr>
      <w:r w:rsidRPr="00307D70">
        <w:t>обеспечение законодательной и исполнительной власти правовыми нормами и инструментами, позволяющими опера</w:t>
      </w:r>
      <w:r w:rsidRPr="00307D70">
        <w:softHyphen/>
        <w:t>тивно регулировать и контролировать денежное обращение в стране.</w:t>
      </w:r>
    </w:p>
    <w:p w:rsidR="00307D70" w:rsidRDefault="00670E95" w:rsidP="00307D70">
      <w:pPr>
        <w:spacing w:line="360" w:lineRule="auto"/>
        <w:ind w:firstLine="708"/>
        <w:jc w:val="both"/>
      </w:pPr>
      <w:r w:rsidRPr="00307D70">
        <w:t>Распределение полномочий в сфере регулирования денеж</w:t>
      </w:r>
      <w:r w:rsidRPr="00307D70">
        <w:softHyphen/>
        <w:t>ного обращения закреплено в Конституции РФ. Так, в ст. 71, п. «ж» отмечено, что такие вопросы, как «установление право</w:t>
      </w:r>
      <w:r w:rsidRPr="00307D70">
        <w:softHyphen/>
        <w:t>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w:t>
      </w:r>
      <w:r w:rsidRPr="00307D70">
        <w:softHyphen/>
        <w:t xml:space="preserve">ральные банки», находятся в ведении Российской Федерации, и самостоятельное решение данных вопросов субъектами РФ рассматривается как нарушение государственной целостности. </w:t>
      </w:r>
    </w:p>
    <w:p w:rsidR="00B05517" w:rsidRPr="00307D70" w:rsidRDefault="00B05517" w:rsidP="00307D70">
      <w:pPr>
        <w:spacing w:line="360" w:lineRule="auto"/>
        <w:ind w:firstLine="708"/>
        <w:jc w:val="both"/>
      </w:pPr>
      <w:r w:rsidRPr="00307D70">
        <w:t>В ст. 106 Конституции за Советом Федерации и Государственной Думой закреплены их исключительные законодательные полномочия «по вопросам финансового, валютного, кредитного, таможенного регулирования, денежной эмиссии».</w:t>
      </w:r>
    </w:p>
    <w:p w:rsidR="00307D70" w:rsidRDefault="00B05517" w:rsidP="00307D70">
      <w:pPr>
        <w:spacing w:line="360" w:lineRule="auto"/>
        <w:ind w:firstLine="708"/>
        <w:jc w:val="both"/>
      </w:pPr>
      <w:r w:rsidRPr="00307D70">
        <w:t>Важная роль в организации денежного обращения в России отведена Конституцией Президенту РФ, который в соответствии с п. «г» ст. 83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РФ», что позволяет ему через персоналии проводить определенную политику в денежной сфере.</w:t>
      </w:r>
    </w:p>
    <w:p w:rsidR="00A230F4" w:rsidRPr="00307D70" w:rsidRDefault="00670E95" w:rsidP="00307D70">
      <w:pPr>
        <w:spacing w:line="360" w:lineRule="auto"/>
        <w:ind w:firstLine="708"/>
        <w:jc w:val="both"/>
      </w:pPr>
      <w:r w:rsidRPr="00307D70">
        <w:t>При этом во избежание злоупотреблений со стороны Прези</w:t>
      </w:r>
      <w:r w:rsidRPr="00307D70">
        <w:softHyphen/>
        <w:t>дента РФ в кадровом вопросе Государственная Дума осуществ</w:t>
      </w:r>
      <w:r w:rsidRPr="00307D70">
        <w:softHyphen/>
        <w:t>ляет «назначение на должность и освобождение от должности Председателя Центрального банка Российской Федерации» (п. «в» ст. 103 Конституции РФ).</w:t>
      </w:r>
      <w:r w:rsidRPr="00307D70">
        <w:br/>
        <w:t>Правительство РФ в соответствии с Конституцией РФ (п. «б» ст. 114) как исполнительный орган страны «обеспечивает прове</w:t>
      </w:r>
      <w:r w:rsidRPr="00307D70">
        <w:softHyphen/>
        <w:t>дение в Российской Федерации единой финансовой, кредитной и денежной политики». Особая роль в осуществлении денежной политики государства возлагается в соответствии со ст. 75 Консти</w:t>
      </w:r>
      <w:r w:rsidRPr="00307D70">
        <w:softHyphen/>
        <w:t>туции РФ на Центральный банк РФ. Данной статьей на ЦБ РФ возложены исключительное право денежной эмиссии, а также основная функция по организации денежного обращения Рос</w:t>
      </w:r>
      <w:r w:rsidRPr="00307D70">
        <w:softHyphen/>
        <w:t>сии, которую он должен осуществлять независимо от других органов государственной власти, — защита и обеспечение ус</w:t>
      </w:r>
      <w:r w:rsidRPr="00307D70">
        <w:softHyphen/>
        <w:t>тойчивости российского рубля.</w:t>
      </w:r>
      <w:r w:rsidRPr="00307D70">
        <w:br/>
        <w:t>Конкретизация целей, задач, полномочий и ответственности Центрального банка РФ по регулированию денежного обраще</w:t>
      </w:r>
      <w:r w:rsidRPr="00307D70">
        <w:softHyphen/>
        <w:t xml:space="preserve">ния России дана в федеральных </w:t>
      </w:r>
      <w:r w:rsidR="00307D70">
        <w:t>законах «О Центральном банке Российской Федерации</w:t>
      </w:r>
      <w:r w:rsidR="00F40CF2">
        <w:t xml:space="preserve"> (Банке России)</w:t>
      </w:r>
      <w:r w:rsidRPr="00307D70">
        <w:t>» и «О банках и банковской деятельности», где также установлен используемый им при этом нормативный инструментарий. Ключевые законодательные моменты данных федеральных за</w:t>
      </w:r>
      <w:r w:rsidRPr="00307D70">
        <w:softHyphen/>
        <w:t>конов о роли и месте ЦБ РФ (Банка России) в организации и регулировании национального денежного обращения были рас</w:t>
      </w:r>
      <w:r w:rsidRPr="00307D70">
        <w:softHyphen/>
        <w:t xml:space="preserve">смотрены в предыдущем параграфе данной главы. Однако обзор прав, обязанностей, основных методов и инструментов, закрепленных федеральным банковским законодательством за Банком России, не дает представления о </w:t>
      </w:r>
      <w:r w:rsidRPr="00307D70">
        <w:rPr>
          <w:rStyle w:val="af4"/>
          <w:i w:val="0"/>
        </w:rPr>
        <w:t>порядке оперативного регулирова</w:t>
      </w:r>
      <w:r w:rsidRPr="00307D70">
        <w:rPr>
          <w:rStyle w:val="af4"/>
          <w:i w:val="0"/>
        </w:rPr>
        <w:softHyphen/>
        <w:t>ния</w:t>
      </w:r>
      <w:r w:rsidRPr="00307D70">
        <w:t xml:space="preserve"> денежного обращения страны, документах, определяющих этот порядок.</w:t>
      </w:r>
      <w:r w:rsidRPr="00307D70">
        <w:br/>
      </w:r>
      <w:r w:rsidR="00307D70">
        <w:t xml:space="preserve"> </w:t>
      </w:r>
      <w:r w:rsidR="00307D70">
        <w:tab/>
      </w:r>
      <w:r w:rsidR="00A230F4" w:rsidRPr="00307D70">
        <w:t>Оперативное регулирование Банком России денежного обращения в Российской Федерации, возложенное на него Конституцией РФ и федеральными законами, осуществляется путем разработки ЦБ РФ нормативных положений и установления правил осуществления расчетов в Российской Федерации, не противоречащих основным законам государства — Конституции РФ и Гражданскому кодексу РФ.</w:t>
      </w:r>
    </w:p>
    <w:p w:rsidR="00A230F4" w:rsidRPr="00307D70" w:rsidRDefault="00670E95" w:rsidP="00307D70">
      <w:pPr>
        <w:spacing w:line="360" w:lineRule="auto"/>
        <w:ind w:firstLine="708"/>
        <w:jc w:val="both"/>
      </w:pPr>
      <w:r w:rsidRPr="00307D70">
        <w:t>Так, гл. 46, ст. 861 ГК РФ предусматривают, что «расчеты с участием граждан, не связанные с осуществлением ими пред</w:t>
      </w:r>
      <w:r w:rsidRPr="00307D70">
        <w:softHyphen/>
        <w:t>принимательской деятельности, могут производиться наличны</w:t>
      </w:r>
      <w:r w:rsidRPr="00307D70">
        <w:softHyphen/>
        <w:t>ми деньгами (ст. 140) без ограничения суммы или в безналич</w:t>
      </w:r>
      <w:r w:rsidRPr="00307D70">
        <w:softHyphen/>
        <w:t>ном порядке», а расчеты между юридическими лицами и граж</w:t>
      </w:r>
      <w:r w:rsidRPr="00307D70">
        <w:softHyphen/>
        <w:t>данами-предпринимателями производятся в безналичном по</w:t>
      </w:r>
      <w:r w:rsidRPr="00307D70">
        <w:softHyphen/>
        <w:t xml:space="preserve">рядке. </w:t>
      </w:r>
    </w:p>
    <w:p w:rsidR="000B7793" w:rsidRPr="00307D70" w:rsidRDefault="00A230F4" w:rsidP="000B7793">
      <w:pPr>
        <w:spacing w:line="360" w:lineRule="auto"/>
        <w:ind w:firstLine="708"/>
        <w:jc w:val="both"/>
      </w:pPr>
      <w:r w:rsidRPr="00307D70">
        <w:t>В то же время предусмотрено, что «расчеты между этими лицами могут производиться также наличными деньгами, если иное не установлено законом».</w:t>
      </w:r>
      <w:r w:rsidR="00670E95" w:rsidRPr="00307D70">
        <w:t>Банк России, выполняя установленные ГК РФ строгие раз</w:t>
      </w:r>
      <w:r w:rsidR="00670E95" w:rsidRPr="00307D70">
        <w:softHyphen/>
        <w:t>граничения между наличным и безналичным денежным обра</w:t>
      </w:r>
      <w:r w:rsidR="00670E95" w:rsidRPr="00307D70">
        <w:softHyphen/>
        <w:t>щением, придает особо важное значение нормативному регули</w:t>
      </w:r>
      <w:r w:rsidR="00670E95" w:rsidRPr="00307D70">
        <w:softHyphen/>
        <w:t>рованию наличного денежного обращения. Основными доку</w:t>
      </w:r>
      <w:r w:rsidR="00670E95" w:rsidRPr="00307D70">
        <w:softHyphen/>
        <w:t xml:space="preserve">ментами, принятыми ЦБ РФ, регулирующими данную сферу, являются: </w:t>
      </w:r>
    </w:p>
    <w:p w:rsidR="00670E95" w:rsidRPr="00307D70" w:rsidRDefault="00670E95" w:rsidP="000B7793">
      <w:pPr>
        <w:numPr>
          <w:ilvl w:val="0"/>
          <w:numId w:val="17"/>
        </w:numPr>
        <w:spacing w:line="360" w:lineRule="auto"/>
        <w:jc w:val="both"/>
      </w:pPr>
      <w:r w:rsidRPr="00307D70">
        <w:t>Положение «О правилах организации наличного денеж</w:t>
      </w:r>
      <w:r w:rsidRPr="00307D70">
        <w:softHyphen/>
        <w:t>ного обращения на территории Российской Федерации» от 5 января 1998 г. № 14-П;</w:t>
      </w:r>
    </w:p>
    <w:p w:rsidR="00670E95" w:rsidRPr="00307D70" w:rsidRDefault="00670E95" w:rsidP="000B7793">
      <w:pPr>
        <w:numPr>
          <w:ilvl w:val="0"/>
          <w:numId w:val="17"/>
        </w:numPr>
        <w:spacing w:line="360" w:lineRule="auto"/>
        <w:jc w:val="both"/>
      </w:pPr>
      <w:r w:rsidRPr="00307D70">
        <w:t>Инструкция по эмиссионно-кассовой работе в учрежде</w:t>
      </w:r>
      <w:r w:rsidRPr="00307D70">
        <w:softHyphen/>
        <w:t>ниях Банка России от 16 ноября 1995 г. № 31;</w:t>
      </w:r>
    </w:p>
    <w:p w:rsidR="00670E95" w:rsidRPr="00307D70" w:rsidRDefault="00670E95" w:rsidP="000B7793">
      <w:pPr>
        <w:numPr>
          <w:ilvl w:val="0"/>
          <w:numId w:val="17"/>
        </w:numPr>
        <w:spacing w:line="360" w:lineRule="auto"/>
        <w:jc w:val="both"/>
      </w:pPr>
      <w:r w:rsidRPr="00307D70">
        <w:t>Положение «О порядке ведения кассовых операций в кредитных организациях на территории Российской Федерации» от 25 марта 1997 г. № 56.</w:t>
      </w:r>
    </w:p>
    <w:p w:rsidR="00670E95" w:rsidRPr="00307D70" w:rsidRDefault="00307D70" w:rsidP="000B7793">
      <w:pPr>
        <w:spacing w:line="360" w:lineRule="auto"/>
        <w:jc w:val="both"/>
      </w:pPr>
      <w:r>
        <w:t xml:space="preserve"> </w:t>
      </w:r>
      <w:r>
        <w:tab/>
      </w:r>
      <w:r w:rsidR="00670E95" w:rsidRPr="00307D70">
        <w:t>Центральным по своей значимости является Положение № 14-П, которое обязательно для выполнения территориальными учреж</w:t>
      </w:r>
      <w:r w:rsidR="00670E95" w:rsidRPr="00307D70">
        <w:softHyphen/>
        <w:t>дениями Банка России, расчетно-кассовыми центрами, кредит</w:t>
      </w:r>
      <w:r w:rsidR="00670E95" w:rsidRPr="00307D70">
        <w:softHyphen/>
        <w:t>ными организациями и их филиалами, включая учреждения Сберегательного банка РФ, а также организациями, предприятиями и учреждениями на территории России. В данный нор</w:t>
      </w:r>
      <w:r w:rsidR="00670E95" w:rsidRPr="00307D70">
        <w:softHyphen/>
        <w:t>мативный документ заложены четыре базовых метода регулиро</w:t>
      </w:r>
      <w:r w:rsidR="00670E95" w:rsidRPr="00307D70">
        <w:softHyphen/>
        <w:t xml:space="preserve">вания наличного денежного обращения в РФ: </w:t>
      </w:r>
    </w:p>
    <w:p w:rsidR="00670E95" w:rsidRPr="00307D70" w:rsidRDefault="008B19E7" w:rsidP="000B7793">
      <w:pPr>
        <w:numPr>
          <w:ilvl w:val="0"/>
          <w:numId w:val="18"/>
        </w:numPr>
        <w:spacing w:line="360" w:lineRule="auto"/>
        <w:jc w:val="both"/>
      </w:pPr>
      <w:r>
        <w:t>П</w:t>
      </w:r>
      <w:r w:rsidR="00670E95" w:rsidRPr="00307D70">
        <w:t>рогнозирование;</w:t>
      </w:r>
    </w:p>
    <w:p w:rsidR="00670E95" w:rsidRPr="00307D70" w:rsidRDefault="008B19E7" w:rsidP="000B7793">
      <w:pPr>
        <w:numPr>
          <w:ilvl w:val="0"/>
          <w:numId w:val="18"/>
        </w:numPr>
        <w:spacing w:line="360" w:lineRule="auto"/>
        <w:jc w:val="both"/>
      </w:pPr>
      <w:r>
        <w:t>Л</w:t>
      </w:r>
      <w:r w:rsidR="00670E95" w:rsidRPr="00307D70">
        <w:t>имитирование;</w:t>
      </w:r>
    </w:p>
    <w:p w:rsidR="00670E95" w:rsidRPr="00307D70" w:rsidRDefault="008B19E7" w:rsidP="000B7793">
      <w:pPr>
        <w:numPr>
          <w:ilvl w:val="0"/>
          <w:numId w:val="18"/>
        </w:numPr>
        <w:spacing w:line="360" w:lineRule="auto"/>
        <w:jc w:val="both"/>
      </w:pPr>
      <w:r>
        <w:t>С</w:t>
      </w:r>
      <w:r w:rsidR="00670E95" w:rsidRPr="00307D70">
        <w:t>истемное банковское контролирование;</w:t>
      </w:r>
    </w:p>
    <w:p w:rsidR="00670E95" w:rsidRPr="00307D70" w:rsidRDefault="008B19E7" w:rsidP="000B7793">
      <w:pPr>
        <w:numPr>
          <w:ilvl w:val="0"/>
          <w:numId w:val="18"/>
        </w:numPr>
        <w:spacing w:line="360" w:lineRule="auto"/>
        <w:jc w:val="both"/>
      </w:pPr>
      <w:r>
        <w:t>О</w:t>
      </w:r>
      <w:r w:rsidR="00670E95" w:rsidRPr="00307D70">
        <w:t>тветственность за невыполнение лимитов.</w:t>
      </w:r>
    </w:p>
    <w:p w:rsidR="00A230F4" w:rsidRPr="00307D70" w:rsidRDefault="00670E95" w:rsidP="000B7793">
      <w:pPr>
        <w:shd w:val="clear" w:color="auto" w:fill="FFFFFF"/>
        <w:spacing w:line="360" w:lineRule="auto"/>
        <w:ind w:firstLine="720"/>
        <w:jc w:val="both"/>
      </w:pPr>
      <w:r w:rsidRPr="00307D70">
        <w:t>В соответствии с Положением № 14-П организациям, пред</w:t>
      </w:r>
      <w:r w:rsidRPr="00307D70">
        <w:softHyphen/>
        <w:t>приятиям, учреждениям независимо от организационно-правовой формы предписано хранить свободные денежные средства в учреждениях банков на соответствующих счетах на договорных условиях.</w:t>
      </w:r>
    </w:p>
    <w:p w:rsidR="000B7793" w:rsidRPr="000B7793" w:rsidRDefault="00A230F4" w:rsidP="00354866">
      <w:pPr>
        <w:shd w:val="clear" w:color="auto" w:fill="FFFFFF"/>
        <w:spacing w:line="360" w:lineRule="auto"/>
        <w:ind w:firstLine="720"/>
        <w:jc w:val="both"/>
      </w:pPr>
      <w:r w:rsidRPr="00307D70">
        <w:t>Наличные денежные средства, поступающие в кассы предприятий, подлежат сдаче в учреждения банков для последующего зачисления на счета этих предприятий</w:t>
      </w:r>
      <w:r w:rsidR="00670E95" w:rsidRPr="00307D70">
        <w:br/>
        <w:t>Порядок и сроки сдачи наличных денег устанавливаются об</w:t>
      </w:r>
      <w:r w:rsidR="00670E95" w:rsidRPr="00307D70">
        <w:softHyphen/>
        <w:t>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w:t>
      </w:r>
      <w:r w:rsidR="00670E95" w:rsidRPr="00307D70">
        <w:softHyphen/>
        <w:t>ния их в кассы в дни работы учреждений банков.</w:t>
      </w:r>
    </w:p>
    <w:p w:rsidR="004D68A7" w:rsidRDefault="001B7F54" w:rsidP="001B7F54">
      <w:pPr>
        <w:shd w:val="clear" w:color="auto" w:fill="FFFFFF"/>
        <w:autoSpaceDE w:val="0"/>
        <w:autoSpaceDN w:val="0"/>
        <w:adjustRightInd w:val="0"/>
        <w:spacing w:after="120" w:line="360" w:lineRule="auto"/>
        <w:ind w:firstLine="709"/>
        <w:jc w:val="both"/>
        <w:outlineLvl w:val="2"/>
        <w:rPr>
          <w:rFonts w:ascii="Arial" w:hAnsi="Arial" w:cs="Arial"/>
          <w:sz w:val="26"/>
          <w:szCs w:val="26"/>
        </w:rPr>
      </w:pPr>
      <w:r w:rsidRPr="00307D70">
        <w:rPr>
          <w:rFonts w:ascii="Arial" w:hAnsi="Arial" w:cs="Arial"/>
          <w:sz w:val="26"/>
          <w:szCs w:val="26"/>
        </w:rPr>
        <w:t>1.2 Законы денежного обращения</w:t>
      </w:r>
    </w:p>
    <w:p w:rsidR="007930FD" w:rsidRDefault="007930FD" w:rsidP="007930FD">
      <w:pPr>
        <w:shd w:val="clear" w:color="auto" w:fill="FFFFFF"/>
        <w:spacing w:line="360" w:lineRule="auto"/>
        <w:ind w:firstLine="720"/>
        <w:jc w:val="both"/>
        <w:rPr>
          <w:bCs/>
        </w:rPr>
      </w:pPr>
      <w:r w:rsidRPr="00307D70">
        <w:rPr>
          <w:bCs/>
        </w:rPr>
        <w:t xml:space="preserve">В постсоветстких государствах существуют два подхода к проведению денежно-кредитной политики. Сторонники первого считают, что денежно-кредитная политика должна быть жесткой, поскольку только в этом случае можно будет обуздать инфляцию и реализовать монетаристский подход к регулированию экономикой. Согласно второму направлению, должна активно использоваться кредитная эмиссия в целях стабилизации и оживления производства. Это мотивируется тем, что трансформируемая экономика достаточно быстро приспосабливается к условиям инфляции. Есть точка зрения о том, что в соответствии со складывающейся хозяйственной обстановкой в стране на каждом конкретном этапе экономического развития центральным банком должна вырабатываться присущая этому этапу концепция денежно-кредитного регулирования. </w:t>
      </w:r>
    </w:p>
    <w:p w:rsidR="007930FD" w:rsidRDefault="007930FD" w:rsidP="007930FD">
      <w:pPr>
        <w:shd w:val="clear" w:color="auto" w:fill="FFFFFF"/>
        <w:spacing w:line="360" w:lineRule="auto"/>
        <w:ind w:firstLine="720"/>
        <w:jc w:val="both"/>
        <w:rPr>
          <w:bCs/>
        </w:rPr>
      </w:pPr>
      <w:r w:rsidRPr="00307D70">
        <w:rPr>
          <w:bCs/>
        </w:rPr>
        <w:t xml:space="preserve">Сторонники первой точки зрения исходят из необходимости сжатия денежной массы и кредитования только высокоэффективных производств. Сторонники второй точки зрения считают, что это не устраняет различий в доходности реального и финансового секторов экономики. Характерно, что вопрос о денежной массе связан с проблемой поддержания макроэкономического равновесия между спросом и предложением денег. </w:t>
      </w:r>
    </w:p>
    <w:p w:rsidR="007930FD" w:rsidRPr="00307D70" w:rsidRDefault="007930FD" w:rsidP="007930FD">
      <w:pPr>
        <w:shd w:val="clear" w:color="auto" w:fill="FFFFFF"/>
        <w:spacing w:line="360" w:lineRule="auto"/>
        <w:ind w:firstLine="720"/>
        <w:jc w:val="both"/>
        <w:rPr>
          <w:bCs/>
        </w:rPr>
      </w:pPr>
      <w:r w:rsidRPr="00307D70">
        <w:rPr>
          <w:bCs/>
        </w:rPr>
        <w:t>Монетаристская и кейнсианская школы дают этому различное толкование, но при рассмотрении спора между монетаристами и кейнсианцами по проблеме поддержания макроэкономического равновесия нельзя не отметить тот факт, что спор монетаристов и кейнсианцев сводится к дискуссии о том, являются ли относительные цены в реальном хозяйстве абсолютно гибкими. Однако, оставляя в стороне ценовой фактор и опираясь только на денежный, главный представитель монетаристской школы М. Фридмен считает, что в экономике предложение денег носит экзогенный характер, т.е. определяется силами, находящимися за пределами экономической системы (имеется в виду правительство) и полагает, что изменения в предложении денег не следуют непосредственно вслед за изменением спроса на них, а осуществляются независимо.</w:t>
      </w:r>
      <w:r w:rsidRPr="00307D70">
        <w:rPr>
          <w:rStyle w:val="a8"/>
          <w:bCs/>
        </w:rPr>
        <w:footnoteReference w:id="1"/>
      </w:r>
    </w:p>
    <w:p w:rsidR="007930FD" w:rsidRPr="00307D70" w:rsidRDefault="007930FD" w:rsidP="007930FD">
      <w:pPr>
        <w:shd w:val="clear" w:color="auto" w:fill="FFFFFF"/>
        <w:spacing w:line="360" w:lineRule="auto"/>
        <w:ind w:firstLine="720"/>
        <w:jc w:val="both"/>
        <w:rPr>
          <w:bCs/>
        </w:rPr>
      </w:pPr>
      <w:r w:rsidRPr="00307D70">
        <w:rPr>
          <w:bCs/>
        </w:rPr>
        <w:t>Неокейнсианцы выступают против утверждения монетаристов об экзогенном предложении денег, поскольку, по их мнению, это не подтверждается практикой. Они полагают, что предложение денег находится в прямой зависимости от спроса на них и носит эндогенный характер. Между тем суть современных споров между монетаристами и другими течениями невозможно понять без анализа неоклассической теории производства и количественной теории денег.</w:t>
      </w:r>
    </w:p>
    <w:p w:rsidR="00D671BA" w:rsidRDefault="007930FD" w:rsidP="00D671BA">
      <w:pPr>
        <w:shd w:val="clear" w:color="auto" w:fill="FFFFFF"/>
        <w:spacing w:line="360" w:lineRule="auto"/>
        <w:ind w:firstLine="720"/>
        <w:jc w:val="both"/>
        <w:rPr>
          <w:bCs/>
        </w:rPr>
      </w:pPr>
      <w:r w:rsidRPr="00307D70">
        <w:rPr>
          <w:bCs/>
        </w:rPr>
        <w:t>Различия в теории данного вопроса имеют практический характер. Если следовать идеям монетаристов и полагать, что спрос на деньги является стабильным и предсказуемым, а предложение денег экзогенным, то центральный банк в состоянии осуществлять эффективное регулирование экономического развития государства. Если же исходить из того, что спрос на деньги неустойчив, а предложение имеет внутренний характер, то денежно-кредитная политика центрального банка окажется малоэффективной, и поэтому более надежно регулировать экономику путем фискальной (бюджетно-налоговой) политики.</w:t>
      </w:r>
    </w:p>
    <w:p w:rsidR="00D671BA" w:rsidRPr="00D671BA" w:rsidRDefault="00D671BA" w:rsidP="00D671BA">
      <w:pPr>
        <w:spacing w:line="360" w:lineRule="auto"/>
        <w:ind w:firstLine="708"/>
        <w:jc w:val="both"/>
      </w:pPr>
      <w:r w:rsidRPr="00D671BA">
        <w:t xml:space="preserve">Денежное обращение в его различных формах регулируется экономическими законами денежного обращения, характерные для всех общественных формаций, в которых существуют товарно-денежные отношения. В этой связи можно выделить законы К. Маркса и И. Фишера. К. Маркс выводил свой закон денежного обращения через увязывание товарного обращения и денежного обращения. Далее он рассматривал три основные </w:t>
      </w:r>
      <w:r w:rsidRPr="00360AC8">
        <w:t>функции денег</w:t>
      </w:r>
      <w:r w:rsidRPr="00D671BA">
        <w:t xml:space="preserve"> в товарно-денежном обращении и исследовал возникшие между ними противоречия. Проанализировав все вышесказанное, Маркс пришел к выводу своего основного закона денежного обращения, который увязывает массой товаров, уровнем их цен и скоростью обращения денег.</w:t>
      </w:r>
    </w:p>
    <w:p w:rsidR="004D68A7" w:rsidRPr="00307D70" w:rsidRDefault="004D68A7" w:rsidP="00670E95">
      <w:pPr>
        <w:shd w:val="clear" w:color="auto" w:fill="FFFFFF"/>
        <w:spacing w:line="360" w:lineRule="auto"/>
        <w:ind w:firstLine="720"/>
        <w:jc w:val="both"/>
      </w:pPr>
      <w:r w:rsidRPr="00307D70">
        <w:t>Количество денег, необходимое идя выполнения ими своих функций, устанавливается экономическим законом денежного обращения, открытым К. Марксом.</w:t>
      </w:r>
    </w:p>
    <w:p w:rsidR="004D68A7" w:rsidRPr="00307D70" w:rsidRDefault="004D68A7" w:rsidP="00670E95">
      <w:pPr>
        <w:shd w:val="clear" w:color="auto" w:fill="FFFFFF"/>
        <w:spacing w:line="360" w:lineRule="auto"/>
        <w:ind w:firstLine="720"/>
        <w:jc w:val="both"/>
      </w:pPr>
      <w:r w:rsidRPr="00307D70">
        <w:rPr>
          <w:iCs/>
        </w:rPr>
        <w:t xml:space="preserve">Закон денежного обращения </w:t>
      </w:r>
      <w:r w:rsidRPr="00307D70">
        <w:t>определяет: масса денег для обращения прямо пропорциональна количеству проданных на рынке товаров и услуг (связь прямая), а также уровню цен товаров и тарифов (связь прямая) и обратно пропорциональна скорости обращения денег (связь обратная).</w:t>
      </w:r>
    </w:p>
    <w:p w:rsidR="004D68A7" w:rsidRPr="00307D70" w:rsidRDefault="004D68A7" w:rsidP="00670E95">
      <w:pPr>
        <w:shd w:val="clear" w:color="auto" w:fill="FFFFFF"/>
        <w:spacing w:line="360" w:lineRule="auto"/>
        <w:ind w:firstLine="720"/>
        <w:jc w:val="both"/>
      </w:pPr>
      <w:r w:rsidRPr="00307D70">
        <w:t>Все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а также цены.</w:t>
      </w:r>
    </w:p>
    <w:p w:rsidR="004D68A7" w:rsidRPr="00307D70" w:rsidRDefault="004D68A7" w:rsidP="00670E95">
      <w:pPr>
        <w:shd w:val="clear" w:color="auto" w:fill="FFFFFF"/>
        <w:spacing w:line="360" w:lineRule="auto"/>
        <w:ind w:firstLine="720"/>
        <w:jc w:val="both"/>
      </w:pPr>
      <w:r w:rsidRPr="00307D70">
        <w:t>С появлением и развитием кредитных отношений возникает функция денег как средства платежа, товары продаются в кредит. Кредит приводит к сокращению общего количества денег в обращении, поскольку определенная часть долговых обязательств взаимно погашается.</w:t>
      </w:r>
    </w:p>
    <w:p w:rsidR="004D68A7" w:rsidRPr="00307D70" w:rsidRDefault="004D68A7" w:rsidP="00670E95">
      <w:pPr>
        <w:shd w:val="clear" w:color="auto" w:fill="FFFFFF"/>
        <w:spacing w:line="360" w:lineRule="auto"/>
        <w:ind w:firstLine="720"/>
        <w:jc w:val="both"/>
      </w:pPr>
      <w:r w:rsidRPr="00307D70">
        <w:t>Закон денежного обращения может быть выражен следующим образом: при определенной сумме стоимостей товаров и средней скорости их обращения количество денег зависит от собственной стоимости последних (речь идет о полноценных деньгах).</w:t>
      </w:r>
    </w:p>
    <w:p w:rsidR="004D68A7" w:rsidRPr="00307D70" w:rsidRDefault="004D68A7" w:rsidP="00670E95">
      <w:pPr>
        <w:shd w:val="clear" w:color="auto" w:fill="FFFFFF"/>
        <w:spacing w:line="360" w:lineRule="auto"/>
        <w:ind w:firstLine="720"/>
        <w:jc w:val="both"/>
      </w:pPr>
      <w:r w:rsidRPr="00307D70">
        <w:t>Если же полноценные деньги заменены кредитными деньгами, то их количество в обращении должно заменять необходимое для обращения количество полноценных денег и, следовательно, от стоимости последних будет зависеть количество денег в обращении.</w:t>
      </w:r>
    </w:p>
    <w:p w:rsidR="004D68A7" w:rsidRPr="00307D70" w:rsidRDefault="004D68A7" w:rsidP="00670E95">
      <w:pPr>
        <w:shd w:val="clear" w:color="auto" w:fill="FFFFFF"/>
        <w:spacing w:line="360" w:lineRule="auto"/>
        <w:ind w:firstLine="720"/>
        <w:jc w:val="both"/>
      </w:pPr>
      <w:r w:rsidRPr="00307D70">
        <w:t>При функционировании действительных денег (золотых) их количество поддерживалось на необходимом уровне стихийно, так как регулятором выступала функция сокровища. Соотношение между массой товара и массой денег поддерживалось относительно точное. Это обеспечивало устойчивость денежного обращения.</w:t>
      </w:r>
    </w:p>
    <w:p w:rsidR="004D68A7" w:rsidRPr="00307D70" w:rsidRDefault="004D68A7" w:rsidP="00670E95">
      <w:pPr>
        <w:shd w:val="clear" w:color="auto" w:fill="FFFFFF"/>
        <w:spacing w:line="360" w:lineRule="auto"/>
        <w:ind w:firstLine="720"/>
        <w:jc w:val="both"/>
      </w:pPr>
      <w:r w:rsidRPr="00307D70">
        <w:t xml:space="preserve">При отсутствии золотого стандарта стал действовать закон </w:t>
      </w:r>
      <w:r w:rsidR="008B19E7" w:rsidRPr="00307D70">
        <w:t>бумажноденежного</w:t>
      </w:r>
      <w:r w:rsidRPr="00307D70">
        <w:t xml:space="preserve"> обращения, в соответствии с которым количество знаков стоимости приравнивалось к оценочному количеству золотых денег, потребных для обращения. При таком положении стабильность денег пошатнулась, стало возможными обесценение.</w:t>
      </w:r>
    </w:p>
    <w:p w:rsidR="004D68A7" w:rsidRPr="00307D70" w:rsidRDefault="004D68A7" w:rsidP="00670E95">
      <w:pPr>
        <w:shd w:val="clear" w:color="auto" w:fill="FFFFFF"/>
        <w:spacing w:line="360" w:lineRule="auto"/>
        <w:ind w:firstLine="720"/>
        <w:jc w:val="both"/>
      </w:pPr>
      <w:r w:rsidRPr="00307D70">
        <w:t>Ныне в условиях демонетизации золота, т.е. утраты им своих денежных функций, закон денежного обращения претерпел модификацию. Теперь уже нельзя оценивать количество денег с точки зрения даже приблизительного их расчета через золото. Оно ушло из обращения и не выполняет функции не только средства обращения и средства платежа, но и меры стоимости.</w:t>
      </w:r>
    </w:p>
    <w:p w:rsidR="004D68A7" w:rsidRPr="00307D70" w:rsidRDefault="004D68A7" w:rsidP="00670E95">
      <w:pPr>
        <w:shd w:val="clear" w:color="auto" w:fill="FFFFFF"/>
        <w:spacing w:line="360" w:lineRule="auto"/>
        <w:ind w:firstLine="720"/>
        <w:jc w:val="both"/>
      </w:pPr>
      <w:r w:rsidRPr="00307D70">
        <w:rPr>
          <w:iCs/>
        </w:rPr>
        <w:t xml:space="preserve">Мерой стоимости товара и услуг </w:t>
      </w:r>
      <w:r w:rsidRPr="00307D70">
        <w:t>стал денежный капитал, измеряющий стоимость не на рынке при обмене (как было раньше), а в процессе производства — товара к товару. Всякий товар, обмениваясь на неразменные кредитные деньги, выражает свою стоимость через приравнения его ко множеству товаров. В связи с этим товарная сделка, оцененная в определенной сумме неразменных кредитных денег, должна обеспечить предпринимателю такое количество потребительной стоимости, которое позволит ему после реализации потребительной стоимости начать новый производственный цикл. В силу этого деньги приобретают способность всеобщего эквивалента. Хотя стихийный регулятор общей величины денег при господстве знаков стоимости отсутствует, эта роль регулирования денежного обращения переходит к государству.</w:t>
      </w:r>
    </w:p>
    <w:p w:rsidR="004D68A7" w:rsidRPr="00307D70" w:rsidRDefault="004D68A7" w:rsidP="00670E95">
      <w:pPr>
        <w:shd w:val="clear" w:color="auto" w:fill="FFFFFF"/>
        <w:spacing w:line="360" w:lineRule="auto"/>
        <w:ind w:firstLine="720"/>
        <w:jc w:val="both"/>
      </w:pPr>
      <w:r w:rsidRPr="00307D70">
        <w:t>Неразменные кредитные деньги, приобретая черты бумажных денег, вводятся государственной властью, которая наделяет их принудительным курсом. Их эмиссия без учета стоимости произведенных товаров и оказанных услуг в стране неизбежно вызовет их излишек и, в конечном счете, приведет к обесценению.</w:t>
      </w:r>
    </w:p>
    <w:p w:rsidR="004D68A7" w:rsidRPr="00307D70" w:rsidRDefault="004D68A7" w:rsidP="00670E95">
      <w:pPr>
        <w:shd w:val="clear" w:color="auto" w:fill="FFFFFF"/>
        <w:spacing w:line="360" w:lineRule="auto"/>
        <w:ind w:firstLine="720"/>
        <w:jc w:val="both"/>
      </w:pPr>
      <w:r w:rsidRPr="00307D70">
        <w:t>В связи с этим большое значение приобретает вопрос о необходимости определения требуемого количества денег для обращения. В России главная причина увеличения денежной массы — это дефицит федерального бюджета, В течение первой половины 90-х годов он погашался дополнительным выпуском денег в обращении, в то же время товарный оборот реально сокращался из-за сокращения объема производства.</w:t>
      </w:r>
    </w:p>
    <w:p w:rsidR="004D68A7" w:rsidRPr="00307D70" w:rsidRDefault="004D68A7" w:rsidP="00670E95">
      <w:pPr>
        <w:shd w:val="clear" w:color="auto" w:fill="FFFFFF"/>
        <w:spacing w:line="360" w:lineRule="auto"/>
        <w:ind w:firstLine="720"/>
        <w:jc w:val="both"/>
      </w:pPr>
      <w:r w:rsidRPr="00307D70">
        <w:t xml:space="preserve">Росту денежной массы способствует </w:t>
      </w:r>
      <w:r w:rsidRPr="00307D70">
        <w:rPr>
          <w:iCs/>
        </w:rPr>
        <w:t xml:space="preserve">денежный мультипликатор </w:t>
      </w:r>
      <w:r w:rsidRPr="00307D70">
        <w:t xml:space="preserve">(от лат. </w:t>
      </w:r>
      <w:r w:rsidRPr="00307D70">
        <w:rPr>
          <w:lang w:val="en-US"/>
        </w:rPr>
        <w:t>multiplicator</w:t>
      </w:r>
      <w:r w:rsidRPr="00307D70">
        <w:t xml:space="preserve"> — умножающий), возникающий с развитием кредитной системы (в условиях двух и более уровней). Суть его в том, что денежная масса в обороте увеличивается в результате расширения кредитных операций банков со своими клиентами за счет получения средств из централизованного резерва Банка России, образованного из обязательных отчислений банков. Теоретически коэффициент мультипликации равен величине обратной ставки обязательных резервов, установленной Банком России для банков страны. Он рассчитывается за определенный период времени, обычно за год, и характеризует, насколько увеличится денежная масса в обороте за этот период. Банк России, управляя денежным мультипликатором, осуществляет денежно-кредитное регулирование в стране</w:t>
      </w:r>
      <w:r w:rsidR="001B7F54" w:rsidRPr="00307D70">
        <w:rPr>
          <w:iCs/>
        </w:rPr>
        <w:t>.</w:t>
      </w:r>
      <w:r w:rsidR="001B7F54" w:rsidRPr="00307D70">
        <w:rPr>
          <w:rStyle w:val="a8"/>
          <w:iCs/>
        </w:rPr>
        <w:footnoteReference w:id="2"/>
      </w:r>
    </w:p>
    <w:p w:rsidR="004D68A7" w:rsidRPr="00307D70" w:rsidRDefault="004D68A7" w:rsidP="00670E95">
      <w:pPr>
        <w:shd w:val="clear" w:color="auto" w:fill="FFFFFF"/>
        <w:spacing w:line="360" w:lineRule="auto"/>
        <w:ind w:firstLine="720"/>
        <w:jc w:val="both"/>
      </w:pPr>
      <w:r w:rsidRPr="00307D70">
        <w:t xml:space="preserve">Скорость оборота денег является вторым фактором изменения денежной массы. Для расчета скорости обращения денег, т.е. их интенсивного движения при выполнении ими функций обращения и платежа, используются </w:t>
      </w:r>
      <w:r w:rsidRPr="00307D70">
        <w:rPr>
          <w:iCs/>
        </w:rPr>
        <w:t xml:space="preserve">два </w:t>
      </w:r>
      <w:r w:rsidRPr="00307D70">
        <w:t>показателя:</w:t>
      </w:r>
    </w:p>
    <w:p w:rsidR="004D68A7" w:rsidRPr="00307D70" w:rsidRDefault="004D68A7" w:rsidP="00670E95">
      <w:pPr>
        <w:shd w:val="clear" w:color="auto" w:fill="FFFFFF"/>
        <w:spacing w:line="360" w:lineRule="auto"/>
        <w:ind w:firstLine="720"/>
        <w:jc w:val="both"/>
      </w:pPr>
      <w:r w:rsidRPr="00307D70">
        <w:t>1. Скорость движения денег в кругообороте стоимости общественного продукта или кругообороте доходов:</w:t>
      </w:r>
    </w:p>
    <w:p w:rsidR="004D68A7" w:rsidRPr="00307D70" w:rsidRDefault="004D68A7" w:rsidP="00670E95">
      <w:pPr>
        <w:shd w:val="clear" w:color="auto" w:fill="FFFFFF"/>
        <w:spacing w:line="360" w:lineRule="auto"/>
        <w:ind w:firstLine="720"/>
        <w:jc w:val="both"/>
      </w:pPr>
      <w:r w:rsidRPr="00307D70">
        <w:t>2. Оборачиваемость денег в платежном обороте:</w:t>
      </w:r>
    </w:p>
    <w:p w:rsidR="004D68A7" w:rsidRPr="00307D70" w:rsidRDefault="004D68A7" w:rsidP="00670E95">
      <w:pPr>
        <w:shd w:val="clear" w:color="auto" w:fill="FFFFFF"/>
        <w:spacing w:line="360" w:lineRule="auto"/>
        <w:ind w:firstLine="720"/>
        <w:jc w:val="both"/>
      </w:pPr>
      <w:r w:rsidRPr="00307D70">
        <w:t>Применяются и другие показатели скорости оборота денег. На скорость обращения денег влияют:</w:t>
      </w:r>
    </w:p>
    <w:p w:rsidR="004D68A7" w:rsidRPr="00307D70" w:rsidRDefault="004D68A7" w:rsidP="00670E95">
      <w:pPr>
        <w:shd w:val="clear" w:color="auto" w:fill="FFFFFF"/>
        <w:spacing w:line="360" w:lineRule="auto"/>
        <w:ind w:firstLine="720"/>
        <w:jc w:val="both"/>
      </w:pPr>
      <w:r w:rsidRPr="00307D70">
        <w:t>1) общеэкономические факторы — циклическое развитие производства; темпы его роста; движение цен.</w:t>
      </w:r>
    </w:p>
    <w:p w:rsidR="004D68A7" w:rsidRPr="00307D70" w:rsidRDefault="004D68A7" w:rsidP="00670E95">
      <w:pPr>
        <w:shd w:val="clear" w:color="auto" w:fill="FFFFFF"/>
        <w:spacing w:line="360" w:lineRule="auto"/>
        <w:ind w:firstLine="720"/>
        <w:jc w:val="both"/>
      </w:pPr>
      <w:r w:rsidRPr="00307D70">
        <w:t>2) денежные (монетарные) факторы — структура платежного оборота (соотношение наличных и безналичных денег); развитие кредитных операций и взаимных расчетов; уровень процентных ставок за кредит на денежном рынке; внедрение компьютеров для операций в кредитных учреждениях; использование электронных денег в расчетах.</w:t>
      </w:r>
    </w:p>
    <w:p w:rsidR="004D68A7" w:rsidRPr="00307D70" w:rsidRDefault="004D68A7" w:rsidP="00670E95">
      <w:pPr>
        <w:shd w:val="clear" w:color="auto" w:fill="FFFFFF"/>
        <w:spacing w:line="360" w:lineRule="auto"/>
        <w:ind w:firstLine="720"/>
        <w:jc w:val="both"/>
      </w:pPr>
      <w:r w:rsidRPr="00307D70">
        <w:t>Скорость изменяется в зависимости от периодичности выплат доходов, равномерности расходования населением своих средств, уровня сбережения и накопления.</w:t>
      </w:r>
    </w:p>
    <w:p w:rsidR="004D68A7" w:rsidRPr="00307D70" w:rsidRDefault="004D68A7" w:rsidP="00670E95">
      <w:pPr>
        <w:shd w:val="clear" w:color="auto" w:fill="FFFFFF"/>
        <w:spacing w:line="360" w:lineRule="auto"/>
        <w:ind w:firstLine="720"/>
        <w:jc w:val="both"/>
      </w:pPr>
      <w:r w:rsidRPr="00307D70">
        <w:t>Поскольку скорость обращения денег обратно пропорциональна количеству денег в обращении, то ускорение их оборачиваемости означает рост денежной массы. Увеличение денежной массы при том же объеме товаров и услуг на рынке ведет к обесценению денег, т.е. в конечном итоге является одним из факторов инфляционного процесса.</w:t>
      </w:r>
    </w:p>
    <w:p w:rsidR="004D68A7" w:rsidRPr="00307D70" w:rsidRDefault="004D68A7" w:rsidP="00670E95">
      <w:pPr>
        <w:shd w:val="clear" w:color="auto" w:fill="FFFFFF"/>
        <w:spacing w:line="360" w:lineRule="auto"/>
        <w:ind w:firstLine="720"/>
        <w:jc w:val="both"/>
        <w:rPr>
          <w:bCs/>
        </w:rPr>
      </w:pPr>
    </w:p>
    <w:p w:rsidR="001B7F54" w:rsidRPr="00307D70" w:rsidRDefault="004D68A7" w:rsidP="001B7F54">
      <w:pPr>
        <w:shd w:val="clear" w:color="auto" w:fill="FFFFFF"/>
        <w:autoSpaceDE w:val="0"/>
        <w:autoSpaceDN w:val="0"/>
        <w:adjustRightInd w:val="0"/>
        <w:spacing w:after="240" w:line="360" w:lineRule="auto"/>
        <w:ind w:firstLine="709"/>
        <w:jc w:val="both"/>
        <w:outlineLvl w:val="0"/>
        <w:rPr>
          <w:rFonts w:ascii="Arial" w:hAnsi="Arial" w:cs="Arial"/>
          <w:sz w:val="28"/>
          <w:szCs w:val="28"/>
        </w:rPr>
      </w:pPr>
      <w:r w:rsidRPr="00307D70">
        <w:rPr>
          <w:b/>
          <w:bCs/>
        </w:rPr>
        <w:br w:type="page"/>
      </w:r>
      <w:r w:rsidR="001B7F54" w:rsidRPr="00307D70">
        <w:rPr>
          <w:rFonts w:ascii="Arial" w:hAnsi="Arial" w:cs="Arial"/>
          <w:sz w:val="28"/>
          <w:szCs w:val="28"/>
        </w:rPr>
        <w:t>2 Порядок регулирования денежного обращения в РФ</w:t>
      </w:r>
    </w:p>
    <w:p w:rsidR="001B7F54" w:rsidRPr="00307D70" w:rsidRDefault="001B7F54" w:rsidP="001B7F54">
      <w:pPr>
        <w:shd w:val="clear" w:color="auto" w:fill="FFFFFF"/>
        <w:autoSpaceDE w:val="0"/>
        <w:autoSpaceDN w:val="0"/>
        <w:adjustRightInd w:val="0"/>
        <w:spacing w:after="120" w:line="360" w:lineRule="auto"/>
        <w:ind w:firstLine="709"/>
        <w:jc w:val="both"/>
        <w:outlineLvl w:val="2"/>
        <w:rPr>
          <w:rFonts w:ascii="Arial" w:hAnsi="Arial" w:cs="Arial"/>
          <w:sz w:val="26"/>
          <w:szCs w:val="26"/>
        </w:rPr>
      </w:pPr>
      <w:r w:rsidRPr="00307D70">
        <w:rPr>
          <w:rFonts w:ascii="Arial" w:hAnsi="Arial" w:cs="Arial"/>
          <w:sz w:val="26"/>
          <w:szCs w:val="26"/>
        </w:rPr>
        <w:t>2</w:t>
      </w:r>
      <w:r w:rsidR="00203690" w:rsidRPr="00307D70">
        <w:rPr>
          <w:rFonts w:ascii="Arial" w:hAnsi="Arial" w:cs="Arial"/>
          <w:sz w:val="26"/>
          <w:szCs w:val="26"/>
        </w:rPr>
        <w:t>.2 Государственное регулирование</w:t>
      </w:r>
      <w:r w:rsidRPr="00307D70">
        <w:rPr>
          <w:rFonts w:ascii="Arial" w:hAnsi="Arial" w:cs="Arial"/>
          <w:sz w:val="26"/>
          <w:szCs w:val="26"/>
        </w:rPr>
        <w:t xml:space="preserve"> денежного обращения в РФ</w:t>
      </w:r>
    </w:p>
    <w:p w:rsidR="00277F06" w:rsidRPr="00307D70" w:rsidRDefault="00277F06" w:rsidP="001B7F54">
      <w:pPr>
        <w:shd w:val="clear" w:color="auto" w:fill="FFFFFF"/>
        <w:spacing w:line="360" w:lineRule="auto"/>
        <w:ind w:firstLine="720"/>
        <w:jc w:val="both"/>
        <w:rPr>
          <w:b/>
          <w:bCs/>
        </w:rPr>
      </w:pPr>
      <w:r w:rsidRPr="00307D70">
        <w:t>Денежное обращение как постоянный процесс движения денег, наличных и безналичных, воплощается в следующих последовательных действиях субъектов денежного обращения:</w:t>
      </w:r>
    </w:p>
    <w:p w:rsidR="00277F06" w:rsidRPr="00307D70" w:rsidRDefault="00277F06" w:rsidP="00670E95">
      <w:pPr>
        <w:pStyle w:val="af3"/>
        <w:numPr>
          <w:ilvl w:val="0"/>
          <w:numId w:val="15"/>
        </w:numPr>
        <w:ind w:left="0" w:right="0" w:firstLine="709"/>
        <w:rPr>
          <w:sz w:val="24"/>
          <w:szCs w:val="24"/>
        </w:rPr>
      </w:pPr>
      <w:r w:rsidRPr="00307D70">
        <w:rPr>
          <w:sz w:val="24"/>
          <w:szCs w:val="24"/>
        </w:rPr>
        <w:t>Эмиссия (выпуск) денег.</w:t>
      </w:r>
    </w:p>
    <w:p w:rsidR="00277F06" w:rsidRPr="00307D70" w:rsidRDefault="00277F06" w:rsidP="00670E95">
      <w:pPr>
        <w:pStyle w:val="af3"/>
        <w:numPr>
          <w:ilvl w:val="0"/>
          <w:numId w:val="15"/>
        </w:numPr>
        <w:ind w:left="0" w:right="0" w:firstLine="709"/>
        <w:rPr>
          <w:sz w:val="24"/>
          <w:szCs w:val="24"/>
        </w:rPr>
      </w:pPr>
      <w:r w:rsidRPr="00307D70">
        <w:rPr>
          <w:sz w:val="24"/>
          <w:szCs w:val="24"/>
        </w:rPr>
        <w:t>Движение денег от одного собственника к другому, иными словами, переход права собственности на деньги. Юридические основания смены собственника денег могут быть разными – гражданско-правовые договоры и обязательства, налоговые обязательства, административные правонарушения.</w:t>
      </w:r>
    </w:p>
    <w:p w:rsidR="00277F06" w:rsidRPr="00307D70" w:rsidRDefault="00277F06" w:rsidP="00670E95">
      <w:pPr>
        <w:pStyle w:val="af3"/>
        <w:numPr>
          <w:ilvl w:val="0"/>
          <w:numId w:val="15"/>
        </w:numPr>
        <w:ind w:left="0" w:right="0" w:firstLine="709"/>
        <w:rPr>
          <w:sz w:val="24"/>
          <w:szCs w:val="24"/>
        </w:rPr>
      </w:pPr>
      <w:r w:rsidRPr="00307D70">
        <w:rPr>
          <w:sz w:val="24"/>
          <w:szCs w:val="24"/>
        </w:rPr>
        <w:t>Изъятие денег из обращения.</w:t>
      </w:r>
    </w:p>
    <w:p w:rsidR="00277F06" w:rsidRPr="00307D70" w:rsidRDefault="00277F06" w:rsidP="00670E95">
      <w:pPr>
        <w:pStyle w:val="af3"/>
        <w:ind w:left="0" w:right="0" w:firstLine="709"/>
        <w:rPr>
          <w:sz w:val="24"/>
          <w:szCs w:val="24"/>
        </w:rPr>
      </w:pPr>
      <w:r w:rsidRPr="00307D70">
        <w:rPr>
          <w:sz w:val="24"/>
          <w:szCs w:val="24"/>
        </w:rPr>
        <w:t>Каждый элемент денежного обращения регулируется законодательством. Это объясняется особой важностью денежного обращения для экономики государства. Отсюда можно сделать вывод, что денежное обращение имеет не только экономическую, но и правовую природу, которая заключается в закреплении в нормативных актах:</w:t>
      </w:r>
    </w:p>
    <w:p w:rsidR="00277F06" w:rsidRPr="00307D70" w:rsidRDefault="00277F06" w:rsidP="00670E95">
      <w:pPr>
        <w:pStyle w:val="af3"/>
        <w:ind w:left="453" w:right="0" w:firstLine="0"/>
        <w:rPr>
          <w:sz w:val="24"/>
          <w:szCs w:val="24"/>
        </w:rPr>
      </w:pPr>
      <w:r w:rsidRPr="00307D70">
        <w:rPr>
          <w:sz w:val="24"/>
          <w:szCs w:val="24"/>
        </w:rPr>
        <w:t>- порядка и форм эмиссии;</w:t>
      </w:r>
    </w:p>
    <w:p w:rsidR="00277F06" w:rsidRPr="00307D70" w:rsidRDefault="00277F06" w:rsidP="00670E95">
      <w:pPr>
        <w:pStyle w:val="af3"/>
        <w:ind w:left="453" w:right="0" w:firstLine="0"/>
        <w:rPr>
          <w:sz w:val="24"/>
          <w:szCs w:val="24"/>
        </w:rPr>
      </w:pPr>
      <w:r w:rsidRPr="00307D70">
        <w:rPr>
          <w:sz w:val="24"/>
          <w:szCs w:val="24"/>
        </w:rPr>
        <w:t xml:space="preserve">- видов денежных знаков, являющихся единственным законным средством платежа; </w:t>
      </w:r>
    </w:p>
    <w:p w:rsidR="00277F06" w:rsidRPr="00307D70" w:rsidRDefault="00277F06" w:rsidP="00670E95">
      <w:pPr>
        <w:pStyle w:val="af3"/>
        <w:ind w:left="453" w:right="0" w:firstLine="0"/>
        <w:rPr>
          <w:sz w:val="24"/>
          <w:szCs w:val="24"/>
        </w:rPr>
      </w:pPr>
      <w:r w:rsidRPr="00307D70">
        <w:rPr>
          <w:sz w:val="24"/>
          <w:szCs w:val="24"/>
        </w:rPr>
        <w:t>- оснований и форм перехода права собственности на денежные знаки;</w:t>
      </w:r>
    </w:p>
    <w:p w:rsidR="00277F06" w:rsidRPr="00307D70" w:rsidRDefault="00277F06" w:rsidP="00670E95">
      <w:pPr>
        <w:pStyle w:val="af3"/>
        <w:ind w:left="453" w:right="0" w:firstLine="0"/>
        <w:rPr>
          <w:sz w:val="24"/>
          <w:szCs w:val="24"/>
        </w:rPr>
      </w:pPr>
      <w:r w:rsidRPr="00307D70">
        <w:rPr>
          <w:sz w:val="24"/>
          <w:szCs w:val="24"/>
        </w:rPr>
        <w:t>- правил движения денежных средств в наличной и безналичной формах в национальной и иностранной валюте;</w:t>
      </w:r>
    </w:p>
    <w:p w:rsidR="00277F06" w:rsidRPr="00307D70" w:rsidRDefault="00277F06" w:rsidP="00670E95">
      <w:pPr>
        <w:pStyle w:val="af3"/>
        <w:ind w:left="453" w:right="0" w:firstLine="0"/>
        <w:rPr>
          <w:sz w:val="24"/>
          <w:szCs w:val="24"/>
        </w:rPr>
      </w:pPr>
      <w:r w:rsidRPr="00307D70">
        <w:rPr>
          <w:sz w:val="24"/>
          <w:szCs w:val="24"/>
        </w:rPr>
        <w:t>- порядка и оснований изъятия денежных знаков из обращения.</w:t>
      </w:r>
    </w:p>
    <w:p w:rsidR="00277F06" w:rsidRPr="00307D70" w:rsidRDefault="00277F06" w:rsidP="00670E95">
      <w:pPr>
        <w:pStyle w:val="af3"/>
        <w:ind w:left="0" w:right="0" w:firstLine="709"/>
        <w:rPr>
          <w:sz w:val="24"/>
          <w:szCs w:val="24"/>
        </w:rPr>
      </w:pPr>
      <w:r w:rsidRPr="00307D70">
        <w:rPr>
          <w:sz w:val="24"/>
          <w:szCs w:val="24"/>
        </w:rPr>
        <w:t>С правовой точки зрения денежное обращение представляет собой непрерывный процесс перехода права собственности на денежные средства в порядке осуществления расчетов или платежей (последние отличаются от расчетов безэквивалентным характером).</w:t>
      </w:r>
    </w:p>
    <w:p w:rsidR="00277F06" w:rsidRPr="00307D70" w:rsidRDefault="00277F06" w:rsidP="00670E95">
      <w:pPr>
        <w:spacing w:line="360" w:lineRule="auto"/>
        <w:ind w:firstLine="709"/>
        <w:jc w:val="both"/>
      </w:pPr>
      <w:r w:rsidRPr="00307D70">
        <w:t>Необходимость государственного регулирования денежного обращения обусловливает появление термина «денежно-кредитное регулирование», под которым понимается один из механизмов государственного регулирования экономики, направленный на изменение объемов денежной массы, процентных ставок, объемов кредитования и других параметров, определяющих спрос и предложение денег и стоимость национальной денежной единицы</w:t>
      </w:r>
      <w:r w:rsidR="00645287" w:rsidRPr="00307D70">
        <w:t>.</w:t>
      </w:r>
      <w:r w:rsidRPr="00307D70">
        <w:rPr>
          <w:rStyle w:val="a8"/>
        </w:rPr>
        <w:footnoteReference w:id="3"/>
      </w:r>
    </w:p>
    <w:p w:rsidR="00277F06" w:rsidRPr="00307D70" w:rsidRDefault="00277F06" w:rsidP="00670E95">
      <w:pPr>
        <w:spacing w:line="360" w:lineRule="auto"/>
        <w:ind w:firstLine="709"/>
        <w:jc w:val="both"/>
      </w:pPr>
      <w:r w:rsidRPr="00307D70">
        <w:t>Субъектами денежно-кредитного регулирования являются государственные органы, наделенные полномочиями принимать решения, влияющие на денежную сферу и стабильность национальной валюты.</w:t>
      </w:r>
    </w:p>
    <w:p w:rsidR="00277F06" w:rsidRPr="00307D70" w:rsidRDefault="00277F06" w:rsidP="00670E95">
      <w:pPr>
        <w:pStyle w:val="11"/>
        <w:spacing w:line="360" w:lineRule="auto"/>
        <w:ind w:firstLine="709"/>
        <w:jc w:val="both"/>
        <w:rPr>
          <w:szCs w:val="24"/>
        </w:rPr>
      </w:pPr>
      <w:r w:rsidRPr="00307D70">
        <w:rPr>
          <w:szCs w:val="24"/>
        </w:rPr>
        <w:t>Главным регулирующим органом в области денежного обращения в Российской Федерации является Центральный банк России. В соответствии с действующим законодательством на него возложены обязанности по осуществлению, разработке и проведению денежно-кредитной политики государства, эмиссии денег, поддержанию устойчивости рубля и его покупательной способности, организации денежного обращения. Центробанк России устанавливает общий объем и структуру денежной массы, необходимой для нормального функционирования экономики, определяет правила движения безналичных денег, а также порядок перевозки, хранения, инкассации наличных денежных знаков. На Банк России также возложены контрольные и надзорные полномочия в области денежного обращения</w:t>
      </w:r>
      <w:r w:rsidR="00645287" w:rsidRPr="00307D70">
        <w:rPr>
          <w:szCs w:val="24"/>
        </w:rPr>
        <w:t>.</w:t>
      </w:r>
      <w:r w:rsidRPr="00307D70">
        <w:rPr>
          <w:rStyle w:val="a8"/>
          <w:szCs w:val="24"/>
        </w:rPr>
        <w:footnoteReference w:id="4"/>
      </w:r>
    </w:p>
    <w:p w:rsidR="00277F06" w:rsidRPr="00307D70" w:rsidRDefault="00277F06" w:rsidP="00670E95">
      <w:pPr>
        <w:pStyle w:val="11"/>
        <w:spacing w:line="360" w:lineRule="auto"/>
        <w:ind w:firstLine="709"/>
        <w:jc w:val="both"/>
        <w:rPr>
          <w:szCs w:val="24"/>
        </w:rPr>
      </w:pPr>
      <w:r w:rsidRPr="00307D70">
        <w:rPr>
          <w:szCs w:val="24"/>
        </w:rPr>
        <w:t>Рыночная экономика исключает систему прямого планирования и регулирования денежной массы в обращении, которая имела место в условиях командно-административной системы управления народным хозяйством. Регулирование денежного обращения в Российской Федерации осуществляется как экономическими, так и административными мерами, предусмотренными действующим законодательством и инструкциями Банка России. Ежегодно Банк России совместно с Пра</w:t>
      </w:r>
      <w:r w:rsidRPr="00307D70">
        <w:rPr>
          <w:szCs w:val="24"/>
        </w:rPr>
        <w:softHyphen/>
        <w:t>вительством РФ определяет основные направления единой государственной денежно-кредитной политики и конкретные меры под</w:t>
      </w:r>
      <w:r w:rsidRPr="00307D70">
        <w:rPr>
          <w:szCs w:val="24"/>
        </w:rPr>
        <w:softHyphen/>
        <w:t>держания покупательной способности рубля и его валютного курса. Главные цели денежно-кредитной политики: борьба с инфляцией, поддержание курса внутренней валюты по отношению к ведущим валютам мира, поддержание положительного платежного баланса страны.</w:t>
      </w:r>
    </w:p>
    <w:p w:rsidR="00277F06" w:rsidRPr="00307D70" w:rsidRDefault="00277F06" w:rsidP="00670E95">
      <w:pPr>
        <w:spacing w:line="360" w:lineRule="auto"/>
        <w:ind w:firstLine="709"/>
        <w:jc w:val="both"/>
      </w:pPr>
      <w:r w:rsidRPr="00307D70">
        <w:t>В процессе реализации денежно-кредитной политики Банк России постоянно контролирует величину и структуру денежной массы в обращении. Центральный банк как эмис</w:t>
      </w:r>
      <w:r w:rsidRPr="00307D70">
        <w:softHyphen/>
        <w:t>сионный центр страны изучает состояние денежного обра</w:t>
      </w:r>
      <w:r w:rsidRPr="00307D70">
        <w:softHyphen/>
        <w:t>щения и совершенствует его организацию. Он располагает системой экономических и административных мер регулирования в обращении денежной массы. Федеральный закон «О Центральном банке Российской Федера</w:t>
      </w:r>
      <w:r w:rsidRPr="00307D70">
        <w:softHyphen/>
        <w:t>ции (Банке России)» определил основные инструменты денежно-кредитного регулирования Банка России:</w:t>
      </w:r>
    </w:p>
    <w:p w:rsidR="00277F06" w:rsidRPr="00307D70" w:rsidRDefault="00203690" w:rsidP="00670E95">
      <w:pPr>
        <w:pStyle w:val="11"/>
        <w:spacing w:line="360" w:lineRule="auto"/>
        <w:ind w:firstLine="709"/>
        <w:jc w:val="both"/>
        <w:rPr>
          <w:szCs w:val="24"/>
        </w:rPr>
      </w:pPr>
      <w:r w:rsidRPr="00307D70">
        <w:rPr>
          <w:szCs w:val="24"/>
        </w:rPr>
        <w:t xml:space="preserve">- </w:t>
      </w:r>
      <w:r w:rsidR="00277F06" w:rsidRPr="00307D70">
        <w:rPr>
          <w:szCs w:val="24"/>
        </w:rPr>
        <w:t>процентные ставки по операциям Банка России;</w:t>
      </w:r>
    </w:p>
    <w:p w:rsidR="00277F06" w:rsidRPr="00307D70" w:rsidRDefault="00203690" w:rsidP="00670E95">
      <w:pPr>
        <w:pStyle w:val="11"/>
        <w:spacing w:line="360" w:lineRule="auto"/>
        <w:ind w:firstLine="709"/>
        <w:jc w:val="both"/>
        <w:rPr>
          <w:szCs w:val="24"/>
        </w:rPr>
      </w:pPr>
      <w:r w:rsidRPr="00307D70">
        <w:rPr>
          <w:szCs w:val="24"/>
        </w:rPr>
        <w:t xml:space="preserve">- </w:t>
      </w:r>
      <w:r w:rsidR="00277F06" w:rsidRPr="00307D70">
        <w:rPr>
          <w:szCs w:val="24"/>
        </w:rPr>
        <w:t>нормативы обязательных резервов, депонируемых в Банке России (резервные требования);</w:t>
      </w:r>
    </w:p>
    <w:p w:rsidR="00277F06" w:rsidRPr="00307D70" w:rsidRDefault="00203690" w:rsidP="00670E95">
      <w:pPr>
        <w:pStyle w:val="11"/>
        <w:spacing w:line="360" w:lineRule="auto"/>
        <w:ind w:firstLine="709"/>
        <w:jc w:val="both"/>
        <w:rPr>
          <w:szCs w:val="24"/>
        </w:rPr>
      </w:pPr>
      <w:r w:rsidRPr="00307D70">
        <w:rPr>
          <w:szCs w:val="24"/>
        </w:rPr>
        <w:t xml:space="preserve">- </w:t>
      </w:r>
      <w:r w:rsidR="00277F06" w:rsidRPr="00307D70">
        <w:rPr>
          <w:szCs w:val="24"/>
        </w:rPr>
        <w:t>операции на открытом рынке;</w:t>
      </w:r>
    </w:p>
    <w:p w:rsidR="00277F06" w:rsidRPr="00307D70" w:rsidRDefault="00203690" w:rsidP="00670E95">
      <w:pPr>
        <w:pStyle w:val="11"/>
        <w:spacing w:line="360" w:lineRule="auto"/>
        <w:ind w:firstLine="709"/>
        <w:jc w:val="both"/>
        <w:rPr>
          <w:szCs w:val="24"/>
        </w:rPr>
      </w:pPr>
      <w:r w:rsidRPr="00307D70">
        <w:rPr>
          <w:szCs w:val="24"/>
        </w:rPr>
        <w:t xml:space="preserve">- </w:t>
      </w:r>
      <w:r w:rsidR="00277F06" w:rsidRPr="00307D70">
        <w:rPr>
          <w:szCs w:val="24"/>
        </w:rPr>
        <w:t>рефинансирование банков;</w:t>
      </w:r>
    </w:p>
    <w:p w:rsidR="00277F06" w:rsidRPr="00307D70" w:rsidRDefault="00203690" w:rsidP="00670E95">
      <w:pPr>
        <w:pStyle w:val="11"/>
        <w:spacing w:line="360" w:lineRule="auto"/>
        <w:ind w:firstLine="709"/>
        <w:jc w:val="both"/>
        <w:rPr>
          <w:szCs w:val="24"/>
        </w:rPr>
      </w:pPr>
      <w:r w:rsidRPr="00307D70">
        <w:rPr>
          <w:szCs w:val="24"/>
        </w:rPr>
        <w:t>-</w:t>
      </w:r>
      <w:r w:rsidR="00277F06" w:rsidRPr="00307D70">
        <w:rPr>
          <w:szCs w:val="24"/>
        </w:rPr>
        <w:t xml:space="preserve"> валютные интервенции;</w:t>
      </w:r>
    </w:p>
    <w:p w:rsidR="00277F06" w:rsidRPr="00307D70" w:rsidRDefault="00203690" w:rsidP="00670E95">
      <w:pPr>
        <w:pStyle w:val="11"/>
        <w:spacing w:line="360" w:lineRule="auto"/>
        <w:ind w:firstLine="709"/>
        <w:jc w:val="both"/>
        <w:rPr>
          <w:szCs w:val="24"/>
        </w:rPr>
      </w:pPr>
      <w:r w:rsidRPr="00307D70">
        <w:rPr>
          <w:szCs w:val="24"/>
        </w:rPr>
        <w:t>-</w:t>
      </w:r>
      <w:r w:rsidR="00277F06" w:rsidRPr="00307D70">
        <w:rPr>
          <w:szCs w:val="24"/>
        </w:rPr>
        <w:t xml:space="preserve"> установление ориентиров роста денежной массы;</w:t>
      </w:r>
    </w:p>
    <w:p w:rsidR="00277F06" w:rsidRPr="00307D70" w:rsidRDefault="00203690" w:rsidP="00670E95">
      <w:pPr>
        <w:pStyle w:val="11"/>
        <w:spacing w:line="360" w:lineRule="auto"/>
        <w:ind w:firstLine="709"/>
        <w:jc w:val="both"/>
        <w:rPr>
          <w:szCs w:val="24"/>
        </w:rPr>
      </w:pPr>
      <w:r w:rsidRPr="00307D70">
        <w:rPr>
          <w:szCs w:val="24"/>
        </w:rPr>
        <w:t xml:space="preserve">- </w:t>
      </w:r>
      <w:r w:rsidR="00277F06" w:rsidRPr="00307D70">
        <w:rPr>
          <w:szCs w:val="24"/>
        </w:rPr>
        <w:t>прямые количественные ограничения;</w:t>
      </w:r>
    </w:p>
    <w:p w:rsidR="00277F06" w:rsidRPr="00307D70" w:rsidRDefault="00203690" w:rsidP="00670E95">
      <w:pPr>
        <w:pStyle w:val="11"/>
        <w:spacing w:line="360" w:lineRule="auto"/>
        <w:ind w:firstLine="709"/>
        <w:jc w:val="both"/>
        <w:rPr>
          <w:szCs w:val="24"/>
        </w:rPr>
      </w:pPr>
      <w:r w:rsidRPr="00307D70">
        <w:rPr>
          <w:szCs w:val="24"/>
        </w:rPr>
        <w:t xml:space="preserve">- </w:t>
      </w:r>
      <w:r w:rsidR="00277F06" w:rsidRPr="00307D70">
        <w:rPr>
          <w:szCs w:val="24"/>
        </w:rPr>
        <w:t>эмиссию облигаций от своего имени.</w:t>
      </w:r>
    </w:p>
    <w:p w:rsidR="00277F06" w:rsidRPr="00307D70" w:rsidRDefault="00277F06" w:rsidP="00670E95">
      <w:pPr>
        <w:pStyle w:val="af3"/>
        <w:ind w:left="0" w:right="0" w:firstLine="709"/>
        <w:rPr>
          <w:sz w:val="24"/>
          <w:szCs w:val="24"/>
        </w:rPr>
      </w:pPr>
      <w:r w:rsidRPr="00307D70">
        <w:rPr>
          <w:sz w:val="24"/>
          <w:szCs w:val="24"/>
        </w:rPr>
        <w:t>Таким образом, денежное обращение, являясь основой  современной экономической мировой системы, подвергается государственному регулированию. Регулированию подлежит денежная система государства и количество денежной массы, находящейся в обращении. При этом элементы денежной системы устанавливаются законодательно, т.е. являются объектом правового регулирования. Количество денежной массы в обращении подвергается смешанному, экономико-правовому государственному регулированию: инструменты государственного регулирования количества денежной массы в обращении устанавливаются законодательно, в то время как само регулирование осуществляется экономическими методами, например, посредством осуществления операций на открытом рынке, эмиссии облигаций ЦБ РФ, валютных интервенций или рефинансирования кредитных организаций, которые косвенно влияют на объем денежной массы в обращении. Есть также прямые административные методы экономического воздействия на объем денежной массы – процентные ставки по операциям ЦБ РФ, нормативы обязательных резервов, установление ориентиров роста денежной массы, прямые количественные ограничения.</w:t>
      </w:r>
    </w:p>
    <w:p w:rsidR="00277F06" w:rsidRPr="00307D70" w:rsidRDefault="00277F06" w:rsidP="00670E95">
      <w:pPr>
        <w:pStyle w:val="af3"/>
        <w:ind w:left="0" w:right="0" w:firstLine="709"/>
        <w:rPr>
          <w:sz w:val="24"/>
          <w:szCs w:val="24"/>
        </w:rPr>
      </w:pPr>
      <w:r w:rsidRPr="00307D70">
        <w:rPr>
          <w:sz w:val="24"/>
          <w:szCs w:val="24"/>
        </w:rPr>
        <w:t xml:space="preserve">Правовое регулирование денежного обращения является лишь инструментом или объективно необходимой предпосылкой обеспечения в государстве денежного равновесия. Сами по себе нормативные акты и содержащиеся в них правовые нормы не способны изъять лишние денежные средства из обращения, как не могут ускорить или замедлить процесс оборота денежных средств или наполнить экономику необходимыми денежными средствами. Никакие законы не обеспечат высокую покупательную способность национальной денежной единицы. Смысл и сущность правового регулирования денежного обращения заключается в наделении конкретных субъектов государственного управления, так называемых «монетарных властей», полномочиями на регулирование количества денежной массы и скорости ее обращения. Проще говоря, право лишь дает необходимые инструменты для регулирования денежного обращения, но эффективность использования этих инструментов, как и результат от их использования, полностью зависит от тех, кто наделен правом от имени государства регулировать денежное обращение. </w:t>
      </w:r>
    </w:p>
    <w:p w:rsidR="00277F06" w:rsidRPr="00307D70" w:rsidRDefault="00277F06" w:rsidP="00670E95">
      <w:pPr>
        <w:pStyle w:val="af3"/>
        <w:ind w:left="0" w:right="0" w:firstLine="709"/>
        <w:rPr>
          <w:sz w:val="24"/>
          <w:szCs w:val="24"/>
        </w:rPr>
      </w:pPr>
      <w:r w:rsidRPr="00307D70">
        <w:rPr>
          <w:sz w:val="24"/>
          <w:szCs w:val="24"/>
        </w:rPr>
        <w:t>Например, действующее законодательство в качестве инструмента денежно-кредитной политики Центробанка называет нормативы обязательных резервов. Этот инструмент, как известно, позволяет довольно быстро сократить количество денежной массы в обращении, однако весьма существенно влияет на ликвидность банковской системы. Иными словами, право только предоставляет Центральному банку возможность (право) с помощью конкретных мер оказывать влияние на состояние денежного обращения в стране, но какие именно меры будет предпринимать Центробанк в конкретной ситуации, какие именно инструменты регулирования денежного обращения будут использованы – зависит от чиновников Банка России.</w:t>
      </w:r>
    </w:p>
    <w:p w:rsidR="00277F06" w:rsidRPr="00307D70" w:rsidRDefault="00277F06" w:rsidP="00670E95">
      <w:pPr>
        <w:pStyle w:val="af3"/>
        <w:ind w:left="0" w:right="0" w:firstLine="709"/>
        <w:rPr>
          <w:sz w:val="24"/>
          <w:szCs w:val="24"/>
        </w:rPr>
      </w:pPr>
      <w:r w:rsidRPr="00307D70">
        <w:rPr>
          <w:sz w:val="24"/>
          <w:szCs w:val="24"/>
        </w:rPr>
        <w:t>Таким образом, с помощью права государство создает предпосылки для бесперебойного денежного обращения и поддержания количества денежной массы на необходимом для развития экономики уровне.</w:t>
      </w:r>
    </w:p>
    <w:p w:rsidR="00277F06" w:rsidRPr="00307D70" w:rsidRDefault="00277F06" w:rsidP="00670E95">
      <w:pPr>
        <w:spacing w:line="360" w:lineRule="auto"/>
        <w:ind w:firstLine="709"/>
        <w:jc w:val="both"/>
      </w:pPr>
      <w:r w:rsidRPr="00307D70">
        <w:t xml:space="preserve"> В любом государстве денежная система является объектом правового регулирования. Правовое регулирование представляет собой «осуществляемое при помощи системы правовых средств (юридических норм, правоотношений, индивидуальных предписаний и др.) результативное нормативно-организационное воздействие на общественные отношения в целях их упорядочения, охраны, развития»</w:t>
      </w:r>
      <w:r w:rsidR="00645287" w:rsidRPr="00307D70">
        <w:t>.</w:t>
      </w:r>
      <w:r w:rsidRPr="00307D70">
        <w:rPr>
          <w:rStyle w:val="a8"/>
        </w:rPr>
        <w:footnoteReference w:id="5"/>
      </w:r>
    </w:p>
    <w:p w:rsidR="00277F06" w:rsidRPr="00307D70" w:rsidRDefault="00277F06" w:rsidP="00670E95">
      <w:pPr>
        <w:pStyle w:val="11"/>
        <w:spacing w:line="360" w:lineRule="auto"/>
        <w:ind w:firstLine="709"/>
        <w:jc w:val="both"/>
        <w:rPr>
          <w:szCs w:val="24"/>
        </w:rPr>
      </w:pPr>
      <w:r w:rsidRPr="00307D70">
        <w:rPr>
          <w:szCs w:val="24"/>
        </w:rPr>
        <w:t xml:space="preserve">  Конституция Российской Федерации относит финансовое и валютное регулирование, денежную эмиссию, федеральные банки к предметам ведения Российской Федерации (п. «ж» ст.</w:t>
      </w:r>
      <w:r w:rsidRPr="00307D70">
        <w:rPr>
          <w:noProof/>
          <w:szCs w:val="24"/>
        </w:rPr>
        <w:t xml:space="preserve"> 71</w:t>
      </w:r>
      <w:r w:rsidRPr="00307D70">
        <w:rPr>
          <w:szCs w:val="24"/>
        </w:rPr>
        <w:t xml:space="preserve"> Конституции Российской Федерации). Следовательно, денежная система имеет конституционную основу, а нормы Конституции о ней являются одновременно нормами конституционного (государственного) и финансового права.</w:t>
      </w:r>
    </w:p>
    <w:p w:rsidR="00277F06" w:rsidRPr="00307D70" w:rsidRDefault="00277F06" w:rsidP="00670E95">
      <w:pPr>
        <w:pStyle w:val="11"/>
        <w:spacing w:line="360" w:lineRule="auto"/>
        <w:ind w:firstLine="709"/>
        <w:jc w:val="both"/>
        <w:rPr>
          <w:szCs w:val="24"/>
        </w:rPr>
      </w:pPr>
      <w:r w:rsidRPr="00307D70">
        <w:rPr>
          <w:szCs w:val="24"/>
        </w:rPr>
        <w:t>Нормы финансового права детально фиксируют организацию денежной системы Российской Федерации. Закон «О Центральном банке Российской Федерации (Банке России)» устанавливает в качестве официальной денежной единицы Российской Федерации  рубль, который равен ста копейкам. Кроме того, с помощью норм финансового права</w:t>
      </w:r>
      <w:r w:rsidRPr="00307D70">
        <w:rPr>
          <w:noProof/>
          <w:szCs w:val="24"/>
        </w:rPr>
        <w:t xml:space="preserve"> –</w:t>
      </w:r>
      <w:r w:rsidRPr="00307D70">
        <w:rPr>
          <w:szCs w:val="24"/>
        </w:rPr>
        <w:t xml:space="preserve"> о признаках платежеспособности денежных знаков, об обеспечении порядка обращения наличных денег, основ организации расчетов и т.п. – обеспечивается ее нормальное функционирование. Нормы финансового права также закрепляют инструменты обеспечения стабильности национальной денежной единицы и регулирования количества денежной массы, находящейся  в обращении, – методы денежно-кредитной политики.</w:t>
      </w:r>
    </w:p>
    <w:p w:rsidR="00277F06" w:rsidRPr="00307D70" w:rsidRDefault="00277F06" w:rsidP="00670E95">
      <w:pPr>
        <w:pStyle w:val="11"/>
        <w:spacing w:line="360" w:lineRule="auto"/>
        <w:ind w:firstLine="709"/>
        <w:jc w:val="both"/>
        <w:rPr>
          <w:szCs w:val="24"/>
        </w:rPr>
      </w:pPr>
      <w:r w:rsidRPr="00307D70">
        <w:rPr>
          <w:szCs w:val="24"/>
        </w:rPr>
        <w:t>Нормы гражданского права регулируют вопросы права собственности на деньги (денежные знаки), порядок расчетов при сделках гражданско-правового характера.</w:t>
      </w:r>
    </w:p>
    <w:p w:rsidR="00277F06" w:rsidRPr="00307D70" w:rsidRDefault="00277F06" w:rsidP="00670E95">
      <w:pPr>
        <w:pStyle w:val="11"/>
        <w:spacing w:line="360" w:lineRule="auto"/>
        <w:ind w:firstLine="709"/>
        <w:jc w:val="both"/>
        <w:rPr>
          <w:noProof/>
          <w:szCs w:val="24"/>
        </w:rPr>
      </w:pPr>
      <w:r w:rsidRPr="00307D70">
        <w:rPr>
          <w:szCs w:val="24"/>
        </w:rPr>
        <w:t>Нормы административного права устанавливают ответственность за административные правонарушения в сфере денежной системы, главным образом в процессе денежного обращения.</w:t>
      </w:r>
      <w:r w:rsidRPr="00307D70">
        <w:rPr>
          <w:noProof/>
          <w:szCs w:val="24"/>
        </w:rPr>
        <w:t xml:space="preserve"> </w:t>
      </w:r>
    </w:p>
    <w:p w:rsidR="00277F06" w:rsidRPr="00307D70" w:rsidRDefault="00277F06" w:rsidP="00670E95">
      <w:pPr>
        <w:pStyle w:val="11"/>
        <w:spacing w:line="360" w:lineRule="auto"/>
        <w:ind w:firstLine="709"/>
        <w:jc w:val="both"/>
        <w:rPr>
          <w:noProof/>
          <w:szCs w:val="24"/>
        </w:rPr>
      </w:pPr>
      <w:r w:rsidRPr="00307D70">
        <w:rPr>
          <w:szCs w:val="24"/>
        </w:rPr>
        <w:t>Наконец, нормы уголовного права предусматривают уголовную ответственность за совершение преступлений, направленных про</w:t>
      </w:r>
      <w:r w:rsidRPr="00307D70">
        <w:rPr>
          <w:szCs w:val="24"/>
        </w:rPr>
        <w:softHyphen/>
        <w:t>тив денежной системы (например, фальшивомонетни</w:t>
      </w:r>
      <w:r w:rsidRPr="00307D70">
        <w:rPr>
          <w:szCs w:val="24"/>
        </w:rPr>
        <w:softHyphen/>
        <w:t>чество</w:t>
      </w:r>
      <w:r w:rsidRPr="00307D70">
        <w:rPr>
          <w:noProof/>
          <w:szCs w:val="24"/>
        </w:rPr>
        <w:t xml:space="preserve"> –</w:t>
      </w:r>
      <w:r w:rsidRPr="00307D70">
        <w:rPr>
          <w:szCs w:val="24"/>
        </w:rPr>
        <w:t xml:space="preserve"> изготовление или сбыт поддельных денег; ст.</w:t>
      </w:r>
      <w:r w:rsidRPr="00307D70">
        <w:rPr>
          <w:noProof/>
          <w:szCs w:val="24"/>
        </w:rPr>
        <w:t xml:space="preserve"> 186</w:t>
      </w:r>
      <w:r w:rsidRPr="00307D70">
        <w:rPr>
          <w:szCs w:val="24"/>
        </w:rPr>
        <w:t xml:space="preserve"> УК РФ</w:t>
      </w:r>
      <w:r w:rsidR="00034625" w:rsidRPr="00307D70">
        <w:rPr>
          <w:szCs w:val="24"/>
        </w:rPr>
        <w:t>)</w:t>
      </w:r>
      <w:r w:rsidRPr="00307D70">
        <w:rPr>
          <w:szCs w:val="24"/>
        </w:rPr>
        <w:t xml:space="preserve">. </w:t>
      </w:r>
    </w:p>
    <w:p w:rsidR="00277F06" w:rsidRPr="00307D70" w:rsidRDefault="00277F06" w:rsidP="00670E95">
      <w:pPr>
        <w:spacing w:line="360" w:lineRule="auto"/>
        <w:ind w:firstLine="709"/>
        <w:jc w:val="both"/>
      </w:pPr>
      <w:r w:rsidRPr="00307D70">
        <w:t>Таким образом, к денежной системе и к денежному обращению имеют непосредственное отношение нормы многих отраслей права.</w:t>
      </w:r>
    </w:p>
    <w:p w:rsidR="00277F06" w:rsidRPr="00307D70" w:rsidRDefault="00277F06" w:rsidP="00670E95">
      <w:pPr>
        <w:spacing w:line="360" w:lineRule="auto"/>
        <w:ind w:firstLine="709"/>
        <w:jc w:val="both"/>
      </w:pPr>
      <w:r w:rsidRPr="00307D70">
        <w:t xml:space="preserve">Правовое регулирование денежного обращения представляет собой нормативное закрепление правил перехода права собственности на </w:t>
      </w:r>
      <w:r w:rsidR="00034625" w:rsidRPr="00307D70">
        <w:t>денежные средства. Н</w:t>
      </w:r>
      <w:r w:rsidRPr="00307D70">
        <w:t xml:space="preserve">е закрепление оснований перехода права собственности на денежные средства, а именно процесс смены собственника денежных средств, иначе говоря, право на выбор валюты платежа, </w:t>
      </w:r>
      <w:r w:rsidR="00034625" w:rsidRPr="00307D70">
        <w:t xml:space="preserve">дает </w:t>
      </w:r>
      <w:r w:rsidRPr="00307D70">
        <w:t>возможность выбирать форму расчетов или платежей (наличная или безналичная), правила осуществления расчетов и платежей в наличной форме, порядок проведения операций с денежными средства в безналичном порядке, условия и правила осуществления валютных операций.</w:t>
      </w:r>
    </w:p>
    <w:p w:rsidR="00277F06" w:rsidRPr="00307D70" w:rsidRDefault="00277F06" w:rsidP="00670E95">
      <w:pPr>
        <w:pStyle w:val="af3"/>
        <w:ind w:left="0" w:right="0" w:firstLine="709"/>
        <w:rPr>
          <w:sz w:val="24"/>
          <w:szCs w:val="24"/>
        </w:rPr>
      </w:pPr>
      <w:r w:rsidRPr="00307D70">
        <w:rPr>
          <w:sz w:val="24"/>
          <w:szCs w:val="24"/>
        </w:rPr>
        <w:t>Основание движения денежных средств могут быть различными, например: гражданско-правовая сделка или налоговая обязанность гражданина или юридического лица, совершение административного проступка, повлекшее за собой уплату административного штрафа. Однако, несмотря на то, что правовая природа оснований движения денежных средств может быть и гражданско-правовой, и административно-правовой, и уголовно-правовой или иметь в своей основе трудовые правоотношения, регулирование порядка движения  денежных средств подчиняется единому порядку.</w:t>
      </w:r>
    </w:p>
    <w:p w:rsidR="00277F06" w:rsidRPr="00307D70" w:rsidRDefault="00277F06" w:rsidP="00670E95">
      <w:pPr>
        <w:pStyle w:val="af3"/>
        <w:ind w:left="0" w:right="0" w:firstLine="709"/>
        <w:rPr>
          <w:sz w:val="24"/>
          <w:szCs w:val="24"/>
        </w:rPr>
      </w:pPr>
      <w:r w:rsidRPr="00307D70">
        <w:rPr>
          <w:sz w:val="24"/>
          <w:szCs w:val="24"/>
        </w:rPr>
        <w:t>Установление порядка движения денежной массы в наличной и безналичной формах является одним из основных направлений финансовой деятельности государства. Формально этот процесс не представляет собой деятельности по формированию, распределению и использованию централизованных и децентрализованных фондов денежных средств, однако денежное обращение опосредует и формирование, и распределение, и использование этих фондов. Отсутствие правового регулирования денежного обращения, т.е. отсутствие установленного порядка движения денежных средств, сделало бы невозможным существование экономики, основанной на товарно-денежном хозяйстве, и исключило бы осуществление любой финансовой деятельности, в том числе государственной. Иными словами, законодательно закрепленный порядок денежного обращения служит необходимым условием финансовой деятельности государства, в связи с чем общественные отношения, возникающие в процессе денежного обращения, включаются в предмет финансового права.</w:t>
      </w:r>
    </w:p>
    <w:p w:rsidR="00277F06" w:rsidRPr="00307D70" w:rsidRDefault="00034625" w:rsidP="00670E95">
      <w:pPr>
        <w:pStyle w:val="af3"/>
        <w:ind w:left="0" w:right="0" w:firstLine="709"/>
        <w:rPr>
          <w:sz w:val="24"/>
          <w:szCs w:val="24"/>
        </w:rPr>
      </w:pPr>
      <w:r w:rsidRPr="00307D70">
        <w:rPr>
          <w:sz w:val="24"/>
          <w:szCs w:val="24"/>
        </w:rPr>
        <w:t>Д</w:t>
      </w:r>
      <w:r w:rsidR="00277F06" w:rsidRPr="00307D70">
        <w:rPr>
          <w:sz w:val="24"/>
          <w:szCs w:val="24"/>
        </w:rPr>
        <w:t>енежное обращение опосредует создание и использование не только государственных фондов денежных средств, но и денежных фондов негосударственных образований. Это значит, что движение денежных средств не только происходит в рамках денежных фондов государственных структур (коммерческих и некоммерческих), но и занимает значительное место в гражданском обороте. То, что отношения, связанные с движением денежной массы, часто являются составной частью гражданских правоотношений, не меняет их публично-правовой сущности. Как известно, основанием разграничения права на публичное и частное в первую очередь является метод правового регулирования, используемый той или иной отраслью права. При этом для отраслей частного права характерно применение диспозитивного метода регулирования, а для публичного права преобладающим методом регулирования является императивный. Отношения, возникающие в процессе денежного обращения, регулируются преимущественно императивным методом, причем они (отношения) подлежат довольно подробной регламентации, а нормы, регулирующие движение денежной массы, в большинстве своем не оставляют участникам этих правоотношений свободы выбора и не предполагают автономии воли, столь характерных для частного права. Денежное обращение регулируется с целью защиты не частных, а публичных интересов  и поэтому относится к публичному праву.</w:t>
      </w:r>
    </w:p>
    <w:p w:rsidR="00277F06" w:rsidRPr="00307D70" w:rsidRDefault="00277F06" w:rsidP="00670E95">
      <w:pPr>
        <w:pStyle w:val="af3"/>
        <w:ind w:left="0" w:right="0" w:firstLine="709"/>
        <w:rPr>
          <w:sz w:val="24"/>
          <w:szCs w:val="24"/>
        </w:rPr>
      </w:pPr>
      <w:r w:rsidRPr="00307D70">
        <w:rPr>
          <w:sz w:val="24"/>
          <w:szCs w:val="24"/>
        </w:rPr>
        <w:t xml:space="preserve">Публично-правовой характер регулирования денежного обращения связан с ролью, значением и функциями движения денежной массы для всего государства. Денежное обращение в экономике, образно говоря, образует кровеносную систему всего экономического организма. </w:t>
      </w:r>
    </w:p>
    <w:p w:rsidR="00277F06" w:rsidRPr="00307D70" w:rsidRDefault="00277F06" w:rsidP="00670E95">
      <w:pPr>
        <w:pStyle w:val="af3"/>
        <w:ind w:left="0" w:right="0" w:firstLine="709"/>
        <w:rPr>
          <w:sz w:val="24"/>
          <w:szCs w:val="24"/>
        </w:rPr>
      </w:pPr>
      <w:r w:rsidRPr="00307D70">
        <w:rPr>
          <w:sz w:val="24"/>
          <w:szCs w:val="24"/>
        </w:rPr>
        <w:t>Таким образом, финансово-правовое регулирование денежного обращения включает в себя нормативное закрепление:</w:t>
      </w:r>
    </w:p>
    <w:p w:rsidR="00277F06" w:rsidRPr="00307D70" w:rsidRDefault="00277F06" w:rsidP="00670E95">
      <w:pPr>
        <w:pStyle w:val="af3"/>
        <w:ind w:left="0" w:right="0" w:firstLine="709"/>
        <w:rPr>
          <w:sz w:val="24"/>
          <w:szCs w:val="24"/>
        </w:rPr>
      </w:pPr>
      <w:r w:rsidRPr="00307D70">
        <w:rPr>
          <w:sz w:val="24"/>
          <w:szCs w:val="24"/>
        </w:rPr>
        <w:t>- денежной системы государства;</w:t>
      </w:r>
    </w:p>
    <w:p w:rsidR="00277F06" w:rsidRPr="00307D70" w:rsidRDefault="00277F06" w:rsidP="00670E95">
      <w:pPr>
        <w:pStyle w:val="af3"/>
        <w:ind w:left="0" w:right="0" w:firstLine="709"/>
        <w:rPr>
          <w:sz w:val="24"/>
          <w:szCs w:val="24"/>
        </w:rPr>
      </w:pPr>
      <w:r w:rsidRPr="00307D70">
        <w:rPr>
          <w:sz w:val="24"/>
          <w:szCs w:val="24"/>
        </w:rPr>
        <w:t>- форм движения денежных средств;</w:t>
      </w:r>
    </w:p>
    <w:p w:rsidR="00277F06" w:rsidRPr="00307D70" w:rsidRDefault="00277F06" w:rsidP="00670E95">
      <w:pPr>
        <w:pStyle w:val="af3"/>
        <w:ind w:left="0" w:right="0" w:firstLine="709"/>
        <w:rPr>
          <w:sz w:val="24"/>
          <w:szCs w:val="24"/>
        </w:rPr>
      </w:pPr>
      <w:r w:rsidRPr="00307D70">
        <w:rPr>
          <w:sz w:val="24"/>
          <w:szCs w:val="24"/>
        </w:rPr>
        <w:t>- порядка движения денежных средств при смене собственника денежных средств;</w:t>
      </w:r>
    </w:p>
    <w:p w:rsidR="00277F06" w:rsidRPr="00307D70" w:rsidRDefault="00277F06" w:rsidP="00670E95">
      <w:pPr>
        <w:pStyle w:val="af3"/>
        <w:ind w:left="0" w:right="0" w:firstLine="709"/>
        <w:rPr>
          <w:sz w:val="24"/>
          <w:szCs w:val="24"/>
        </w:rPr>
      </w:pPr>
      <w:r w:rsidRPr="00307D70">
        <w:rPr>
          <w:sz w:val="24"/>
          <w:szCs w:val="24"/>
        </w:rPr>
        <w:t>- порядка перемещения денежных средств по счетам одного и того же субъекта права;</w:t>
      </w:r>
    </w:p>
    <w:p w:rsidR="00D5726B" w:rsidRDefault="00E037EF" w:rsidP="008B19E7">
      <w:pPr>
        <w:pStyle w:val="af3"/>
        <w:ind w:left="0" w:right="0" w:firstLine="709"/>
        <w:rPr>
          <w:sz w:val="24"/>
          <w:szCs w:val="24"/>
        </w:rPr>
      </w:pPr>
      <w:r w:rsidRPr="00307D70">
        <w:rPr>
          <w:sz w:val="24"/>
          <w:szCs w:val="24"/>
        </w:rPr>
        <w:t xml:space="preserve">- </w:t>
      </w:r>
      <w:r w:rsidR="00277F06" w:rsidRPr="00307D70">
        <w:rPr>
          <w:sz w:val="24"/>
          <w:szCs w:val="24"/>
        </w:rPr>
        <w:t>субъектов, форм и методов контроля над соблюдением законодательства о денежном обращении.</w:t>
      </w:r>
    </w:p>
    <w:p w:rsidR="008B19E7" w:rsidRPr="008B19E7" w:rsidRDefault="008B19E7" w:rsidP="008B19E7">
      <w:pPr>
        <w:pStyle w:val="af3"/>
        <w:ind w:left="0" w:right="0" w:firstLine="709"/>
        <w:rPr>
          <w:sz w:val="24"/>
          <w:szCs w:val="24"/>
        </w:rPr>
      </w:pPr>
    </w:p>
    <w:p w:rsidR="00D5726B" w:rsidRPr="00307D70" w:rsidRDefault="00034625" w:rsidP="00034625">
      <w:pPr>
        <w:shd w:val="clear" w:color="auto" w:fill="FFFFFF"/>
        <w:autoSpaceDE w:val="0"/>
        <w:autoSpaceDN w:val="0"/>
        <w:adjustRightInd w:val="0"/>
        <w:spacing w:after="120" w:line="360" w:lineRule="auto"/>
        <w:ind w:firstLine="709"/>
        <w:jc w:val="both"/>
        <w:outlineLvl w:val="2"/>
        <w:rPr>
          <w:rFonts w:ascii="Arial" w:hAnsi="Arial" w:cs="Arial"/>
          <w:sz w:val="26"/>
          <w:szCs w:val="26"/>
        </w:rPr>
      </w:pPr>
      <w:r w:rsidRPr="00307D70">
        <w:rPr>
          <w:rFonts w:ascii="Arial" w:hAnsi="Arial" w:cs="Arial"/>
          <w:sz w:val="26"/>
          <w:szCs w:val="26"/>
        </w:rPr>
        <w:t>2.</w:t>
      </w:r>
      <w:r w:rsidR="002C1118" w:rsidRPr="00307D70">
        <w:rPr>
          <w:rFonts w:ascii="Arial" w:hAnsi="Arial" w:cs="Arial"/>
          <w:sz w:val="26"/>
          <w:szCs w:val="26"/>
        </w:rPr>
        <w:t>2 Методы и инструменты денежного обращения</w:t>
      </w:r>
    </w:p>
    <w:p w:rsidR="00D5726B" w:rsidRPr="00307D70" w:rsidRDefault="00D5726B" w:rsidP="00670E95">
      <w:pPr>
        <w:shd w:val="clear" w:color="auto" w:fill="FFFFFF"/>
        <w:spacing w:line="360" w:lineRule="auto"/>
        <w:ind w:firstLine="720"/>
        <w:jc w:val="both"/>
        <w:rPr>
          <w:bCs/>
        </w:rPr>
      </w:pPr>
      <w:r w:rsidRPr="00307D70">
        <w:rPr>
          <w:bCs/>
        </w:rPr>
        <w:t>Денежное обращение или движение денег в наличной и безналичной формах активным образом влияет на протекание процессов воспроизводства. Поэтому сознательное воздействие на параметры денежной сферы путем их регулирования важно не только как способ влияния на функционирование денежного и ссудного капиталов, но и как способ регулирования экономики в целом. Поскольку это воздействие происходит на макроуровне, то основным субъектом регулирования является государство в лице его Центрального банка.</w:t>
      </w:r>
    </w:p>
    <w:p w:rsidR="00A447B2" w:rsidRPr="00307D70" w:rsidRDefault="00D5726B" w:rsidP="00670E95">
      <w:pPr>
        <w:shd w:val="clear" w:color="auto" w:fill="FFFFFF"/>
        <w:spacing w:line="360" w:lineRule="auto"/>
        <w:ind w:firstLine="720"/>
        <w:jc w:val="both"/>
        <w:rPr>
          <w:bCs/>
        </w:rPr>
      </w:pPr>
      <w:r w:rsidRPr="00307D70">
        <w:rPr>
          <w:bCs/>
        </w:rPr>
        <w:t>Выбор того или иного метода денежно-кредитного регулирования (ДКР) имеет большое значение, потому что применяемые методы не обладают одинаковой степенью эффективности. Одни из них являются полностью автономными, другие нуждаются в обязательном дополнении рядом инструментов. Выбор инструментов денежно-кредитного регулирования определяется в значительной мере составом и структурными характеристиками кредитной системы, которую они должны регулировать, поэтому методы денежно-кредитного регулирования различаются по отдельным странам</w:t>
      </w:r>
      <w:r w:rsidR="00645287" w:rsidRPr="00307D70">
        <w:rPr>
          <w:bCs/>
        </w:rPr>
        <w:t>.</w:t>
      </w:r>
      <w:r w:rsidR="00A447B2" w:rsidRPr="00307D70">
        <w:rPr>
          <w:rStyle w:val="a8"/>
          <w:bCs/>
        </w:rPr>
        <w:footnoteReference w:id="6"/>
      </w:r>
    </w:p>
    <w:p w:rsidR="00D5726B" w:rsidRPr="00307D70" w:rsidRDefault="00D5726B" w:rsidP="00670E95">
      <w:pPr>
        <w:shd w:val="clear" w:color="auto" w:fill="FFFFFF"/>
        <w:spacing w:line="360" w:lineRule="auto"/>
        <w:ind w:firstLine="720"/>
        <w:jc w:val="both"/>
        <w:rPr>
          <w:bCs/>
        </w:rPr>
      </w:pPr>
      <w:r w:rsidRPr="00307D70">
        <w:rPr>
          <w:bCs/>
        </w:rPr>
        <w:t>Рефинансирование в системе денежно-кредитного регулирования рассматривается как политика, обладающая количественным и стоимостным эффектом, причем количественный эффект выражается в размерах рефинансирования и объемах изменения денежной массы, а стоимостный — во влиянии на величину рефинансирования и банковскую ликвидность, поскольку изменение стоимости рефинансирования влияет на уровень спроса на ресурсы со стороны коммерческих банков. Конечная цель рефинансирования состоит в контроле над ликвидностью банков.</w:t>
      </w:r>
    </w:p>
    <w:p w:rsidR="00D5726B" w:rsidRPr="00307D70" w:rsidRDefault="00D5726B" w:rsidP="00670E95">
      <w:pPr>
        <w:shd w:val="clear" w:color="auto" w:fill="FFFFFF"/>
        <w:spacing w:line="360" w:lineRule="auto"/>
        <w:ind w:firstLine="720"/>
        <w:jc w:val="both"/>
        <w:rPr>
          <w:bCs/>
        </w:rPr>
      </w:pPr>
      <w:r w:rsidRPr="00307D70">
        <w:rPr>
          <w:bCs/>
        </w:rPr>
        <w:t>В самом общем виде рефинансирование представляет собой банковскую политику в области финансирования экономики. Более конкретно под рефинансированием понимается регулирование кредитной помощи, оказываемой центральным банком коммерческим банкам. Это связано с тем, что последние не способны самостоятельно полностью удовлетворить потребности экономики в кредитах. Рефинансирование может осуществляться различными методами в зависимости от конъюнктуры, намечаемой цели, функциональной структуры банков, степени зависимости коммерческих банков от центрального банка.</w:t>
      </w:r>
    </w:p>
    <w:p w:rsidR="00D5726B" w:rsidRPr="00307D70" w:rsidRDefault="00D5726B" w:rsidP="00670E95">
      <w:pPr>
        <w:shd w:val="clear" w:color="auto" w:fill="FFFFFF"/>
        <w:spacing w:line="360" w:lineRule="auto"/>
        <w:ind w:firstLine="720"/>
        <w:jc w:val="both"/>
        <w:rPr>
          <w:bCs/>
        </w:rPr>
      </w:pPr>
      <w:r w:rsidRPr="00307D70">
        <w:rPr>
          <w:bCs/>
        </w:rPr>
        <w:t>При рефинансировании наиболее часто применяются метод учетной ставки нормы обязательных резервов, операции открытого рынка, различные виды интервенции центрального банка на денежном рынке, используемые либо альтернативно, либо одновременно. В разных странах соотношение методов рефинансирования различно, что предопределяется множеством факторов. Однако общим условием использования этих методов выступает наличие пот</w:t>
      </w:r>
      <w:r w:rsidR="007930FD">
        <w:rPr>
          <w:bCs/>
        </w:rPr>
        <w:t>ребности коммерческих банков в «подпитке»</w:t>
      </w:r>
      <w:r w:rsidRPr="00307D70">
        <w:rPr>
          <w:bCs/>
        </w:rPr>
        <w:t xml:space="preserve"> собственных ресурсов</w:t>
      </w:r>
      <w:r w:rsidR="00645287" w:rsidRPr="00307D70">
        <w:rPr>
          <w:bCs/>
        </w:rPr>
        <w:t>.</w:t>
      </w:r>
      <w:r w:rsidR="00675B67" w:rsidRPr="00307D70">
        <w:rPr>
          <w:rStyle w:val="a8"/>
          <w:bCs/>
        </w:rPr>
        <w:footnoteReference w:id="7"/>
      </w:r>
    </w:p>
    <w:p w:rsidR="00D5726B" w:rsidRPr="00307D70" w:rsidRDefault="00D5726B" w:rsidP="00670E95">
      <w:pPr>
        <w:shd w:val="clear" w:color="auto" w:fill="FFFFFF"/>
        <w:spacing w:line="360" w:lineRule="auto"/>
        <w:ind w:firstLine="720"/>
        <w:jc w:val="both"/>
        <w:rPr>
          <w:bCs/>
        </w:rPr>
      </w:pPr>
      <w:r w:rsidRPr="00307D70">
        <w:rPr>
          <w:bCs/>
        </w:rPr>
        <w:t>Регулирование денежного обращения представляет собой одно из важнейших направлений в деятельности центрального банка. Это связано с тем, что, с одной стороны, узконаправленные, конкретные и легко поддающиеся количественному выражению методы регулирования, влияющие на денежное обращение, позволяют получить весомые макроэкономические результаты. Последние формируют финансовые условия функционирования экономики в целом, определяют степень действенности других методов регулирования экономики, используемых государством. При этом в сфере регулирования денежного обращения должно не только происходить совпадение интересов центрального банка как органа государственного регулирования и ведущего элемента банковской системы, заинтересованного в ее стабильности, с интересами других хозяйствующих субъектов и физических лиц, но и реализовываться целенаправленное и комплексное воздействие центрального банка на различные элементы рыночного механизма.</w:t>
      </w:r>
    </w:p>
    <w:p w:rsidR="00D5726B" w:rsidRPr="00307D70" w:rsidRDefault="00D5726B" w:rsidP="00670E95">
      <w:pPr>
        <w:shd w:val="clear" w:color="auto" w:fill="FFFFFF"/>
        <w:spacing w:line="360" w:lineRule="auto"/>
        <w:ind w:firstLine="720"/>
        <w:jc w:val="both"/>
        <w:rPr>
          <w:bCs/>
        </w:rPr>
      </w:pPr>
      <w:r w:rsidRPr="00307D70">
        <w:rPr>
          <w:bCs/>
        </w:rPr>
        <w:t>В данном случае важным условием является соответствие применяемых методов денежно-кредитного регулирования не только конкретным целям денежной политики или состоянию экономической конъюнктуры, но и более специфическим задачам, т.е. особенностям существующей национальной финансовой системы, степени развития банковской системы и инструментов денежного рынка, степени взаимодействия денежного рынка с другими сегментами или блоками рыночного механизма. От денежно-кредитной политики, проводимой центральным банком любого государства, зависят как успехи или неудачи в области макроэкономического регулирования экономики, так и благосостояние народа. Отсюда ясно, что денежно-кредитное регулирование является важнейшим инструментом воздействия на экономическую жизнь государства, а поэтому нарушение денежно-кредитного механизма пагубно отражается на состоянии всей хозяйственной жизни. Например, избыточная масса денег ведет к инфляции, снижению покупательной способности денежной единицы, обесценению капитала и, наоборот, нехватка платежных средств ограничивает возможности экономического роста, ведет к возникновению так называемого кризиса неплатежей. Поэтому вполне закономерно, что в условиях современной рыночной экономики возрастают контрольные и регулирующие функции центральных банков.</w:t>
      </w:r>
    </w:p>
    <w:p w:rsidR="00D5726B" w:rsidRPr="00307D70" w:rsidRDefault="00D5726B" w:rsidP="00670E95">
      <w:pPr>
        <w:shd w:val="clear" w:color="auto" w:fill="FFFFFF"/>
        <w:spacing w:line="360" w:lineRule="auto"/>
        <w:ind w:firstLine="720"/>
        <w:jc w:val="both"/>
        <w:rPr>
          <w:bCs/>
        </w:rPr>
      </w:pPr>
      <w:r w:rsidRPr="00307D70">
        <w:rPr>
          <w:bCs/>
        </w:rPr>
        <w:t xml:space="preserve">Выбор инструментов денежно-кредитной политики довольно широк. Использование различных видов инструментов варьируется в зависимости от направленности экономической политики страны, степени открытости ее экономики, сложившихся традиций и конкретных обстоятельств. В зарубежной экономической литературе денежно-кредитная политика разделяется </w:t>
      </w:r>
      <w:r w:rsidR="007930FD">
        <w:rPr>
          <w:bCs/>
        </w:rPr>
        <w:t>на «узкую»</w:t>
      </w:r>
      <w:r w:rsidRPr="00307D70">
        <w:rPr>
          <w:bCs/>
        </w:rPr>
        <w:t>, обеспечивающую стабильность национальной валюты посредством проведения валютных интервенций, изменений уровня учетной ставки, а также других инструментов, оказывающих влияние на состояние на</w:t>
      </w:r>
      <w:r w:rsidR="007930FD">
        <w:rPr>
          <w:bCs/>
        </w:rPr>
        <w:t>циональной денежной единицы, и «широкую»</w:t>
      </w:r>
      <w:r w:rsidRPr="00307D70">
        <w:rPr>
          <w:bCs/>
        </w:rPr>
        <w:t>, непосредственно воздействующую на объем денежной массы в обращении. Эти меры воздействия взаимосвязаны и взаимообусловлены. В конечном счете они направлены на реализацию основной цели любого центрального банка, связанной с сохранением стабильности национальной денежной единицы и ограничением уровня инфляции. Реализация этой цели осуществляется не изолированно от приоритетов общегосударственной экономической политики. Главным из этих приоритетов является поддержание экономического роста во взаимосвязи с удовлетворением потребностей экономики в финансовых (денежных) ресурсах.</w:t>
      </w:r>
    </w:p>
    <w:p w:rsidR="00D5726B" w:rsidRPr="00307D70" w:rsidRDefault="00D5726B" w:rsidP="00670E95">
      <w:pPr>
        <w:shd w:val="clear" w:color="auto" w:fill="FFFFFF"/>
        <w:spacing w:line="360" w:lineRule="auto"/>
        <w:ind w:firstLine="720"/>
        <w:jc w:val="both"/>
        <w:rPr>
          <w:bCs/>
        </w:rPr>
      </w:pPr>
      <w:r w:rsidRPr="00307D70">
        <w:rPr>
          <w:bCs/>
        </w:rPr>
        <w:t>Координация денежно-кредитной и бюджетно-налоговой политики должна быть обязательной. При этом денежно-кредитная политика является определяющей, поскольку она связана с формированием ВВП, его динамикой и структурой, с оборотом товарно-материальных ценностей. Бюджетно-налоговая политика косвенно связана с ВВП через его перераспределение, но напрямую связана с инвестированием через налогообложение, а, следовательно, с ВВП. В то же время наличие и даже рост бартерных операций, кризис платежной системы свидетельствуют о разобщенности денежно-кредитной и фискальной политики. Если же денежно-кредитная политика функционирует как бы сама по себе или, о</w:t>
      </w:r>
      <w:r w:rsidR="007930FD">
        <w:rPr>
          <w:bCs/>
        </w:rPr>
        <w:t>бразно говоря, обращена «внутрь»</w:t>
      </w:r>
      <w:r w:rsidRPr="00307D70">
        <w:rPr>
          <w:bCs/>
        </w:rPr>
        <w:t xml:space="preserve"> банковской системы, то ее воздействие на экономику является незначительным, а иногда и негативным. В отдельных случаях это м</w:t>
      </w:r>
      <w:r w:rsidR="007930FD">
        <w:rPr>
          <w:bCs/>
        </w:rPr>
        <w:t>ожет быть даже тогда, когда по «вине»</w:t>
      </w:r>
      <w:r w:rsidRPr="00307D70">
        <w:rPr>
          <w:bCs/>
        </w:rPr>
        <w:t xml:space="preserve"> других блоков экономической политики происходит их нескоординированное действие с денежно-кредитной политикой.</w:t>
      </w:r>
    </w:p>
    <w:p w:rsidR="00D5726B" w:rsidRPr="00307D70" w:rsidRDefault="00D5726B" w:rsidP="00670E95">
      <w:pPr>
        <w:shd w:val="clear" w:color="auto" w:fill="FFFFFF"/>
        <w:spacing w:line="360" w:lineRule="auto"/>
        <w:ind w:firstLine="720"/>
        <w:jc w:val="both"/>
        <w:rPr>
          <w:bCs/>
        </w:rPr>
      </w:pPr>
      <w:r w:rsidRPr="00307D70">
        <w:rPr>
          <w:bCs/>
        </w:rPr>
        <w:t>Денежно-кредитная политика центрального банка должна учитывать монетаристский и кейнсианский подходы к регулированию экономики. Это подтверждает опыт развития денежно-кредитной политики ряда государств в 90-е гг. XX столетия, когда, опираясь на умеренно инфляционную денежно-кредитную политику, проводились меры по усилению инвестирования реального сектора экономики.</w:t>
      </w:r>
    </w:p>
    <w:p w:rsidR="00D5726B" w:rsidRPr="00307D70" w:rsidRDefault="00D5726B" w:rsidP="00670E95">
      <w:pPr>
        <w:shd w:val="clear" w:color="auto" w:fill="FFFFFF"/>
        <w:spacing w:line="360" w:lineRule="auto"/>
        <w:ind w:firstLine="720"/>
        <w:jc w:val="both"/>
        <w:rPr>
          <w:bCs/>
        </w:rPr>
      </w:pPr>
      <w:r w:rsidRPr="00307D70">
        <w:rPr>
          <w:bCs/>
        </w:rPr>
        <w:t>Мировая практика подтверждает, что денежно-кредитная политика не должна развиваться также в отрыве от общей экономической политики государства. Поэтому, например, мероприятия по финансовой стабилизации не должны противоречить задаче обеспечения экономического роста, что может быть реализовано через насыщение экономики необходимыми денежными средствами. В данном случае добиться финансовой стабилизации можно путем административного сдерживания роста денежной массы и ограничения кредитной эмиссии коммерческих банков. Однако в результате этого будет страдать производство из-за нехватки денежных средств, что приведет к значительным финансовым потерям.</w:t>
      </w:r>
    </w:p>
    <w:p w:rsidR="00D5726B" w:rsidRPr="00307D70" w:rsidRDefault="00D5726B" w:rsidP="00670E95">
      <w:pPr>
        <w:shd w:val="clear" w:color="auto" w:fill="FFFFFF"/>
        <w:spacing w:line="360" w:lineRule="auto"/>
        <w:ind w:firstLine="720"/>
        <w:jc w:val="both"/>
        <w:rPr>
          <w:bCs/>
        </w:rPr>
      </w:pPr>
      <w:r w:rsidRPr="00307D70">
        <w:rPr>
          <w:bCs/>
        </w:rPr>
        <w:t>Для поддержания текущей сбалансированности между величиной кредитной эмиссии и ростом производства товаров и услуг надо использовать денежные регуляторы, воздействующие на совокупный спрос. Особую роль может играть возможность влияния центрального банка на ситуацию на рынке ссудных капиталов, денежную массу и уровень ссудного процесса. Эти денежно-кредитные механизмы позволяют регулировать размер инвестиционного спроса и уровень сбережений населения, причем особое место в экономической политике государства должна занимать проблема удовлетворения внутреннего спроса населения.</w:t>
      </w:r>
    </w:p>
    <w:p w:rsidR="00D5726B" w:rsidRPr="00307D70" w:rsidRDefault="00D5726B" w:rsidP="00670E95">
      <w:pPr>
        <w:shd w:val="clear" w:color="auto" w:fill="FFFFFF"/>
        <w:spacing w:line="360" w:lineRule="auto"/>
        <w:ind w:firstLine="720"/>
        <w:jc w:val="both"/>
        <w:rPr>
          <w:bCs/>
        </w:rPr>
      </w:pPr>
      <w:r w:rsidRPr="00307D70">
        <w:rPr>
          <w:bCs/>
        </w:rPr>
        <w:t>Характерно, что в развитых странах стимулирование внутреннего совокупного спроса проходит целенаправленно под контролем государства, когда денежно-кредитная политика тесно взаимодействует с налоговой и бюджетно</w:t>
      </w:r>
      <w:r w:rsidR="007930FD">
        <w:rPr>
          <w:bCs/>
        </w:rPr>
        <w:t>й. В частности, в США в период «рейганомики»</w:t>
      </w:r>
      <w:r w:rsidRPr="00307D70">
        <w:rPr>
          <w:bCs/>
        </w:rPr>
        <w:t xml:space="preserve"> произошло снижение налогов для стимулирования спроса, сокращены сроки амортизации оборудования, введены налоговые кредиты для расходов на НИОКР и инвестиций в наукоемкие отрасли. В конце 80-х гг. XX столетия в Японии в результате уменьшения подоходного налога и налога на прибыль предприятий произошло общее сокращение налогов и увеличение внутреннего платежеспособного спроса. Поэтому проведение такой политики требует от центральных банков принятия мер по предотвращению инфляционных тенденций.</w:t>
      </w:r>
    </w:p>
    <w:p w:rsidR="00D5726B" w:rsidRPr="00307D70" w:rsidRDefault="00D5726B" w:rsidP="00670E95">
      <w:pPr>
        <w:shd w:val="clear" w:color="auto" w:fill="FFFFFF"/>
        <w:spacing w:line="360" w:lineRule="auto"/>
        <w:ind w:firstLine="720"/>
        <w:jc w:val="both"/>
        <w:rPr>
          <w:bCs/>
        </w:rPr>
      </w:pPr>
      <w:r w:rsidRPr="00307D70">
        <w:rPr>
          <w:bCs/>
        </w:rPr>
        <w:t>В данном случае должна быть повышена роль центрального банка в области процентных ставок для текущего регулирования нормы сбережений и процентов по депозитам в коммерческих банках. Однако задачи денежно-кредитной политики центрального банка не ограничиваются только стимулированием денежных сбережений и развитием механизма их передачи на инвестиционные цели. Денежно-кредитной политике принадлежит весомая роль в стабилизации общеэкономического развития, хотя надо иметь в виду, что в странах со слаборазвитой денежно-кредитной системой эта роль реализуется иначе, чем в развитых государствах. В промышленно развитых странах денежно-кредитная политика традиционно служит одним из важнейших инструментов антициклического регулирования. В основе такого регулирования лежит способность центрального банка ускорять или сдерживать прирост денежной массы и повышать или понижать цену кредита.</w:t>
      </w:r>
    </w:p>
    <w:p w:rsidR="00D5726B" w:rsidRPr="00307D70" w:rsidRDefault="00D5726B" w:rsidP="00670E95">
      <w:pPr>
        <w:shd w:val="clear" w:color="auto" w:fill="FFFFFF"/>
        <w:spacing w:line="360" w:lineRule="auto"/>
        <w:ind w:firstLine="720"/>
        <w:jc w:val="both"/>
        <w:rPr>
          <w:bCs/>
        </w:rPr>
      </w:pPr>
      <w:r w:rsidRPr="00307D70">
        <w:rPr>
          <w:bCs/>
        </w:rPr>
        <w:t>Государственное регулирование экономики на этапе перехода к рыночным отношениям может и должно претерпевать постоянные изменения. Об этом свидетельствует мировой опыт государственного регулирования экономики в целом и ее отдельных сфер, в частности, денежно-кредитной. При этом исторически исходным механизмом регулирования денежной сферы является рыночный механизм, определяющий через соотношение спроса и предложения (уровень цен и объем товаров) количество денег в обращении, скорость их обращения, цену кредита, условия выполнения деньгами различных функций и т.д.</w:t>
      </w:r>
    </w:p>
    <w:p w:rsidR="00D5726B" w:rsidRPr="00307D70" w:rsidRDefault="00D5726B" w:rsidP="00670E95">
      <w:pPr>
        <w:shd w:val="clear" w:color="auto" w:fill="FFFFFF"/>
        <w:spacing w:line="360" w:lineRule="auto"/>
        <w:ind w:firstLine="720"/>
        <w:jc w:val="both"/>
        <w:rPr>
          <w:bCs/>
        </w:rPr>
      </w:pPr>
      <w:r w:rsidRPr="00307D70">
        <w:rPr>
          <w:bCs/>
        </w:rPr>
        <w:t>Регулирование денежного обращения центральным банком может быть направлено на любой из элементов денежного рынка: на объем предложения денег в наличной и безналичной формах, величину спроса на кредит и его цену, операции на открытом (вторичном) рынке, связанные с покупкой и последующей перепродажей ценных бумаг. Возможность воздействия на предложение денег обеспечивается совмещением в лице центрального банка субъекта денежной эмиссии в ее наличной и безналичной формах и субъекта регулирования. При этом монополия на эмиссию банкнот создает базу для контроля над наличной составляющей денежного обращения, а особая роль центрального банка в формировании кредитных ресурсов банковской системы в целом — основу для определения возможного объема банковских кредитов. Эффективность методов денежно-кредитного регулирования обеспечивается их постоянной эволюцией, связанной с изменением механизма регулирования экономики в целом, с соотношением в нем элементов саморегулирования и сознательного регулирования. Поэтому методы денежно-кредитного регулирования центрального банка находятся под влиянием тенденций дерегулирования, связанных с тем, что при сохранении приоритета рыночных отношений происходит не столько уменьшение роли денежно-кредитного регулирования, сколько изменение его качественных характеристик. Эти изменения связаны с достижением большей гибкости регулирования за счет использования чисто рыночных инструментов, включения рыночных параметров в используемые методы регулирования или учет состояния рынка и т.д.</w:t>
      </w:r>
    </w:p>
    <w:p w:rsidR="00D5726B" w:rsidRPr="00307D70" w:rsidRDefault="00D5726B" w:rsidP="00670E95">
      <w:pPr>
        <w:shd w:val="clear" w:color="auto" w:fill="FFFFFF"/>
        <w:spacing w:line="360" w:lineRule="auto"/>
        <w:ind w:firstLine="720"/>
        <w:jc w:val="both"/>
        <w:rPr>
          <w:bCs/>
        </w:rPr>
      </w:pPr>
      <w:r w:rsidRPr="00307D70">
        <w:rPr>
          <w:bCs/>
        </w:rPr>
        <w:t>К методам регулирования денежного обращения, принятым в мировой практике, относятся нормы обязательных резервов или политика минимальных резервных требований, регулирование учетной ставки центрального банка, операции на открытом или вторичном рынке. Кроме того центральные банки воздействуют на состояние денежного обращения посредством инвести</w:t>
      </w:r>
      <w:r w:rsidR="007930FD">
        <w:rPr>
          <w:bCs/>
        </w:rPr>
        <w:t>ционных требований и кредитных «потолков»</w:t>
      </w:r>
      <w:r w:rsidRPr="00307D70">
        <w:rPr>
          <w:bCs/>
        </w:rPr>
        <w:t>.</w:t>
      </w:r>
    </w:p>
    <w:p w:rsidR="00D5726B" w:rsidRPr="00307D70" w:rsidRDefault="00D5726B" w:rsidP="00670E95">
      <w:pPr>
        <w:shd w:val="clear" w:color="auto" w:fill="FFFFFF"/>
        <w:spacing w:line="360" w:lineRule="auto"/>
        <w:ind w:firstLine="720"/>
        <w:jc w:val="both"/>
        <w:rPr>
          <w:bCs/>
        </w:rPr>
      </w:pPr>
      <w:r w:rsidRPr="00307D70">
        <w:rPr>
          <w:bCs/>
        </w:rPr>
        <w:t>Последние два метода по воздействию на денежное обращение близки к политике минимальных резервных требований. В частности, инвестиционные требования представляют собой обязательство кредитного учреждения держать на счете в центральном банке часть суммы активов или часть их прироста за определенный период в виде государственных облигаций или ценных бумаг, выпускаемых специальными кредитными учреждениями (институтами). Характерно, что в ряде стран (Франция, Бельгия) введение инвестиционных требований предшествовало введению резервных требований или рассматривалось как вариант последних. В Италии в 60-е гг. XX столетия резервные требования могли выполняться либо в форме депозитов на счетах центрального банка, либо в форме государственных ценных бумаг</w:t>
      </w:r>
      <w:r w:rsidR="00645287" w:rsidRPr="00307D70">
        <w:rPr>
          <w:bCs/>
        </w:rPr>
        <w:t>.</w:t>
      </w:r>
      <w:r w:rsidR="00645287" w:rsidRPr="00307D70">
        <w:rPr>
          <w:rStyle w:val="a8"/>
          <w:bCs/>
        </w:rPr>
        <w:footnoteReference w:id="8"/>
      </w:r>
    </w:p>
    <w:p w:rsidR="00D5726B" w:rsidRPr="00307D70" w:rsidRDefault="007930FD" w:rsidP="00670E95">
      <w:pPr>
        <w:shd w:val="clear" w:color="auto" w:fill="FFFFFF"/>
        <w:spacing w:line="360" w:lineRule="auto"/>
        <w:ind w:firstLine="720"/>
        <w:jc w:val="both"/>
        <w:rPr>
          <w:bCs/>
        </w:rPr>
      </w:pPr>
      <w:r>
        <w:rPr>
          <w:bCs/>
        </w:rPr>
        <w:t>Кредитные «потолки»</w:t>
      </w:r>
      <w:r w:rsidR="00D5726B" w:rsidRPr="00307D70">
        <w:rPr>
          <w:bCs/>
        </w:rPr>
        <w:t xml:space="preserve"> представляют собой верхние пределы общей суммы кредитов или их прироста, устанавливаемые для банков (иногда в индивидуальном порядке), либо лимит суммы или количества кредитов, выдаваемых одному клиенту. Это применяется тогда, когда в отдельных случаях нормы обязательных резервов не приводят к стабилизации денежной массы и сокращению кредитных вложений. Тогда центральные банки вводят прямое лимитирование кредитов, суть которого сводится к установлению кредитного потолка соответственно предусматриваемому темпу роста денежной массы. Для определения максимального роста денежной массы центральный банк основывается на прогнозах роста объема валового внутреннего продукта и индекса изменения цен. Норма роста денежной массы принимается несколько ниже ожидаемого коэффициента роста ВВП по стоимости для обеспечения постепенного уменьшения коэффициента ликвидности экономики и замедления роста цен. Поэтому лимитирование кредитов предполагает сдерживание роста денежной массы и одновременно предоставляет возможность для финансирования приоритетных секторов (производств) экономики по процентным ставкам, искусственно заниженным относительно равновесной рыночной ставки процента. Основная проблема, с которой сталкивается на практике политика лимитирования кредитов, состоит в предоставлении кредитов тем субъектам, которые не всегда подпадают под лимитирование. Система лимитирования кредитов обнаружила тенденцию к трансформации банковской деятельности, поскольку она начинает превращаться в простое распределение ресурсов, а не в поиск наиболее эффективных сфер приложения банковского капитала. Выборочный, или селективный, характер кредитных ограничений часто подкрепляется системой субсидий и льгот определенным секторам экономики, например, сельскому хозяйству, энергетике и экспортоориентированным производствам.</w:t>
      </w:r>
    </w:p>
    <w:p w:rsidR="00D5726B" w:rsidRPr="00307D70" w:rsidRDefault="00D5726B" w:rsidP="00670E95">
      <w:pPr>
        <w:shd w:val="clear" w:color="auto" w:fill="FFFFFF"/>
        <w:spacing w:line="360" w:lineRule="auto"/>
        <w:ind w:firstLine="720"/>
        <w:jc w:val="both"/>
        <w:rPr>
          <w:bCs/>
        </w:rPr>
      </w:pPr>
      <w:r w:rsidRPr="00307D70">
        <w:rPr>
          <w:bCs/>
        </w:rPr>
        <w:t>Инвестиционные требования и кредитные “потолки” представляют собой административное вмешательство в регулирование денежного обращения. Такое вмешательство вызывает бурную ответную реакцию учреждений кредитной системы, направленную на обход регулирующих мер. Это обусловливает снижение значимости инвестиционных требований и кредитных ограничений в общей системе методов регулирования центральным банком денежного обращения.</w:t>
      </w:r>
    </w:p>
    <w:p w:rsidR="00D5726B" w:rsidRPr="00307D70" w:rsidRDefault="00D5726B" w:rsidP="00670E95">
      <w:pPr>
        <w:shd w:val="clear" w:color="auto" w:fill="FFFFFF"/>
        <w:spacing w:line="360" w:lineRule="auto"/>
        <w:ind w:firstLine="720"/>
        <w:jc w:val="both"/>
        <w:rPr>
          <w:bCs/>
        </w:rPr>
      </w:pPr>
      <w:r w:rsidRPr="00307D70">
        <w:rPr>
          <w:bCs/>
        </w:rPr>
        <w:t>Таким образом, центральный банк имеет в своем распоряжении комплекс методов денежно-кредитного регулирования, составляющих содержание денежно-кредитной политики. Эти методы могут различаться по форме воздействия (прямые и косвенные), по объектам воздействия (предложение денег и спрос на деньги), по параметрам регулирования (количественные и качественные). Характерной особенностью этих методов является то, что используются и действуют они в единой системе денежно-кредитного регулирования.</w:t>
      </w:r>
    </w:p>
    <w:p w:rsidR="00D5726B" w:rsidRPr="00307D70" w:rsidRDefault="00D5726B" w:rsidP="00670E95">
      <w:pPr>
        <w:shd w:val="clear" w:color="auto" w:fill="FFFFFF"/>
        <w:spacing w:line="360" w:lineRule="auto"/>
        <w:ind w:firstLine="720"/>
        <w:jc w:val="both"/>
        <w:rPr>
          <w:bCs/>
        </w:rPr>
      </w:pPr>
      <w:r w:rsidRPr="00307D70">
        <w:rPr>
          <w:bCs/>
        </w:rPr>
        <w:t>Однако в зависимости от конкретных целей денежно-кредитное регулирование центрального банка может быть направлено либо на стимулирование кредитной эмиссии (кредитная экспансия), либо на ее ограничение (кредитная рестрикция). Посредством проведения кредитной экспансии центральные банки преследуют цели подъема производства и оживления конъюнктуры, а при помощи кредитной рестрик</w:t>
      </w:r>
      <w:r w:rsidR="007930FD">
        <w:rPr>
          <w:bCs/>
        </w:rPr>
        <w:t xml:space="preserve">ции они пытаются предотвратить «перегрев» </w:t>
      </w:r>
      <w:r w:rsidRPr="00307D70">
        <w:rPr>
          <w:bCs/>
        </w:rPr>
        <w:t>конъюнктуры, наблюдаемый в периоды экономических подъемов.</w:t>
      </w:r>
    </w:p>
    <w:p w:rsidR="00D5726B" w:rsidRPr="00307D70" w:rsidRDefault="00D5726B" w:rsidP="00670E95">
      <w:pPr>
        <w:shd w:val="clear" w:color="auto" w:fill="FFFFFF"/>
        <w:spacing w:line="360" w:lineRule="auto"/>
        <w:ind w:firstLine="720"/>
        <w:jc w:val="both"/>
        <w:rPr>
          <w:bCs/>
        </w:rPr>
      </w:pPr>
      <w:r w:rsidRPr="00307D70">
        <w:rPr>
          <w:bCs/>
        </w:rPr>
        <w:t>По форме инструменты денежно-кредитного регулирования подразделяются на административные (прямые) и рыночные (косвенные). Административными являются инструменты, имеющие форму директив, предписаний, инструкций, исходящих от центрального банка, и направленные на ограничение сферы деятельности кредитного института. Они занимают определенное место в практике центральных банков развитых стран, а также получили широкое применение в развивающихся государствах. Одним из методов прямого официального вмешательства в деятельность банковской системы является использование в ряде стран политики переучетного контингентирования, т.е. лимитирования объемов переучета векселей кредитных учреждений центральным банком в целях регулирования состояния ликвидности и кредитного потенциала банков. Регулироваться может также общий размер кредита.</w:t>
      </w:r>
    </w:p>
    <w:p w:rsidR="00D5726B" w:rsidRPr="00307D70" w:rsidRDefault="00D5726B" w:rsidP="00670E95">
      <w:pPr>
        <w:shd w:val="clear" w:color="auto" w:fill="FFFFFF"/>
        <w:spacing w:line="360" w:lineRule="auto"/>
        <w:ind w:firstLine="720"/>
        <w:jc w:val="both"/>
        <w:rPr>
          <w:bCs/>
        </w:rPr>
      </w:pPr>
      <w:r w:rsidRPr="00307D70">
        <w:rPr>
          <w:bCs/>
        </w:rPr>
        <w:t>Под инструментами рыночного характера подразумеваются способы воздействия центрального банка на денежно-кредитную сферу посредством формирования определенных условий на денежном рынке и рынке капиталов. Рыночные (косвенные) инструменты отличаются большей гибкостью по сравнению с административными, но результаты их применения не всегда адекватны намеченной цели. Тем не менее, в настоящее время отмечается отход центральных банков развитых стран от прямых методов воздействия к рыночным методам денежно-кредитного регулирования.</w:t>
      </w:r>
    </w:p>
    <w:p w:rsidR="00D5726B" w:rsidRPr="00307D70" w:rsidRDefault="00D5726B" w:rsidP="00670E95">
      <w:pPr>
        <w:shd w:val="clear" w:color="auto" w:fill="FFFFFF"/>
        <w:spacing w:line="360" w:lineRule="auto"/>
        <w:ind w:firstLine="720"/>
        <w:jc w:val="both"/>
        <w:rPr>
          <w:bCs/>
        </w:rPr>
      </w:pPr>
      <w:r w:rsidRPr="00307D70">
        <w:rPr>
          <w:bCs/>
        </w:rPr>
        <w:t>По характеру параметров, устанавливаемых в процессе воздействия центрального банка на денежную сферу, инструменты денежно-кредитного регулирования разделяются на количественные и качественные. Посредством использования количественных методов оказывается влияние на состояние кредитных возможностей банков, а, следовательно, на денежное обращение в целом. Качественные инструменты представляют собой вариант прямого регулирования качественного параметра рынка, т.е. стоимости банковских кредитов.</w:t>
      </w:r>
    </w:p>
    <w:p w:rsidR="00D5726B" w:rsidRPr="00307D70" w:rsidRDefault="00D5726B" w:rsidP="00670E95">
      <w:pPr>
        <w:shd w:val="clear" w:color="auto" w:fill="FFFFFF"/>
        <w:spacing w:line="360" w:lineRule="auto"/>
        <w:ind w:firstLine="720"/>
        <w:jc w:val="both"/>
        <w:rPr>
          <w:bCs/>
        </w:rPr>
      </w:pPr>
      <w:r w:rsidRPr="00307D70">
        <w:rPr>
          <w:bCs/>
        </w:rPr>
        <w:t>По срокам воздействия инструменты денежно-кредитного регулирования в соответствии с задачами реализации ближайших и перспективных целей денежно-кредитной политики разделяются на долгосрочные и краткосрочные. Под долгосрочными (конечными) целями денежно-кредитного регулирования подразумеваются те задачи центрального банка, реализация которых может осуществляться от одного года до нескольких десятилетий. К краткосрочным относятся инструменты воздействия, с помощью которых достигаются промежуточные цели денежно-кредитного регулирования</w:t>
      </w:r>
      <w:r w:rsidR="00353BB1" w:rsidRPr="00307D70">
        <w:rPr>
          <w:rStyle w:val="a8"/>
          <w:bCs/>
        </w:rPr>
        <w:footnoteReference w:id="9"/>
      </w:r>
    </w:p>
    <w:p w:rsidR="00D5726B" w:rsidRPr="00307D70" w:rsidRDefault="00D5726B" w:rsidP="00670E95">
      <w:pPr>
        <w:shd w:val="clear" w:color="auto" w:fill="FFFFFF"/>
        <w:spacing w:line="360" w:lineRule="auto"/>
        <w:ind w:firstLine="720"/>
        <w:jc w:val="both"/>
        <w:rPr>
          <w:bCs/>
        </w:rPr>
      </w:pPr>
      <w:r w:rsidRPr="00307D70">
        <w:rPr>
          <w:bCs/>
        </w:rPr>
        <w:t>Однако этим не исчерпывается арсенал инструментов денежно-кредитного регулирования. В некоторых странах центральные банки прибегают к таким методам, как установление кредитных ограничений, лимитирование уровня процентных ставок по депозитам и кредитам коммерческих банков, портфельные ограничения и другим. Выбор и сочетание инструментов денежно-кредитного регулирования зависит, прежде всего, от задач, которые решает Центральный банк на той или иной стадии экономического развития страны.</w:t>
      </w:r>
    </w:p>
    <w:p w:rsidR="00D5726B" w:rsidRPr="00307D70" w:rsidRDefault="00D5726B" w:rsidP="00A447B2">
      <w:pPr>
        <w:shd w:val="clear" w:color="auto" w:fill="FFFFFF"/>
        <w:spacing w:before="240" w:line="360" w:lineRule="auto"/>
        <w:rPr>
          <w:bCs/>
        </w:rPr>
      </w:pPr>
    </w:p>
    <w:p w:rsidR="00A447B2" w:rsidRPr="00307D70" w:rsidRDefault="00A447B2" w:rsidP="00A447B2">
      <w:pPr>
        <w:shd w:val="clear" w:color="auto" w:fill="FFFFFF"/>
        <w:spacing w:before="240" w:line="360" w:lineRule="auto"/>
        <w:rPr>
          <w:bCs/>
        </w:rPr>
      </w:pPr>
    </w:p>
    <w:p w:rsidR="00A447B2" w:rsidRDefault="00A447B2" w:rsidP="00A447B2">
      <w:pPr>
        <w:shd w:val="clear" w:color="auto" w:fill="FFFFFF"/>
        <w:spacing w:before="240" w:line="360" w:lineRule="auto"/>
        <w:rPr>
          <w:bCs/>
        </w:rPr>
      </w:pPr>
    </w:p>
    <w:p w:rsidR="007930FD" w:rsidRDefault="007930FD" w:rsidP="00A447B2">
      <w:pPr>
        <w:shd w:val="clear" w:color="auto" w:fill="FFFFFF"/>
        <w:spacing w:before="240" w:line="360" w:lineRule="auto"/>
        <w:rPr>
          <w:bCs/>
        </w:rPr>
      </w:pPr>
    </w:p>
    <w:p w:rsidR="009E2218" w:rsidRPr="00307D70" w:rsidRDefault="009E2218" w:rsidP="00F523FB">
      <w:pPr>
        <w:shd w:val="clear" w:color="auto" w:fill="FFFFFF"/>
        <w:spacing w:line="360" w:lineRule="auto"/>
        <w:rPr>
          <w:rFonts w:ascii="Arial" w:hAnsi="Arial" w:cs="Arial"/>
          <w:bCs/>
          <w:sz w:val="28"/>
          <w:szCs w:val="28"/>
        </w:rPr>
      </w:pPr>
    </w:p>
    <w:p w:rsidR="00203690" w:rsidRPr="00307D70" w:rsidRDefault="00A447B2" w:rsidP="00A447B2">
      <w:pPr>
        <w:shd w:val="clear" w:color="auto" w:fill="FFFFFF"/>
        <w:spacing w:after="240" w:line="360" w:lineRule="auto"/>
        <w:jc w:val="center"/>
        <w:rPr>
          <w:rFonts w:ascii="Arial" w:hAnsi="Arial" w:cs="Arial"/>
          <w:bCs/>
          <w:sz w:val="28"/>
          <w:szCs w:val="28"/>
        </w:rPr>
      </w:pPr>
      <w:r w:rsidRPr="00307D70">
        <w:rPr>
          <w:rFonts w:ascii="Arial" w:hAnsi="Arial" w:cs="Arial"/>
          <w:bCs/>
          <w:sz w:val="28"/>
          <w:szCs w:val="28"/>
        </w:rPr>
        <w:t>Заключение</w:t>
      </w:r>
    </w:p>
    <w:p w:rsidR="00A447B2" w:rsidRPr="00307D70" w:rsidRDefault="00A447B2" w:rsidP="00A447B2">
      <w:pPr>
        <w:widowControl w:val="0"/>
        <w:shd w:val="clear" w:color="auto" w:fill="FFFFFF"/>
        <w:autoSpaceDE w:val="0"/>
        <w:autoSpaceDN w:val="0"/>
        <w:adjustRightInd w:val="0"/>
        <w:spacing w:line="360" w:lineRule="auto"/>
        <w:ind w:firstLine="708"/>
        <w:jc w:val="both"/>
        <w:rPr>
          <w:bCs/>
        </w:rPr>
      </w:pPr>
      <w:r w:rsidRPr="00307D70">
        <w:rPr>
          <w:bCs/>
        </w:rPr>
        <w:t xml:space="preserve">Денежное обращение – это движение денег во внутреннем экономическом обороте и в структуре внешнеэкономических связей страны, в наличной и безналичной форме, обслуживающее оборот товаров (услуг) и нетоварные расчеты. Оно выступает средством распределения, обращения и обмена общественного продукта. Базовыми категориями денежного обращения являются: денежная единица, денежная масса, денежная система и денежно-кредитная политика. </w:t>
      </w:r>
    </w:p>
    <w:p w:rsidR="00A447B2" w:rsidRPr="00307D70" w:rsidRDefault="00A447B2" w:rsidP="00A447B2">
      <w:pPr>
        <w:widowControl w:val="0"/>
        <w:shd w:val="clear" w:color="auto" w:fill="FFFFFF"/>
        <w:autoSpaceDE w:val="0"/>
        <w:autoSpaceDN w:val="0"/>
        <w:adjustRightInd w:val="0"/>
        <w:spacing w:line="360" w:lineRule="auto"/>
        <w:ind w:firstLine="708"/>
        <w:jc w:val="both"/>
        <w:rPr>
          <w:bCs/>
        </w:rPr>
      </w:pPr>
      <w:r w:rsidRPr="00307D70">
        <w:rPr>
          <w:bCs/>
        </w:rPr>
        <w:t>Одним из основных количественных показателей денежного обращения является денежная масса — совокупность покупательных, платежных и накопленных средств, обслуживающих различные связи и принадлежащих физическим и юридическим лицам и государству.</w:t>
      </w:r>
    </w:p>
    <w:p w:rsidR="00A447B2" w:rsidRPr="00307D70" w:rsidRDefault="00A447B2" w:rsidP="00A447B2">
      <w:pPr>
        <w:widowControl w:val="0"/>
        <w:shd w:val="clear" w:color="auto" w:fill="FFFFFF"/>
        <w:autoSpaceDE w:val="0"/>
        <w:autoSpaceDN w:val="0"/>
        <w:adjustRightInd w:val="0"/>
        <w:spacing w:line="360" w:lineRule="auto"/>
        <w:ind w:firstLine="708"/>
        <w:jc w:val="both"/>
        <w:rPr>
          <w:bCs/>
        </w:rPr>
      </w:pPr>
      <w:r w:rsidRPr="00307D70">
        <w:rPr>
          <w:bCs/>
        </w:rPr>
        <w:t>Денежное обращение как экономическое явление включает в себя основные сущностные характеристики денег, механизмы и способы использования денег для содействия экономическому и социальному развитию страны.</w:t>
      </w:r>
    </w:p>
    <w:p w:rsidR="00A447B2" w:rsidRPr="00307D70" w:rsidRDefault="00A447B2" w:rsidP="00A447B2">
      <w:pPr>
        <w:widowControl w:val="0"/>
        <w:shd w:val="clear" w:color="auto" w:fill="FFFFFF"/>
        <w:autoSpaceDE w:val="0"/>
        <w:autoSpaceDN w:val="0"/>
        <w:adjustRightInd w:val="0"/>
        <w:spacing w:line="360" w:lineRule="auto"/>
        <w:ind w:firstLine="708"/>
        <w:jc w:val="both"/>
        <w:rPr>
          <w:bCs/>
        </w:rPr>
      </w:pPr>
      <w:r w:rsidRPr="00307D70">
        <w:rPr>
          <w:bCs/>
        </w:rPr>
        <w:t>Денежное обращение активно влияет на функционирование национальной экономики: обеспечивает отлаженность хозяйственного оборота и платежно-расчетной системы; обеспечивает сбалансированность спроса и предложения на товарном рынке. В свою очередь сбалансированный денежный оборот обеспечивает социальную стабильность общества - своевременную выплату заработной платы, эффективное функционирование налоговой системы, обеспечивающее стабильное финансирование социальных статей бюджета (выплату пенсий, социальных пособий, финансирование медицинского обслуживания, образования и т. д.).</w:t>
      </w:r>
    </w:p>
    <w:p w:rsidR="00A447B2" w:rsidRPr="00307D70" w:rsidRDefault="00A447B2" w:rsidP="00A447B2">
      <w:pPr>
        <w:widowControl w:val="0"/>
        <w:shd w:val="clear" w:color="auto" w:fill="FFFFFF"/>
        <w:autoSpaceDE w:val="0"/>
        <w:autoSpaceDN w:val="0"/>
        <w:adjustRightInd w:val="0"/>
        <w:spacing w:line="360" w:lineRule="auto"/>
        <w:ind w:firstLine="708"/>
        <w:jc w:val="both"/>
        <w:rPr>
          <w:bCs/>
        </w:rPr>
      </w:pPr>
      <w:r w:rsidRPr="00307D70">
        <w:rPr>
          <w:bCs/>
        </w:rPr>
        <w:t>Оптимизация денежного обращения осуществляется на основе закона денежного оборота: денежное обращение на конкретный период времени определяется как сумма цен товаров и услуг, реализованных за данный период, увеличенная на сумму платежей по наступившим обязательствам и уменьшенная на сумму цен товаров (услуг), проданных в кредит, плюс количество денег, находящихся в обращении, умноженное на скорость оборота одной денежной единицы за данный период времени.</w:t>
      </w:r>
    </w:p>
    <w:p w:rsidR="00A447B2" w:rsidRPr="00307D70" w:rsidRDefault="00A447B2" w:rsidP="00A447B2">
      <w:pPr>
        <w:widowControl w:val="0"/>
        <w:shd w:val="clear" w:color="auto" w:fill="FFFFFF"/>
        <w:autoSpaceDE w:val="0"/>
        <w:autoSpaceDN w:val="0"/>
        <w:adjustRightInd w:val="0"/>
        <w:spacing w:line="360" w:lineRule="auto"/>
        <w:ind w:firstLine="708"/>
        <w:jc w:val="both"/>
        <w:rPr>
          <w:bCs/>
        </w:rPr>
      </w:pPr>
      <w:r w:rsidRPr="00307D70">
        <w:rPr>
          <w:bCs/>
        </w:rPr>
        <w:t xml:space="preserve">Денежное обращение является важным составным элементом экономического механизма, а его устойчивость – необходимым условием общехозяйственной сбалансированности. Любое нарушение пропорций в денежной сфере в той или иной степени влияет на общую экономическую конъюнктуру и, прежде всего, выражается в изменение уровня цен. </w:t>
      </w:r>
    </w:p>
    <w:p w:rsidR="00A447B2" w:rsidRPr="00307D70" w:rsidRDefault="00A447B2" w:rsidP="00A447B2">
      <w:pPr>
        <w:widowControl w:val="0"/>
        <w:shd w:val="clear" w:color="auto" w:fill="FFFFFF"/>
        <w:autoSpaceDE w:val="0"/>
        <w:autoSpaceDN w:val="0"/>
        <w:adjustRightInd w:val="0"/>
        <w:spacing w:line="360" w:lineRule="auto"/>
        <w:ind w:firstLine="708"/>
        <w:jc w:val="both"/>
        <w:rPr>
          <w:bCs/>
        </w:rPr>
      </w:pPr>
      <w:r w:rsidRPr="00307D70">
        <w:rPr>
          <w:bCs/>
        </w:rPr>
        <w:t>Денежное обращение, являясь основой  современной экономической мировой системы, подвергается государственному регулированию. Регулированию подлежит денежная система государства и количество денежной массы, находящейся в обращении. При этом элементы денежной системы устанавливаются законодательно, т.е. являются объектом правового регулирования. Количество денежной массы в обращении подвергается смешанному, экономико-правовому государственному регулированию: инструменты государственного регулирования количества денежной массы в обращении устанавливаются законодательно, в то время как само регулирование осуществляется экономическими методами, например, посредством осуществления операций на открытом рынке, эмиссии облигаций ЦБ РФ, валютных интервенций или рефинансирования кредитных организаций, которые косвенно влияют на объем денежной массы в обращении. Есть также прямые административные методы экономического воздействия на объем денежной массы – процентные ставки по операциям ЦБ РФ, нормативы обязательных резервов, установление ориентиров роста денежной массы, прямые количественные ограничения.</w:t>
      </w:r>
    </w:p>
    <w:p w:rsidR="00A447B2" w:rsidRPr="00307D70" w:rsidRDefault="00A447B2" w:rsidP="00A447B2">
      <w:pPr>
        <w:widowControl w:val="0"/>
        <w:shd w:val="clear" w:color="auto" w:fill="FFFFFF"/>
        <w:autoSpaceDE w:val="0"/>
        <w:autoSpaceDN w:val="0"/>
        <w:adjustRightInd w:val="0"/>
        <w:spacing w:line="360" w:lineRule="auto"/>
        <w:ind w:firstLine="708"/>
        <w:jc w:val="both"/>
        <w:rPr>
          <w:bCs/>
        </w:rPr>
      </w:pPr>
      <w:r w:rsidRPr="00307D70">
        <w:rPr>
          <w:bCs/>
        </w:rPr>
        <w:t xml:space="preserve">Право лишь дает необходимые инструменты для регулирования денежного обращения, но эффективность использования этих инструментов, как и результат от их использования, полностью зависит от тех, кто наделен правом от имени государства регулировать денежное обращение. </w:t>
      </w:r>
    </w:p>
    <w:p w:rsidR="00A447B2" w:rsidRPr="00307D70" w:rsidRDefault="00A447B2" w:rsidP="00A447B2">
      <w:pPr>
        <w:widowControl w:val="0"/>
        <w:shd w:val="clear" w:color="auto" w:fill="FFFFFF"/>
        <w:autoSpaceDE w:val="0"/>
        <w:autoSpaceDN w:val="0"/>
        <w:adjustRightInd w:val="0"/>
        <w:spacing w:line="360" w:lineRule="auto"/>
        <w:ind w:firstLine="708"/>
        <w:jc w:val="both"/>
        <w:rPr>
          <w:bCs/>
        </w:rPr>
      </w:pPr>
      <w:r w:rsidRPr="00307D70">
        <w:rPr>
          <w:bCs/>
        </w:rPr>
        <w:t>Таким образом, с помощью права государство создает предпосылки для бесперебойного денежного обращения и поддержания количества денежной массы на необходимом для развития экономики уровне.</w:t>
      </w:r>
    </w:p>
    <w:p w:rsidR="00A447B2" w:rsidRPr="00307D70" w:rsidRDefault="00A447B2" w:rsidP="00A447B2">
      <w:pPr>
        <w:widowControl w:val="0"/>
        <w:shd w:val="clear" w:color="auto" w:fill="FFFFFF"/>
        <w:autoSpaceDE w:val="0"/>
        <w:autoSpaceDN w:val="0"/>
        <w:adjustRightInd w:val="0"/>
        <w:spacing w:line="360" w:lineRule="auto"/>
        <w:ind w:firstLine="708"/>
        <w:jc w:val="both"/>
        <w:rPr>
          <w:bCs/>
        </w:rPr>
      </w:pPr>
      <w:r w:rsidRPr="00307D70">
        <w:rPr>
          <w:bCs/>
        </w:rPr>
        <w:t>Публично-правовой характер регулирования денежного обращения связан с ролью, значением и функциями движения денежной массы для всего государства. Таким образом, финансово-правовое регулирование денежного обращения включает в себя нормативное закрепление:</w:t>
      </w:r>
    </w:p>
    <w:p w:rsidR="00A447B2" w:rsidRPr="00307D70" w:rsidRDefault="00A447B2" w:rsidP="00A447B2">
      <w:pPr>
        <w:widowControl w:val="0"/>
        <w:shd w:val="clear" w:color="auto" w:fill="FFFFFF"/>
        <w:autoSpaceDE w:val="0"/>
        <w:autoSpaceDN w:val="0"/>
        <w:adjustRightInd w:val="0"/>
        <w:spacing w:line="360" w:lineRule="auto"/>
        <w:jc w:val="both"/>
        <w:rPr>
          <w:bCs/>
        </w:rPr>
      </w:pPr>
      <w:r w:rsidRPr="00307D70">
        <w:rPr>
          <w:bCs/>
        </w:rPr>
        <w:t>- денежной системы государства;</w:t>
      </w:r>
    </w:p>
    <w:p w:rsidR="00A447B2" w:rsidRPr="00307D70" w:rsidRDefault="00A447B2" w:rsidP="00A447B2">
      <w:pPr>
        <w:widowControl w:val="0"/>
        <w:shd w:val="clear" w:color="auto" w:fill="FFFFFF"/>
        <w:autoSpaceDE w:val="0"/>
        <w:autoSpaceDN w:val="0"/>
        <w:adjustRightInd w:val="0"/>
        <w:spacing w:line="360" w:lineRule="auto"/>
        <w:jc w:val="both"/>
        <w:rPr>
          <w:bCs/>
        </w:rPr>
      </w:pPr>
      <w:r w:rsidRPr="00307D70">
        <w:rPr>
          <w:bCs/>
        </w:rPr>
        <w:t>- форм движения денежных средств;</w:t>
      </w:r>
    </w:p>
    <w:p w:rsidR="00A447B2" w:rsidRPr="00307D70" w:rsidRDefault="00A447B2" w:rsidP="00A447B2">
      <w:pPr>
        <w:widowControl w:val="0"/>
        <w:shd w:val="clear" w:color="auto" w:fill="FFFFFF"/>
        <w:autoSpaceDE w:val="0"/>
        <w:autoSpaceDN w:val="0"/>
        <w:adjustRightInd w:val="0"/>
        <w:spacing w:line="360" w:lineRule="auto"/>
        <w:jc w:val="both"/>
        <w:rPr>
          <w:bCs/>
        </w:rPr>
      </w:pPr>
      <w:r w:rsidRPr="00307D70">
        <w:rPr>
          <w:bCs/>
        </w:rPr>
        <w:t>- порядка движения денежных средств при смене собственника денежных средств;</w:t>
      </w:r>
    </w:p>
    <w:p w:rsidR="00A447B2" w:rsidRPr="00307D70" w:rsidRDefault="00A447B2" w:rsidP="00A447B2">
      <w:pPr>
        <w:widowControl w:val="0"/>
        <w:shd w:val="clear" w:color="auto" w:fill="FFFFFF"/>
        <w:autoSpaceDE w:val="0"/>
        <w:autoSpaceDN w:val="0"/>
        <w:adjustRightInd w:val="0"/>
        <w:spacing w:line="360" w:lineRule="auto"/>
        <w:jc w:val="both"/>
        <w:rPr>
          <w:bCs/>
        </w:rPr>
      </w:pPr>
      <w:r w:rsidRPr="00307D70">
        <w:rPr>
          <w:bCs/>
        </w:rPr>
        <w:t>- порядка перемещения денежных средств по счетам одного и того же субъекта права;</w:t>
      </w:r>
    </w:p>
    <w:p w:rsidR="00A447B2" w:rsidRPr="00307D70" w:rsidRDefault="00A447B2" w:rsidP="00A447B2">
      <w:pPr>
        <w:widowControl w:val="0"/>
        <w:shd w:val="clear" w:color="auto" w:fill="FFFFFF"/>
        <w:autoSpaceDE w:val="0"/>
        <w:autoSpaceDN w:val="0"/>
        <w:adjustRightInd w:val="0"/>
        <w:spacing w:line="360" w:lineRule="auto"/>
        <w:jc w:val="both"/>
        <w:rPr>
          <w:bCs/>
        </w:rPr>
      </w:pPr>
      <w:r w:rsidRPr="00307D70">
        <w:rPr>
          <w:bCs/>
        </w:rPr>
        <w:t>- субъектов, форм и методов контроля над соблюдением законодательства о денежном обращении.</w:t>
      </w:r>
    </w:p>
    <w:p w:rsidR="00203690" w:rsidRPr="00307D70" w:rsidRDefault="00203690" w:rsidP="00203690">
      <w:pPr>
        <w:widowControl w:val="0"/>
        <w:shd w:val="clear" w:color="auto" w:fill="FFFFFF"/>
        <w:autoSpaceDE w:val="0"/>
        <w:autoSpaceDN w:val="0"/>
        <w:adjustRightInd w:val="0"/>
        <w:spacing w:line="360" w:lineRule="auto"/>
        <w:jc w:val="both"/>
        <w:rPr>
          <w:bCs/>
        </w:rPr>
      </w:pPr>
    </w:p>
    <w:p w:rsidR="00203690" w:rsidRPr="00307D70" w:rsidRDefault="00203690" w:rsidP="00203690">
      <w:pPr>
        <w:widowControl w:val="0"/>
        <w:shd w:val="clear" w:color="auto" w:fill="FFFFFF"/>
        <w:autoSpaceDE w:val="0"/>
        <w:autoSpaceDN w:val="0"/>
        <w:adjustRightInd w:val="0"/>
        <w:spacing w:line="360" w:lineRule="auto"/>
        <w:jc w:val="both"/>
        <w:rPr>
          <w:bCs/>
        </w:rPr>
      </w:pPr>
    </w:p>
    <w:p w:rsidR="00203690" w:rsidRPr="00307D70" w:rsidRDefault="00203690" w:rsidP="00203690">
      <w:pPr>
        <w:widowControl w:val="0"/>
        <w:shd w:val="clear" w:color="auto" w:fill="FFFFFF"/>
        <w:autoSpaceDE w:val="0"/>
        <w:autoSpaceDN w:val="0"/>
        <w:adjustRightInd w:val="0"/>
        <w:spacing w:line="360" w:lineRule="auto"/>
        <w:jc w:val="both"/>
        <w:rPr>
          <w:bCs/>
        </w:rPr>
      </w:pPr>
    </w:p>
    <w:p w:rsidR="00203690" w:rsidRPr="00307D70" w:rsidRDefault="00203690" w:rsidP="00203690">
      <w:pPr>
        <w:widowControl w:val="0"/>
        <w:shd w:val="clear" w:color="auto" w:fill="FFFFFF"/>
        <w:autoSpaceDE w:val="0"/>
        <w:autoSpaceDN w:val="0"/>
        <w:adjustRightInd w:val="0"/>
        <w:spacing w:line="360" w:lineRule="auto"/>
        <w:jc w:val="both"/>
        <w:rPr>
          <w:bCs/>
        </w:rPr>
      </w:pPr>
    </w:p>
    <w:p w:rsidR="00203690" w:rsidRPr="00307D70" w:rsidRDefault="00203690" w:rsidP="00203690">
      <w:pPr>
        <w:widowControl w:val="0"/>
        <w:shd w:val="clear" w:color="auto" w:fill="FFFFFF"/>
        <w:autoSpaceDE w:val="0"/>
        <w:autoSpaceDN w:val="0"/>
        <w:adjustRightInd w:val="0"/>
        <w:spacing w:line="360" w:lineRule="auto"/>
        <w:jc w:val="both"/>
        <w:rPr>
          <w:bCs/>
        </w:rPr>
      </w:pPr>
    </w:p>
    <w:p w:rsidR="00203690" w:rsidRPr="00307D70" w:rsidRDefault="00203690" w:rsidP="00203690">
      <w:pPr>
        <w:widowControl w:val="0"/>
        <w:shd w:val="clear" w:color="auto" w:fill="FFFFFF"/>
        <w:autoSpaceDE w:val="0"/>
        <w:autoSpaceDN w:val="0"/>
        <w:adjustRightInd w:val="0"/>
        <w:spacing w:line="360" w:lineRule="auto"/>
        <w:jc w:val="both"/>
        <w:rPr>
          <w:bCs/>
        </w:rPr>
      </w:pPr>
    </w:p>
    <w:p w:rsidR="00203690" w:rsidRDefault="00203690" w:rsidP="00203690">
      <w:pPr>
        <w:widowControl w:val="0"/>
        <w:shd w:val="clear" w:color="auto" w:fill="FFFFFF"/>
        <w:autoSpaceDE w:val="0"/>
        <w:autoSpaceDN w:val="0"/>
        <w:adjustRightInd w:val="0"/>
        <w:spacing w:line="360" w:lineRule="auto"/>
        <w:jc w:val="both"/>
        <w:rPr>
          <w:bCs/>
        </w:rPr>
      </w:pPr>
    </w:p>
    <w:p w:rsidR="00CA7105" w:rsidRDefault="00CA7105" w:rsidP="00203690">
      <w:pPr>
        <w:widowControl w:val="0"/>
        <w:shd w:val="clear" w:color="auto" w:fill="FFFFFF"/>
        <w:autoSpaceDE w:val="0"/>
        <w:autoSpaceDN w:val="0"/>
        <w:adjustRightInd w:val="0"/>
        <w:spacing w:line="360" w:lineRule="auto"/>
        <w:jc w:val="both"/>
        <w:rPr>
          <w:bCs/>
        </w:rPr>
      </w:pPr>
    </w:p>
    <w:p w:rsidR="00CA7105" w:rsidRPr="00307D70" w:rsidRDefault="00CA7105" w:rsidP="00203690">
      <w:pPr>
        <w:widowControl w:val="0"/>
        <w:shd w:val="clear" w:color="auto" w:fill="FFFFFF"/>
        <w:autoSpaceDE w:val="0"/>
        <w:autoSpaceDN w:val="0"/>
        <w:adjustRightInd w:val="0"/>
        <w:spacing w:line="360" w:lineRule="auto"/>
        <w:jc w:val="both"/>
        <w:rPr>
          <w:bCs/>
        </w:rPr>
      </w:pPr>
    </w:p>
    <w:p w:rsidR="00203690" w:rsidRPr="00307D70" w:rsidRDefault="00203690" w:rsidP="00203690">
      <w:pPr>
        <w:widowControl w:val="0"/>
        <w:shd w:val="clear" w:color="auto" w:fill="FFFFFF"/>
        <w:autoSpaceDE w:val="0"/>
        <w:autoSpaceDN w:val="0"/>
        <w:adjustRightInd w:val="0"/>
        <w:spacing w:line="360" w:lineRule="auto"/>
        <w:jc w:val="both"/>
        <w:rPr>
          <w:bCs/>
        </w:rPr>
      </w:pPr>
    </w:p>
    <w:p w:rsidR="00203690" w:rsidRPr="00307D70" w:rsidRDefault="00203690" w:rsidP="00203690">
      <w:pPr>
        <w:widowControl w:val="0"/>
        <w:shd w:val="clear" w:color="auto" w:fill="FFFFFF"/>
        <w:autoSpaceDE w:val="0"/>
        <w:autoSpaceDN w:val="0"/>
        <w:adjustRightInd w:val="0"/>
        <w:spacing w:line="360" w:lineRule="auto"/>
        <w:jc w:val="both"/>
        <w:rPr>
          <w:bCs/>
        </w:rPr>
      </w:pPr>
    </w:p>
    <w:p w:rsidR="00203690" w:rsidRPr="00307D70" w:rsidRDefault="00203690" w:rsidP="00203690">
      <w:pPr>
        <w:spacing w:after="240" w:line="360" w:lineRule="auto"/>
        <w:jc w:val="center"/>
        <w:outlineLvl w:val="1"/>
        <w:rPr>
          <w:rFonts w:ascii="Arial" w:hAnsi="Arial"/>
          <w:sz w:val="28"/>
          <w:szCs w:val="28"/>
        </w:rPr>
      </w:pPr>
      <w:bookmarkStart w:id="2" w:name="_Toc280050594"/>
      <w:r w:rsidRPr="00307D70">
        <w:rPr>
          <w:rFonts w:ascii="Arial" w:hAnsi="Arial"/>
          <w:sz w:val="28"/>
          <w:szCs w:val="28"/>
        </w:rPr>
        <w:t>Список использованных источников</w:t>
      </w:r>
      <w:bookmarkEnd w:id="2"/>
    </w:p>
    <w:p w:rsidR="00F55A9B" w:rsidRPr="00307D70" w:rsidRDefault="00F55A9B" w:rsidP="00F55A9B">
      <w:pPr>
        <w:pStyle w:val="a0"/>
        <w:numPr>
          <w:ilvl w:val="0"/>
          <w:numId w:val="3"/>
        </w:numPr>
        <w:tabs>
          <w:tab w:val="left" w:pos="1080"/>
        </w:tabs>
        <w:ind w:left="0" w:firstLine="720"/>
        <w:rPr>
          <w:sz w:val="24"/>
          <w:szCs w:val="24"/>
        </w:rPr>
      </w:pPr>
      <w:r w:rsidRPr="00307D70">
        <w:rPr>
          <w:sz w:val="24"/>
          <w:szCs w:val="24"/>
        </w:rPr>
        <w:t>Алексеев С.С. Общая теория права./С.С. Алексеев.- М.: Норма, 2006. – 449 с.</w:t>
      </w:r>
    </w:p>
    <w:p w:rsidR="00F55A9B" w:rsidRPr="00307D70" w:rsidRDefault="00F55A9B" w:rsidP="00F55A9B">
      <w:pPr>
        <w:pStyle w:val="a0"/>
        <w:numPr>
          <w:ilvl w:val="0"/>
          <w:numId w:val="3"/>
        </w:numPr>
        <w:tabs>
          <w:tab w:val="left" w:pos="1080"/>
        </w:tabs>
        <w:ind w:left="0" w:firstLine="720"/>
        <w:rPr>
          <w:sz w:val="24"/>
          <w:szCs w:val="24"/>
        </w:rPr>
      </w:pPr>
      <w:r w:rsidRPr="00307D70">
        <w:rPr>
          <w:bCs/>
          <w:sz w:val="24"/>
          <w:szCs w:val="24"/>
        </w:rPr>
        <w:t>Афанасьева Е. С. Государственное регулирование экономики /Е. С. Афанасьева Вопрос</w:t>
      </w:r>
      <w:r>
        <w:rPr>
          <w:bCs/>
          <w:sz w:val="24"/>
          <w:szCs w:val="24"/>
        </w:rPr>
        <w:t>ы экономики. 2007. - № 8. -</w:t>
      </w:r>
      <w:r w:rsidR="001848D9">
        <w:rPr>
          <w:bCs/>
          <w:sz w:val="24"/>
          <w:szCs w:val="24"/>
        </w:rPr>
        <w:t xml:space="preserve"> </w:t>
      </w:r>
      <w:r w:rsidRPr="00307D70">
        <w:rPr>
          <w:bCs/>
          <w:sz w:val="24"/>
          <w:szCs w:val="24"/>
        </w:rPr>
        <w:t>24</w:t>
      </w:r>
      <w:r>
        <w:rPr>
          <w:bCs/>
          <w:sz w:val="24"/>
          <w:szCs w:val="24"/>
        </w:rPr>
        <w:t xml:space="preserve"> с</w:t>
      </w:r>
      <w:r w:rsidRPr="00307D70">
        <w:rPr>
          <w:bCs/>
          <w:sz w:val="24"/>
          <w:szCs w:val="24"/>
        </w:rPr>
        <w:t>.</w:t>
      </w:r>
    </w:p>
    <w:p w:rsidR="00F55A9B" w:rsidRPr="00307D70" w:rsidRDefault="00F55A9B" w:rsidP="00F55A9B">
      <w:pPr>
        <w:pStyle w:val="a0"/>
        <w:numPr>
          <w:ilvl w:val="0"/>
          <w:numId w:val="3"/>
        </w:numPr>
        <w:tabs>
          <w:tab w:val="left" w:pos="1080"/>
        </w:tabs>
        <w:ind w:left="0" w:firstLine="720"/>
        <w:rPr>
          <w:sz w:val="24"/>
          <w:szCs w:val="24"/>
        </w:rPr>
      </w:pPr>
      <w:r w:rsidRPr="00307D70">
        <w:rPr>
          <w:bCs/>
          <w:sz w:val="24"/>
          <w:szCs w:val="24"/>
        </w:rPr>
        <w:t>Борисов Е.Ф., Экономическая теория: учебник. – 2-е изд., перераб. и доп / Е.Ф. Борисов – М.: ТК Велби, Издательство Проспект, 2005. – 544</w:t>
      </w:r>
      <w:r>
        <w:rPr>
          <w:bCs/>
          <w:sz w:val="24"/>
          <w:szCs w:val="24"/>
        </w:rPr>
        <w:t xml:space="preserve"> </w:t>
      </w:r>
      <w:r w:rsidRPr="00307D70">
        <w:rPr>
          <w:bCs/>
          <w:sz w:val="24"/>
          <w:szCs w:val="24"/>
        </w:rPr>
        <w:t>с.</w:t>
      </w:r>
    </w:p>
    <w:p w:rsidR="00F55A9B" w:rsidRPr="00307D70" w:rsidRDefault="00F55A9B" w:rsidP="00F55A9B">
      <w:pPr>
        <w:pStyle w:val="a0"/>
        <w:numPr>
          <w:ilvl w:val="0"/>
          <w:numId w:val="3"/>
        </w:numPr>
        <w:tabs>
          <w:tab w:val="left" w:pos="1080"/>
        </w:tabs>
        <w:ind w:left="0" w:firstLine="720"/>
        <w:rPr>
          <w:sz w:val="24"/>
          <w:szCs w:val="24"/>
        </w:rPr>
      </w:pPr>
      <w:r w:rsidRPr="00307D70">
        <w:rPr>
          <w:bCs/>
          <w:sz w:val="24"/>
          <w:szCs w:val="24"/>
        </w:rPr>
        <w:t>Владимирова М.П. Деньги, кредит, банки: учебное пособие / М.П. Владимирова, А.И. Козлов. – М.: КНОРУС, 2006. – 288</w:t>
      </w:r>
      <w:r>
        <w:rPr>
          <w:bCs/>
          <w:sz w:val="24"/>
          <w:szCs w:val="24"/>
        </w:rPr>
        <w:t xml:space="preserve"> </w:t>
      </w:r>
      <w:r w:rsidRPr="00307D70">
        <w:rPr>
          <w:bCs/>
          <w:sz w:val="24"/>
          <w:szCs w:val="24"/>
        </w:rPr>
        <w:t>с.</w:t>
      </w:r>
    </w:p>
    <w:p w:rsidR="00F55A9B" w:rsidRPr="00307D70" w:rsidRDefault="00F55A9B" w:rsidP="00F55A9B">
      <w:pPr>
        <w:pStyle w:val="a0"/>
        <w:numPr>
          <w:ilvl w:val="0"/>
          <w:numId w:val="3"/>
        </w:numPr>
        <w:tabs>
          <w:tab w:val="left" w:pos="1080"/>
        </w:tabs>
        <w:ind w:left="0" w:firstLine="720"/>
        <w:rPr>
          <w:sz w:val="24"/>
          <w:szCs w:val="24"/>
        </w:rPr>
      </w:pPr>
      <w:r w:rsidRPr="00307D70">
        <w:rPr>
          <w:sz w:val="24"/>
          <w:szCs w:val="24"/>
        </w:rPr>
        <w:t>Закон сегодня [Электронный ресурс]: Правовое регулирование денежного обращения в Российской Федерации. Основы налично-денежного оборота. – Режим доступа: http://www.lawtoday.ru/razdel/biblo/finans-prav/054.php</w:t>
      </w:r>
    </w:p>
    <w:p w:rsidR="00F55A9B" w:rsidRPr="00307D70" w:rsidRDefault="00F55A9B" w:rsidP="00F55A9B">
      <w:pPr>
        <w:pStyle w:val="a0"/>
        <w:numPr>
          <w:ilvl w:val="0"/>
          <w:numId w:val="3"/>
        </w:numPr>
        <w:tabs>
          <w:tab w:val="left" w:pos="1080"/>
        </w:tabs>
        <w:ind w:left="0" w:firstLine="720"/>
        <w:rPr>
          <w:sz w:val="24"/>
          <w:szCs w:val="24"/>
        </w:rPr>
      </w:pPr>
      <w:r>
        <w:rPr>
          <w:bCs/>
          <w:sz w:val="24"/>
          <w:szCs w:val="24"/>
        </w:rPr>
        <w:t>Лаврушин</w:t>
      </w:r>
      <w:r w:rsidRPr="00307D70">
        <w:rPr>
          <w:bCs/>
          <w:sz w:val="24"/>
          <w:szCs w:val="24"/>
        </w:rPr>
        <w:t xml:space="preserve"> О.И. Деньги, кредит, банки: </w:t>
      </w:r>
      <w:r>
        <w:rPr>
          <w:bCs/>
          <w:sz w:val="24"/>
          <w:szCs w:val="24"/>
        </w:rPr>
        <w:t>учебник/ под ред. О.И. Лаврушин</w:t>
      </w:r>
      <w:r w:rsidRPr="00307D70">
        <w:rPr>
          <w:bCs/>
          <w:sz w:val="24"/>
          <w:szCs w:val="24"/>
        </w:rPr>
        <w:t>. – 3-е изд., перераб. и доп. – М.: КНОРУС, 2005. – 560</w:t>
      </w:r>
      <w:r>
        <w:rPr>
          <w:bCs/>
          <w:sz w:val="24"/>
          <w:szCs w:val="24"/>
        </w:rPr>
        <w:t xml:space="preserve"> </w:t>
      </w:r>
      <w:r w:rsidRPr="00307D70">
        <w:rPr>
          <w:bCs/>
          <w:sz w:val="24"/>
          <w:szCs w:val="24"/>
        </w:rPr>
        <w:t>с.</w:t>
      </w:r>
    </w:p>
    <w:p w:rsidR="00F55A9B" w:rsidRPr="00307D70" w:rsidRDefault="00F55A9B" w:rsidP="00F55A9B">
      <w:pPr>
        <w:pStyle w:val="a0"/>
        <w:numPr>
          <w:ilvl w:val="0"/>
          <w:numId w:val="3"/>
        </w:numPr>
        <w:tabs>
          <w:tab w:val="left" w:pos="1080"/>
        </w:tabs>
        <w:ind w:left="0" w:firstLine="720"/>
        <w:rPr>
          <w:sz w:val="24"/>
          <w:szCs w:val="24"/>
        </w:rPr>
      </w:pPr>
      <w:r w:rsidRPr="00307D70">
        <w:rPr>
          <w:bCs/>
          <w:sz w:val="24"/>
          <w:szCs w:val="24"/>
        </w:rPr>
        <w:t>Лаврушин О.И.  Банковское дело: учебник / О.И. Лаврушин, И.Д. Мамонова. – 5-е изд., стер. – М.: КНОРУС, 2007. – 768</w:t>
      </w:r>
      <w:r>
        <w:rPr>
          <w:bCs/>
          <w:sz w:val="24"/>
          <w:szCs w:val="24"/>
        </w:rPr>
        <w:t xml:space="preserve"> </w:t>
      </w:r>
      <w:r w:rsidRPr="00307D70">
        <w:rPr>
          <w:bCs/>
          <w:sz w:val="24"/>
          <w:szCs w:val="24"/>
        </w:rPr>
        <w:t>с.</w:t>
      </w:r>
    </w:p>
    <w:p w:rsidR="00F55A9B" w:rsidRPr="00307D70" w:rsidRDefault="00F55A9B" w:rsidP="00F55A9B">
      <w:pPr>
        <w:pStyle w:val="a0"/>
        <w:numPr>
          <w:ilvl w:val="0"/>
          <w:numId w:val="3"/>
        </w:numPr>
        <w:tabs>
          <w:tab w:val="left" w:pos="1080"/>
        </w:tabs>
        <w:ind w:left="0" w:firstLine="720"/>
        <w:rPr>
          <w:sz w:val="24"/>
          <w:szCs w:val="24"/>
        </w:rPr>
      </w:pPr>
      <w:r w:rsidRPr="00307D70">
        <w:rPr>
          <w:bCs/>
          <w:sz w:val="24"/>
          <w:szCs w:val="24"/>
        </w:rPr>
        <w:t>Лушина С.И. Финансы: учебник для вузов по экономическим специальностям и направлениям /под ред. С.И. Лушина, В.А. Слепова; Рос. экон. акад. им. Г.В.</w:t>
      </w:r>
      <w:r>
        <w:rPr>
          <w:bCs/>
          <w:sz w:val="24"/>
          <w:szCs w:val="24"/>
        </w:rPr>
        <w:t>-567 с.</w:t>
      </w:r>
    </w:p>
    <w:p w:rsidR="00F55A9B" w:rsidRPr="00307D70" w:rsidRDefault="00F55A9B" w:rsidP="00F55A9B">
      <w:pPr>
        <w:pStyle w:val="a0"/>
        <w:numPr>
          <w:ilvl w:val="0"/>
          <w:numId w:val="3"/>
        </w:numPr>
        <w:tabs>
          <w:tab w:val="left" w:pos="1080"/>
        </w:tabs>
        <w:ind w:left="0" w:firstLine="720"/>
        <w:rPr>
          <w:sz w:val="24"/>
          <w:szCs w:val="24"/>
        </w:rPr>
      </w:pPr>
      <w:r w:rsidRPr="00307D70">
        <w:rPr>
          <w:bCs/>
          <w:sz w:val="24"/>
          <w:szCs w:val="24"/>
        </w:rPr>
        <w:t>Моисеев С.Р. Денежно-кредитная политика: теория и практика: учебное пособие / С.Р. Моисеев – М.: Экономистъ, 2007. – 652</w:t>
      </w:r>
      <w:r>
        <w:rPr>
          <w:bCs/>
          <w:sz w:val="24"/>
          <w:szCs w:val="24"/>
        </w:rPr>
        <w:t xml:space="preserve"> </w:t>
      </w:r>
      <w:r w:rsidRPr="00307D70">
        <w:rPr>
          <w:bCs/>
          <w:sz w:val="24"/>
          <w:szCs w:val="24"/>
        </w:rPr>
        <w:t>с.</w:t>
      </w:r>
    </w:p>
    <w:p w:rsidR="00F55A9B" w:rsidRPr="00307D70" w:rsidRDefault="00F55A9B" w:rsidP="00F55A9B">
      <w:pPr>
        <w:pStyle w:val="a0"/>
        <w:numPr>
          <w:ilvl w:val="0"/>
          <w:numId w:val="3"/>
        </w:numPr>
        <w:tabs>
          <w:tab w:val="left" w:pos="1080"/>
        </w:tabs>
        <w:ind w:left="0" w:firstLine="720"/>
        <w:rPr>
          <w:sz w:val="24"/>
          <w:szCs w:val="24"/>
        </w:rPr>
      </w:pPr>
      <w:r w:rsidRPr="00307D70">
        <w:rPr>
          <w:bCs/>
          <w:sz w:val="24"/>
          <w:szCs w:val="24"/>
        </w:rPr>
        <w:t>Орлов С.Н. Экономи</w:t>
      </w:r>
      <w:r w:rsidR="002529E4">
        <w:rPr>
          <w:bCs/>
          <w:sz w:val="24"/>
          <w:szCs w:val="24"/>
        </w:rPr>
        <w:t xml:space="preserve">ка и банковская система региона </w:t>
      </w:r>
      <w:r w:rsidRPr="00307D70">
        <w:rPr>
          <w:bCs/>
          <w:sz w:val="24"/>
          <w:szCs w:val="24"/>
        </w:rPr>
        <w:t>/ С.Н.  Орлов</w:t>
      </w:r>
      <w:r>
        <w:rPr>
          <w:bCs/>
          <w:sz w:val="24"/>
          <w:szCs w:val="24"/>
        </w:rPr>
        <w:t xml:space="preserve"> </w:t>
      </w:r>
      <w:r w:rsidRPr="00307D70">
        <w:rPr>
          <w:bCs/>
          <w:sz w:val="24"/>
          <w:szCs w:val="24"/>
        </w:rPr>
        <w:t>– М.: ЗАО «Издательство «Экономика», 2006. – 302</w:t>
      </w:r>
      <w:r>
        <w:rPr>
          <w:bCs/>
          <w:sz w:val="24"/>
          <w:szCs w:val="24"/>
        </w:rPr>
        <w:t xml:space="preserve"> </w:t>
      </w:r>
      <w:r w:rsidRPr="00307D70">
        <w:rPr>
          <w:bCs/>
          <w:sz w:val="24"/>
          <w:szCs w:val="24"/>
        </w:rPr>
        <w:t>с.</w:t>
      </w:r>
    </w:p>
    <w:p w:rsidR="00F55A9B" w:rsidRPr="00307D70" w:rsidRDefault="00F55A9B" w:rsidP="00F55A9B">
      <w:pPr>
        <w:pStyle w:val="a0"/>
        <w:numPr>
          <w:ilvl w:val="0"/>
          <w:numId w:val="3"/>
        </w:numPr>
        <w:tabs>
          <w:tab w:val="left" w:pos="1080"/>
        </w:tabs>
        <w:ind w:left="0" w:firstLine="720"/>
        <w:rPr>
          <w:sz w:val="24"/>
          <w:szCs w:val="24"/>
        </w:rPr>
      </w:pPr>
      <w:r w:rsidRPr="00307D70">
        <w:rPr>
          <w:sz w:val="24"/>
          <w:szCs w:val="24"/>
        </w:rPr>
        <w:t xml:space="preserve">О Центральном банке Российской Федерации (Банке России): федеральный закон от 10 июля </w:t>
      </w:r>
      <w:smartTag w:uri="urn:schemas-microsoft-com:office:smarttags" w:element="metricconverter">
        <w:smartTagPr>
          <w:attr w:name="ProductID" w:val="2002 г"/>
        </w:smartTagPr>
        <w:r w:rsidRPr="00307D70">
          <w:rPr>
            <w:sz w:val="24"/>
            <w:szCs w:val="24"/>
          </w:rPr>
          <w:t>2002 г</w:t>
        </w:r>
      </w:smartTag>
      <w:r>
        <w:rPr>
          <w:sz w:val="24"/>
          <w:szCs w:val="24"/>
        </w:rPr>
        <w:t>. № 86-ФЗ// СЗ РФ. 2003</w:t>
      </w:r>
      <w:r w:rsidRPr="00307D70">
        <w:rPr>
          <w:sz w:val="24"/>
          <w:szCs w:val="24"/>
        </w:rPr>
        <w:t>. № 28</w:t>
      </w:r>
    </w:p>
    <w:p w:rsidR="00F55A9B" w:rsidRPr="00307D70" w:rsidRDefault="00F55A9B" w:rsidP="00F55A9B">
      <w:pPr>
        <w:pStyle w:val="a0"/>
        <w:numPr>
          <w:ilvl w:val="0"/>
          <w:numId w:val="3"/>
        </w:numPr>
        <w:tabs>
          <w:tab w:val="left" w:pos="1080"/>
        </w:tabs>
        <w:ind w:left="0" w:firstLine="720"/>
        <w:rPr>
          <w:sz w:val="24"/>
          <w:szCs w:val="24"/>
        </w:rPr>
      </w:pPr>
      <w:r w:rsidRPr="00307D70">
        <w:rPr>
          <w:bCs/>
          <w:sz w:val="24"/>
          <w:szCs w:val="24"/>
        </w:rPr>
        <w:t xml:space="preserve">Поляк Г.Б. Финансы. Денежное обращение. Кредит: Учебник для вузов /Под ред. проф. Г.Б. Поляка. — 2-е изд. — М: ЮНИТИ-ДАНА, 2006. </w:t>
      </w:r>
      <w:r w:rsidRPr="00307D70">
        <w:rPr>
          <w:sz w:val="24"/>
          <w:szCs w:val="24"/>
        </w:rPr>
        <w:t xml:space="preserve">- </w:t>
      </w:r>
      <w:r w:rsidRPr="00307D70">
        <w:rPr>
          <w:bCs/>
          <w:sz w:val="24"/>
          <w:szCs w:val="24"/>
        </w:rPr>
        <w:t>512 с.</w:t>
      </w:r>
    </w:p>
    <w:p w:rsidR="001B7F54" w:rsidRPr="00307D70" w:rsidRDefault="00F55A9B" w:rsidP="00203690">
      <w:pPr>
        <w:pStyle w:val="a0"/>
        <w:numPr>
          <w:ilvl w:val="0"/>
          <w:numId w:val="3"/>
        </w:numPr>
        <w:tabs>
          <w:tab w:val="left" w:pos="1080"/>
        </w:tabs>
        <w:ind w:left="0" w:firstLine="720"/>
        <w:rPr>
          <w:sz w:val="24"/>
          <w:szCs w:val="24"/>
        </w:rPr>
      </w:pPr>
      <w:r w:rsidRPr="00307D70">
        <w:rPr>
          <w:sz w:val="24"/>
          <w:szCs w:val="24"/>
        </w:rPr>
        <w:t>Романовский М.В. Финансы, денежное обращение и кредит: Учебник для вузов / Под общ. ред. М.В. Романовского, О.В. Врублевской.-М.: 2010. – 154 с.</w:t>
      </w:r>
    </w:p>
    <w:p w:rsidR="001B7F54" w:rsidRPr="00307D70" w:rsidRDefault="00E037EF" w:rsidP="00203690">
      <w:pPr>
        <w:pStyle w:val="a0"/>
        <w:numPr>
          <w:ilvl w:val="0"/>
          <w:numId w:val="3"/>
        </w:numPr>
        <w:tabs>
          <w:tab w:val="left" w:pos="1080"/>
        </w:tabs>
        <w:ind w:left="0" w:firstLine="720"/>
        <w:rPr>
          <w:sz w:val="24"/>
          <w:szCs w:val="24"/>
        </w:rPr>
      </w:pPr>
      <w:r w:rsidRPr="00307D70">
        <w:rPr>
          <w:sz w:val="24"/>
          <w:szCs w:val="24"/>
        </w:rPr>
        <w:t xml:space="preserve"> </w:t>
      </w:r>
      <w:r w:rsidR="00F55A9B" w:rsidRPr="00307D70">
        <w:rPr>
          <w:bCs/>
          <w:sz w:val="24"/>
          <w:szCs w:val="24"/>
        </w:rPr>
        <w:t>Селищев А.С. Деньги, кредит, банки./ А.С. Селищев – СПб.: Питер, 2007. – 432</w:t>
      </w:r>
      <w:r w:rsidR="00F55A9B">
        <w:rPr>
          <w:bCs/>
          <w:sz w:val="24"/>
          <w:szCs w:val="24"/>
        </w:rPr>
        <w:t xml:space="preserve"> </w:t>
      </w:r>
      <w:r w:rsidR="00F55A9B" w:rsidRPr="00307D70">
        <w:rPr>
          <w:bCs/>
          <w:sz w:val="24"/>
          <w:szCs w:val="24"/>
        </w:rPr>
        <w:t>с.</w:t>
      </w:r>
    </w:p>
    <w:p w:rsidR="005C20E5" w:rsidRPr="00307D70" w:rsidRDefault="005C20E5" w:rsidP="005C20E5">
      <w:pPr>
        <w:pStyle w:val="a0"/>
        <w:numPr>
          <w:ilvl w:val="0"/>
          <w:numId w:val="0"/>
        </w:numPr>
        <w:tabs>
          <w:tab w:val="left" w:pos="1080"/>
        </w:tabs>
        <w:ind w:left="720"/>
        <w:rPr>
          <w:sz w:val="24"/>
          <w:szCs w:val="24"/>
        </w:rPr>
      </w:pPr>
    </w:p>
    <w:p w:rsidR="005C20E5" w:rsidRPr="00307D70" w:rsidRDefault="005C20E5" w:rsidP="005C20E5">
      <w:pPr>
        <w:pStyle w:val="a0"/>
        <w:numPr>
          <w:ilvl w:val="0"/>
          <w:numId w:val="0"/>
        </w:numPr>
        <w:tabs>
          <w:tab w:val="left" w:pos="1080"/>
        </w:tabs>
        <w:ind w:firstLine="720"/>
        <w:rPr>
          <w:sz w:val="24"/>
          <w:szCs w:val="24"/>
        </w:rPr>
      </w:pPr>
    </w:p>
    <w:p w:rsidR="001B7F54" w:rsidRPr="00307D70" w:rsidRDefault="001B7F54" w:rsidP="00307D70">
      <w:pPr>
        <w:shd w:val="clear" w:color="auto" w:fill="FFFFFF"/>
        <w:spacing w:line="360" w:lineRule="auto"/>
        <w:jc w:val="both"/>
        <w:rPr>
          <w:bCs/>
        </w:rPr>
      </w:pPr>
    </w:p>
    <w:p w:rsidR="001B7F54" w:rsidRPr="00307D70" w:rsidRDefault="001B7F54" w:rsidP="001B7F54">
      <w:pPr>
        <w:shd w:val="clear" w:color="auto" w:fill="FFFFFF"/>
        <w:spacing w:line="360" w:lineRule="auto"/>
        <w:ind w:firstLine="720"/>
        <w:jc w:val="both"/>
        <w:rPr>
          <w:bCs/>
        </w:rPr>
      </w:pPr>
    </w:p>
    <w:p w:rsidR="001B7F54" w:rsidRPr="00307D70" w:rsidRDefault="001B7F54" w:rsidP="00670E95">
      <w:pPr>
        <w:spacing w:line="360" w:lineRule="auto"/>
        <w:jc w:val="both"/>
      </w:pPr>
      <w:bookmarkStart w:id="3" w:name="_GoBack"/>
      <w:bookmarkEnd w:id="3"/>
    </w:p>
    <w:sectPr w:rsidR="001B7F54" w:rsidRPr="00307D70" w:rsidSect="00017971">
      <w:headerReference w:type="even" r:id="rId7"/>
      <w:headerReference w:type="default" r:id="rId8"/>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A6" w:rsidRDefault="006F34A6">
      <w:r>
        <w:separator/>
      </w:r>
    </w:p>
  </w:endnote>
  <w:endnote w:type="continuationSeparator" w:id="0">
    <w:p w:rsidR="006F34A6" w:rsidRDefault="006F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A6" w:rsidRDefault="006F34A6">
      <w:r>
        <w:separator/>
      </w:r>
    </w:p>
  </w:footnote>
  <w:footnote w:type="continuationSeparator" w:id="0">
    <w:p w:rsidR="006F34A6" w:rsidRDefault="006F34A6">
      <w:r>
        <w:continuationSeparator/>
      </w:r>
    </w:p>
  </w:footnote>
  <w:footnote w:id="1">
    <w:p w:rsidR="007930FD" w:rsidRPr="00F55A9B" w:rsidRDefault="007930FD" w:rsidP="007930FD">
      <w:pPr>
        <w:pStyle w:val="a6"/>
        <w:rPr>
          <w:bCs/>
        </w:rPr>
      </w:pPr>
      <w:r>
        <w:rPr>
          <w:rStyle w:val="a8"/>
        </w:rPr>
        <w:footnoteRef/>
      </w:r>
      <w:r>
        <w:t xml:space="preserve">  </w:t>
      </w:r>
      <w:r w:rsidRPr="00675B67">
        <w:rPr>
          <w:bCs/>
        </w:rPr>
        <w:t>Владимирова М.П. Деньги, кредит, банки: учебное пособие / М.П. Владимирова, А.И. Козлов. – М.: КНОРУС, 2006</w:t>
      </w:r>
      <w:r w:rsidR="00F55A9B">
        <w:rPr>
          <w:bCs/>
        </w:rPr>
        <w:t>.-</w:t>
      </w:r>
      <w:r>
        <w:rPr>
          <w:bCs/>
        </w:rPr>
        <w:t>С.23.</w:t>
      </w:r>
    </w:p>
  </w:footnote>
  <w:footnote w:id="2">
    <w:p w:rsidR="00F55A9B" w:rsidRPr="00F55A9B" w:rsidRDefault="001B7F54">
      <w:pPr>
        <w:pStyle w:val="a6"/>
        <w:rPr>
          <w:bCs/>
        </w:rPr>
      </w:pPr>
      <w:r w:rsidRPr="00645287">
        <w:rPr>
          <w:rStyle w:val="a8"/>
        </w:rPr>
        <w:footnoteRef/>
      </w:r>
      <w:r w:rsidR="00E037EF" w:rsidRPr="00645287">
        <w:rPr>
          <w:bCs/>
        </w:rPr>
        <w:t xml:space="preserve"> Сел</w:t>
      </w:r>
      <w:r w:rsidR="00092073">
        <w:rPr>
          <w:bCs/>
        </w:rPr>
        <w:t xml:space="preserve">ищев А.С. Деньги, кредит, банки </w:t>
      </w:r>
      <w:r w:rsidR="00E037EF" w:rsidRPr="00645287">
        <w:rPr>
          <w:bCs/>
        </w:rPr>
        <w:t>/ А.С</w:t>
      </w:r>
      <w:r w:rsidR="009608DF">
        <w:rPr>
          <w:bCs/>
        </w:rPr>
        <w:t>. Селищев – СПб.: Питер, 2007.</w:t>
      </w:r>
      <w:r w:rsidR="00F55A9B">
        <w:rPr>
          <w:bCs/>
        </w:rPr>
        <w:t>-</w:t>
      </w:r>
      <w:r w:rsidR="009608DF">
        <w:rPr>
          <w:bCs/>
        </w:rPr>
        <w:t>С.129.</w:t>
      </w:r>
    </w:p>
  </w:footnote>
  <w:footnote w:id="3">
    <w:p w:rsidR="00277F06" w:rsidRPr="0091089E" w:rsidRDefault="00277F06" w:rsidP="00277F06">
      <w:pPr>
        <w:pStyle w:val="a6"/>
        <w:jc w:val="both"/>
        <w:rPr>
          <w:sz w:val="24"/>
          <w:szCs w:val="24"/>
        </w:rPr>
      </w:pPr>
      <w:r w:rsidRPr="0091089E">
        <w:rPr>
          <w:rStyle w:val="a8"/>
          <w:sz w:val="24"/>
          <w:szCs w:val="24"/>
        </w:rPr>
        <w:footnoteRef/>
      </w:r>
      <w:r w:rsidRPr="0091089E">
        <w:rPr>
          <w:sz w:val="24"/>
          <w:szCs w:val="24"/>
        </w:rPr>
        <w:t xml:space="preserve"> </w:t>
      </w:r>
      <w:r w:rsidR="00E037EF" w:rsidRPr="00E037EF">
        <w:t>Романовский М.В. Финансы, денежное обращение и кредит: Учебник для вузов / Под общ. ред. М.В. Романовского</w:t>
      </w:r>
      <w:r w:rsidR="00F55A9B">
        <w:t>, О.В. Врублевской.-</w:t>
      </w:r>
      <w:r w:rsidR="00AC0CA3">
        <w:t xml:space="preserve"> </w:t>
      </w:r>
      <w:r w:rsidR="00F55A9B">
        <w:t>М.: 2010.-</w:t>
      </w:r>
      <w:r w:rsidR="00AC0CA3">
        <w:t>С.54.</w:t>
      </w:r>
    </w:p>
  </w:footnote>
  <w:footnote w:id="4">
    <w:p w:rsidR="00277F06" w:rsidRPr="0091089E" w:rsidRDefault="00277F06" w:rsidP="00277F06">
      <w:pPr>
        <w:pStyle w:val="a6"/>
        <w:jc w:val="both"/>
        <w:rPr>
          <w:sz w:val="24"/>
          <w:szCs w:val="24"/>
        </w:rPr>
      </w:pPr>
      <w:r w:rsidRPr="0091089E">
        <w:rPr>
          <w:rStyle w:val="a8"/>
          <w:sz w:val="24"/>
          <w:szCs w:val="24"/>
        </w:rPr>
        <w:footnoteRef/>
      </w:r>
      <w:r w:rsidRPr="0091089E">
        <w:rPr>
          <w:sz w:val="24"/>
          <w:szCs w:val="24"/>
        </w:rPr>
        <w:t xml:space="preserve"> </w:t>
      </w:r>
      <w:r w:rsidR="00A26FC0" w:rsidRPr="00A26FC0">
        <w:t>О Центральном банке Российской Федерации (Банке России): федеральный закон от 10 июля 200</w:t>
      </w:r>
      <w:r w:rsidR="008B19E7">
        <w:t>3</w:t>
      </w:r>
      <w:r w:rsidR="00A26FC0" w:rsidRPr="00A26FC0">
        <w:t xml:space="preserve"> г</w:t>
      </w:r>
      <w:r w:rsidR="008B19E7">
        <w:t>. № 86-ФЗ// СЗ РФ. 2003</w:t>
      </w:r>
      <w:r w:rsidR="00A26FC0" w:rsidRPr="00A26FC0">
        <w:t>. № 28- Ст. 2790.</w:t>
      </w:r>
    </w:p>
  </w:footnote>
  <w:footnote w:id="5">
    <w:p w:rsidR="00277F06" w:rsidRPr="002C1118" w:rsidRDefault="00277F06" w:rsidP="00277F06">
      <w:pPr>
        <w:pStyle w:val="a6"/>
        <w:jc w:val="both"/>
      </w:pPr>
      <w:r w:rsidRPr="002C1118">
        <w:rPr>
          <w:rStyle w:val="a8"/>
        </w:rPr>
        <w:footnoteRef/>
      </w:r>
      <w:r w:rsidRPr="002C1118">
        <w:t xml:space="preserve"> Алексеев С.С. Общая теория права.</w:t>
      </w:r>
      <w:r w:rsidR="00A26FC0" w:rsidRPr="002C1118">
        <w:t>/С.С. Алексеев.- М.: Нор</w:t>
      </w:r>
      <w:r w:rsidR="008B19E7">
        <w:t>ма, 2006.</w:t>
      </w:r>
      <w:r w:rsidR="00F55A9B">
        <w:t>-</w:t>
      </w:r>
      <w:r w:rsidR="008B19E7">
        <w:t>С. 290.</w:t>
      </w:r>
    </w:p>
  </w:footnote>
  <w:footnote w:id="6">
    <w:p w:rsidR="00A447B2" w:rsidRPr="00675B67" w:rsidRDefault="00A447B2">
      <w:pPr>
        <w:pStyle w:val="a6"/>
      </w:pPr>
      <w:r w:rsidRPr="00675B67">
        <w:rPr>
          <w:rStyle w:val="a8"/>
        </w:rPr>
        <w:footnoteRef/>
      </w:r>
      <w:r w:rsidRPr="00675B67">
        <w:t xml:space="preserve"> </w:t>
      </w:r>
      <w:r w:rsidR="00675B67" w:rsidRPr="00675B67">
        <w:rPr>
          <w:bCs/>
        </w:rPr>
        <w:t>Моисеев С.Р. Денежно-кредитная политика: теория и практика: учебное пособие / С.Р. М</w:t>
      </w:r>
      <w:r w:rsidR="008B19E7">
        <w:rPr>
          <w:bCs/>
        </w:rPr>
        <w:t>оисеев – М.: Экономистъ, 2007.</w:t>
      </w:r>
      <w:r w:rsidR="00F55A9B">
        <w:rPr>
          <w:bCs/>
        </w:rPr>
        <w:t>-</w:t>
      </w:r>
      <w:r w:rsidR="008B19E7">
        <w:rPr>
          <w:bCs/>
        </w:rPr>
        <w:t>С.345.</w:t>
      </w:r>
    </w:p>
  </w:footnote>
  <w:footnote w:id="7">
    <w:p w:rsidR="00675B67" w:rsidRDefault="00675B67">
      <w:pPr>
        <w:pStyle w:val="a6"/>
      </w:pPr>
      <w:r>
        <w:rPr>
          <w:rStyle w:val="a8"/>
        </w:rPr>
        <w:footnoteRef/>
      </w:r>
      <w:r>
        <w:t xml:space="preserve"> </w:t>
      </w:r>
      <w:r w:rsidRPr="00675B67">
        <w:rPr>
          <w:bCs/>
        </w:rPr>
        <w:t>Борисов Е.Ф., Экономическая теория: учебник. – 2-е изд., перераб. и доп / Е.Ф. Борисов</w:t>
      </w:r>
      <w:r w:rsidR="008552B9">
        <w:rPr>
          <w:bCs/>
        </w:rPr>
        <w:t xml:space="preserve"> – М.: ТК Велби,    </w:t>
      </w:r>
      <w:r w:rsidRPr="00675B67">
        <w:rPr>
          <w:bCs/>
        </w:rPr>
        <w:t>Издательство Проспект, 2005.</w:t>
      </w:r>
      <w:r w:rsidR="00F55A9B">
        <w:rPr>
          <w:bCs/>
        </w:rPr>
        <w:t>-</w:t>
      </w:r>
      <w:r w:rsidR="008B19E7">
        <w:rPr>
          <w:bCs/>
        </w:rPr>
        <w:t>С.124.</w:t>
      </w:r>
    </w:p>
  </w:footnote>
  <w:footnote w:id="8">
    <w:p w:rsidR="00645287" w:rsidRDefault="00645287">
      <w:pPr>
        <w:pStyle w:val="a6"/>
      </w:pPr>
      <w:r>
        <w:rPr>
          <w:rStyle w:val="a8"/>
        </w:rPr>
        <w:footnoteRef/>
      </w:r>
      <w:r>
        <w:t xml:space="preserve"> </w:t>
      </w:r>
      <w:r w:rsidRPr="00675B67">
        <w:rPr>
          <w:bCs/>
        </w:rPr>
        <w:t>Поляк Г.Б. Финансы. Денежное обращение. Кредит: Учебник для вузов /Под ред. проф. Г.Б. Поляка. — 2-е изд. — М: ЮНИТИ-ДАНА, 2006.</w:t>
      </w:r>
      <w:r w:rsidR="007930FD">
        <w:rPr>
          <w:bCs/>
        </w:rPr>
        <w:t>С.245.</w:t>
      </w:r>
    </w:p>
  </w:footnote>
  <w:footnote w:id="9">
    <w:p w:rsidR="00353BB1" w:rsidRDefault="00353BB1">
      <w:pPr>
        <w:pStyle w:val="a6"/>
      </w:pPr>
      <w:r>
        <w:rPr>
          <w:rStyle w:val="a8"/>
        </w:rPr>
        <w:footnoteRef/>
      </w:r>
      <w:r>
        <w:t xml:space="preserve"> </w:t>
      </w:r>
      <w:r w:rsidRPr="00675B67">
        <w:rPr>
          <w:bCs/>
        </w:rPr>
        <w:t>Лаврушина О.И. Деньги, кредит, банки: учебник/ под ред. О.И. Лаврушина. – 3-е изд., перераб. и доп. – М.: КНОРУС, 2005.</w:t>
      </w:r>
      <w:r w:rsidR="00F55A9B">
        <w:rPr>
          <w:bCs/>
        </w:rPr>
        <w:t>-</w:t>
      </w:r>
      <w:r w:rsidR="007930FD">
        <w:rPr>
          <w:bCs/>
        </w:rPr>
        <w:t>С.65.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74" w:rsidRDefault="00AF5074" w:rsidP="00A35AA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F5074" w:rsidRDefault="00AF5074" w:rsidP="00AF507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74" w:rsidRDefault="00AF5074" w:rsidP="00A35AA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E7B4C">
      <w:rPr>
        <w:rStyle w:val="ab"/>
        <w:noProof/>
      </w:rPr>
      <w:t>3</w:t>
    </w:r>
    <w:r>
      <w:rPr>
        <w:rStyle w:val="ab"/>
      </w:rPr>
      <w:fldChar w:fldCharType="end"/>
    </w:r>
  </w:p>
  <w:p w:rsidR="00AF5074" w:rsidRDefault="00AF5074" w:rsidP="00AF507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4223EB2"/>
    <w:multiLevelType w:val="multilevel"/>
    <w:tmpl w:val="019AAD9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84336"/>
    <w:multiLevelType w:val="singleLevel"/>
    <w:tmpl w:val="0A06E0F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4">
    <w:nsid w:val="051E018D"/>
    <w:multiLevelType w:val="multilevel"/>
    <w:tmpl w:val="EA0A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A12DF4"/>
    <w:multiLevelType w:val="multilevel"/>
    <w:tmpl w:val="C55E1DC8"/>
    <w:styleLink w:v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6D430E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E9050A2"/>
    <w:multiLevelType w:val="multilevel"/>
    <w:tmpl w:val="1E18C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EC247C"/>
    <w:multiLevelType w:val="hybridMultilevel"/>
    <w:tmpl w:val="B0C88CB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20A2300D"/>
    <w:multiLevelType w:val="hybridMultilevel"/>
    <w:tmpl w:val="5CE6378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33BE2BA7"/>
    <w:multiLevelType w:val="singleLevel"/>
    <w:tmpl w:val="0419000F"/>
    <w:lvl w:ilvl="0">
      <w:start w:val="1"/>
      <w:numFmt w:val="decimal"/>
      <w:lvlText w:val="%1."/>
      <w:lvlJc w:val="left"/>
      <w:pPr>
        <w:tabs>
          <w:tab w:val="num" w:pos="360"/>
        </w:tabs>
        <w:ind w:left="360" w:hanging="360"/>
      </w:pPr>
    </w:lvl>
  </w:abstractNum>
  <w:abstractNum w:abstractNumId="11">
    <w:nsid w:val="35D852F6"/>
    <w:multiLevelType w:val="singleLevel"/>
    <w:tmpl w:val="BECC11D2"/>
    <w:lvl w:ilvl="0">
      <w:start w:val="1"/>
      <w:numFmt w:val="decimal"/>
      <w:lvlText w:val="%1."/>
      <w:lvlJc w:val="left"/>
      <w:pPr>
        <w:tabs>
          <w:tab w:val="num" w:pos="813"/>
        </w:tabs>
        <w:ind w:left="813" w:hanging="360"/>
      </w:pPr>
      <w:rPr>
        <w:rFonts w:hint="default"/>
      </w:rPr>
    </w:lvl>
  </w:abstractNum>
  <w:abstractNum w:abstractNumId="12">
    <w:nsid w:val="4EBA0C50"/>
    <w:multiLevelType w:val="multilevel"/>
    <w:tmpl w:val="C55E1DC8"/>
    <w:numStyleLink w:val="1"/>
  </w:abstractNum>
  <w:abstractNum w:abstractNumId="13">
    <w:nsid w:val="554A3915"/>
    <w:multiLevelType w:val="hybridMultilevel"/>
    <w:tmpl w:val="4CA0E800"/>
    <w:lvl w:ilvl="0" w:tplc="EE9C7998">
      <w:start w:val="1"/>
      <w:numFmt w:val="decimal"/>
      <w:lvlText w:val="%1."/>
      <w:lvlJc w:val="left"/>
      <w:pPr>
        <w:tabs>
          <w:tab w:val="num" w:pos="720"/>
        </w:tabs>
        <w:ind w:left="720" w:hanging="360"/>
      </w:pPr>
      <w:rPr>
        <w:rFonts w:hint="default"/>
      </w:rPr>
    </w:lvl>
    <w:lvl w:ilvl="1" w:tplc="3D9A9BC4">
      <w:numFmt w:val="none"/>
      <w:lvlText w:val=""/>
      <w:lvlJc w:val="left"/>
      <w:pPr>
        <w:tabs>
          <w:tab w:val="num" w:pos="360"/>
        </w:tabs>
      </w:pPr>
    </w:lvl>
    <w:lvl w:ilvl="2" w:tplc="57D4F61E">
      <w:numFmt w:val="none"/>
      <w:lvlText w:val=""/>
      <w:lvlJc w:val="left"/>
      <w:pPr>
        <w:tabs>
          <w:tab w:val="num" w:pos="360"/>
        </w:tabs>
      </w:pPr>
    </w:lvl>
    <w:lvl w:ilvl="3" w:tplc="7F34727E">
      <w:numFmt w:val="none"/>
      <w:lvlText w:val=""/>
      <w:lvlJc w:val="left"/>
      <w:pPr>
        <w:tabs>
          <w:tab w:val="num" w:pos="360"/>
        </w:tabs>
      </w:pPr>
    </w:lvl>
    <w:lvl w:ilvl="4" w:tplc="C02CD3EE">
      <w:numFmt w:val="none"/>
      <w:lvlText w:val=""/>
      <w:lvlJc w:val="left"/>
      <w:pPr>
        <w:tabs>
          <w:tab w:val="num" w:pos="360"/>
        </w:tabs>
      </w:pPr>
    </w:lvl>
    <w:lvl w:ilvl="5" w:tplc="DA6878B4">
      <w:numFmt w:val="none"/>
      <w:lvlText w:val=""/>
      <w:lvlJc w:val="left"/>
      <w:pPr>
        <w:tabs>
          <w:tab w:val="num" w:pos="360"/>
        </w:tabs>
      </w:pPr>
    </w:lvl>
    <w:lvl w:ilvl="6" w:tplc="28F6EBDE">
      <w:numFmt w:val="none"/>
      <w:lvlText w:val=""/>
      <w:lvlJc w:val="left"/>
      <w:pPr>
        <w:tabs>
          <w:tab w:val="num" w:pos="360"/>
        </w:tabs>
      </w:pPr>
    </w:lvl>
    <w:lvl w:ilvl="7" w:tplc="62D01D2C">
      <w:numFmt w:val="none"/>
      <w:lvlText w:val=""/>
      <w:lvlJc w:val="left"/>
      <w:pPr>
        <w:tabs>
          <w:tab w:val="num" w:pos="360"/>
        </w:tabs>
      </w:pPr>
    </w:lvl>
    <w:lvl w:ilvl="8" w:tplc="6A12C23C">
      <w:numFmt w:val="none"/>
      <w:lvlText w:val=""/>
      <w:lvlJc w:val="left"/>
      <w:pPr>
        <w:tabs>
          <w:tab w:val="num" w:pos="360"/>
        </w:tabs>
      </w:pPr>
    </w:lvl>
  </w:abstractNum>
  <w:abstractNum w:abstractNumId="14">
    <w:nsid w:val="690F4166"/>
    <w:multiLevelType w:val="multilevel"/>
    <w:tmpl w:val="6364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FF3077"/>
    <w:multiLevelType w:val="multilevel"/>
    <w:tmpl w:val="D84A43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DD34BEA"/>
    <w:multiLevelType w:val="singleLevel"/>
    <w:tmpl w:val="10F6143A"/>
    <w:lvl w:ilvl="0">
      <w:start w:val="1"/>
      <w:numFmt w:val="decimal"/>
      <w:pStyle w:val="a0"/>
      <w:lvlText w:val="%1."/>
      <w:lvlJc w:val="left"/>
      <w:pPr>
        <w:tabs>
          <w:tab w:val="num" w:pos="1080"/>
        </w:tabs>
        <w:ind w:firstLine="720"/>
      </w:pPr>
    </w:lvl>
  </w:abstractNum>
  <w:abstractNum w:abstractNumId="17">
    <w:nsid w:val="7FD31E96"/>
    <w:multiLevelType w:val="hybridMultilevel"/>
    <w:tmpl w:val="3C8C1C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120" w:legacyIndent="360"/>
        <w:lvlJc w:val="left"/>
        <w:pPr>
          <w:ind w:left="360" w:hanging="360"/>
        </w:pPr>
      </w:lvl>
    </w:lvlOverride>
  </w:num>
  <w:num w:numId="2">
    <w:abstractNumId w:val="10"/>
  </w:num>
  <w:num w:numId="3">
    <w:abstractNumId w:val="12"/>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6"/>
  </w:num>
  <w:num w:numId="7">
    <w:abstractNumId w:val="15"/>
  </w:num>
  <w:num w:numId="8">
    <w:abstractNumId w:val="5"/>
  </w:num>
  <w:num w:numId="9">
    <w:abstractNumId w:val="16"/>
  </w:num>
  <w:num w:numId="10">
    <w:abstractNumId w:val="14"/>
  </w:num>
  <w:num w:numId="11">
    <w:abstractNumId w:val="3"/>
  </w:num>
  <w:num w:numId="12">
    <w:abstractNumId w:val="8"/>
  </w:num>
  <w:num w:numId="13">
    <w:abstractNumId w:val="9"/>
  </w:num>
  <w:num w:numId="14">
    <w:abstractNumId w:val="17"/>
  </w:num>
  <w:num w:numId="15">
    <w:abstractNumId w:val="11"/>
  </w:num>
  <w:num w:numId="16">
    <w:abstractNumId w:val="4"/>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9C5"/>
    <w:rsid w:val="00017971"/>
    <w:rsid w:val="00034625"/>
    <w:rsid w:val="00050C50"/>
    <w:rsid w:val="00092073"/>
    <w:rsid w:val="000B7793"/>
    <w:rsid w:val="000C2BB4"/>
    <w:rsid w:val="000F1ACC"/>
    <w:rsid w:val="00117A24"/>
    <w:rsid w:val="0013362E"/>
    <w:rsid w:val="0013550C"/>
    <w:rsid w:val="00140079"/>
    <w:rsid w:val="00164EA7"/>
    <w:rsid w:val="001848D9"/>
    <w:rsid w:val="00192489"/>
    <w:rsid w:val="001A3028"/>
    <w:rsid w:val="001B2E6C"/>
    <w:rsid w:val="001B7F54"/>
    <w:rsid w:val="001C00D9"/>
    <w:rsid w:val="001C649C"/>
    <w:rsid w:val="001D45A1"/>
    <w:rsid w:val="001D74F9"/>
    <w:rsid w:val="001E18E0"/>
    <w:rsid w:val="00203690"/>
    <w:rsid w:val="0021137F"/>
    <w:rsid w:val="0024606C"/>
    <w:rsid w:val="002529E4"/>
    <w:rsid w:val="00253BB7"/>
    <w:rsid w:val="00261D08"/>
    <w:rsid w:val="002751F3"/>
    <w:rsid w:val="00277F06"/>
    <w:rsid w:val="002B693D"/>
    <w:rsid w:val="002C01DB"/>
    <w:rsid w:val="002C1118"/>
    <w:rsid w:val="00307D70"/>
    <w:rsid w:val="003333B5"/>
    <w:rsid w:val="00335FD0"/>
    <w:rsid w:val="00353BB1"/>
    <w:rsid w:val="00354866"/>
    <w:rsid w:val="00360AC8"/>
    <w:rsid w:val="00363C68"/>
    <w:rsid w:val="00391CB5"/>
    <w:rsid w:val="003A670A"/>
    <w:rsid w:val="003B27E0"/>
    <w:rsid w:val="003F1BAD"/>
    <w:rsid w:val="00405A85"/>
    <w:rsid w:val="00414B7D"/>
    <w:rsid w:val="00442BD3"/>
    <w:rsid w:val="00446109"/>
    <w:rsid w:val="00470CD9"/>
    <w:rsid w:val="00477FE5"/>
    <w:rsid w:val="004942F1"/>
    <w:rsid w:val="004D68A7"/>
    <w:rsid w:val="00534E89"/>
    <w:rsid w:val="0055357B"/>
    <w:rsid w:val="005828BE"/>
    <w:rsid w:val="00591C25"/>
    <w:rsid w:val="005B6C79"/>
    <w:rsid w:val="005C0F14"/>
    <w:rsid w:val="005C20E5"/>
    <w:rsid w:val="005C4DD8"/>
    <w:rsid w:val="00605D5C"/>
    <w:rsid w:val="0062261F"/>
    <w:rsid w:val="00645287"/>
    <w:rsid w:val="00670E95"/>
    <w:rsid w:val="00675B67"/>
    <w:rsid w:val="00693AA3"/>
    <w:rsid w:val="006A6AFB"/>
    <w:rsid w:val="006C05A8"/>
    <w:rsid w:val="006E7BD0"/>
    <w:rsid w:val="006F34A6"/>
    <w:rsid w:val="00703869"/>
    <w:rsid w:val="00727038"/>
    <w:rsid w:val="00732760"/>
    <w:rsid w:val="00740505"/>
    <w:rsid w:val="007900C7"/>
    <w:rsid w:val="007930FD"/>
    <w:rsid w:val="007A6E44"/>
    <w:rsid w:val="007D443C"/>
    <w:rsid w:val="00800BD5"/>
    <w:rsid w:val="0080492A"/>
    <w:rsid w:val="008552B9"/>
    <w:rsid w:val="00883486"/>
    <w:rsid w:val="008938F6"/>
    <w:rsid w:val="008A38DE"/>
    <w:rsid w:val="008B19E7"/>
    <w:rsid w:val="008D0EC6"/>
    <w:rsid w:val="008F3B62"/>
    <w:rsid w:val="009173C2"/>
    <w:rsid w:val="0092091B"/>
    <w:rsid w:val="00934EED"/>
    <w:rsid w:val="0094797A"/>
    <w:rsid w:val="009608DF"/>
    <w:rsid w:val="009633EE"/>
    <w:rsid w:val="0098466E"/>
    <w:rsid w:val="00991F69"/>
    <w:rsid w:val="009A477D"/>
    <w:rsid w:val="009E178D"/>
    <w:rsid w:val="009E2218"/>
    <w:rsid w:val="009F1EE7"/>
    <w:rsid w:val="00A0623B"/>
    <w:rsid w:val="00A230F4"/>
    <w:rsid w:val="00A26FC0"/>
    <w:rsid w:val="00A35AA9"/>
    <w:rsid w:val="00A447B2"/>
    <w:rsid w:val="00A72D2C"/>
    <w:rsid w:val="00A81E54"/>
    <w:rsid w:val="00AA7CEC"/>
    <w:rsid w:val="00AB54B9"/>
    <w:rsid w:val="00AC0CA3"/>
    <w:rsid w:val="00AE0BE1"/>
    <w:rsid w:val="00AE6E8A"/>
    <w:rsid w:val="00AF0903"/>
    <w:rsid w:val="00AF5074"/>
    <w:rsid w:val="00B05517"/>
    <w:rsid w:val="00B531BD"/>
    <w:rsid w:val="00B60D7C"/>
    <w:rsid w:val="00B637BB"/>
    <w:rsid w:val="00B76F13"/>
    <w:rsid w:val="00B83D34"/>
    <w:rsid w:val="00BC2655"/>
    <w:rsid w:val="00BE4107"/>
    <w:rsid w:val="00BE79BC"/>
    <w:rsid w:val="00C0271A"/>
    <w:rsid w:val="00C050E4"/>
    <w:rsid w:val="00C06493"/>
    <w:rsid w:val="00C82EFC"/>
    <w:rsid w:val="00CA7105"/>
    <w:rsid w:val="00CD29C5"/>
    <w:rsid w:val="00CE7B4C"/>
    <w:rsid w:val="00CF677E"/>
    <w:rsid w:val="00D04625"/>
    <w:rsid w:val="00D5726B"/>
    <w:rsid w:val="00D671BA"/>
    <w:rsid w:val="00D75D59"/>
    <w:rsid w:val="00DA1084"/>
    <w:rsid w:val="00DA3F35"/>
    <w:rsid w:val="00E036B6"/>
    <w:rsid w:val="00E037EF"/>
    <w:rsid w:val="00E37340"/>
    <w:rsid w:val="00E440A1"/>
    <w:rsid w:val="00E6537C"/>
    <w:rsid w:val="00E82143"/>
    <w:rsid w:val="00E93D73"/>
    <w:rsid w:val="00EC5D3C"/>
    <w:rsid w:val="00F30727"/>
    <w:rsid w:val="00F40CF2"/>
    <w:rsid w:val="00F523FB"/>
    <w:rsid w:val="00F55A9B"/>
    <w:rsid w:val="00F73A67"/>
    <w:rsid w:val="00FC6B2D"/>
    <w:rsid w:val="00FD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E170E5-CD61-4C51-919E-D0AFD536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29C5"/>
    <w:rPr>
      <w:sz w:val="24"/>
      <w:szCs w:val="24"/>
    </w:rPr>
  </w:style>
  <w:style w:type="paragraph" w:styleId="10">
    <w:name w:val="heading 1"/>
    <w:basedOn w:val="a1"/>
    <w:next w:val="a1"/>
    <w:qFormat/>
    <w:rsid w:val="00CD29C5"/>
    <w:pPr>
      <w:keepNext/>
      <w:spacing w:before="240" w:after="60"/>
      <w:outlineLvl w:val="0"/>
    </w:pPr>
    <w:rPr>
      <w:rFonts w:ascii="Arial" w:hAnsi="Arial" w:cs="Arial"/>
      <w:b/>
      <w:bCs/>
      <w:kern w:val="28"/>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CD29C5"/>
    <w:pPr>
      <w:spacing w:before="100" w:beforeAutospacing="1" w:after="100" w:afterAutospacing="1"/>
    </w:pPr>
  </w:style>
  <w:style w:type="paragraph" w:styleId="a6">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1,Текст сноски Знак Знак Знак Знак,сноска,Текст сноски1,Char Зна"/>
    <w:basedOn w:val="a1"/>
    <w:link w:val="a7"/>
    <w:rsid w:val="00CD29C5"/>
    <w:rPr>
      <w:sz w:val="20"/>
      <w:szCs w:val="20"/>
    </w:rPr>
  </w:style>
  <w:style w:type="character" w:styleId="a8">
    <w:name w:val="footnote reference"/>
    <w:basedOn w:val="a2"/>
    <w:rsid w:val="00CD29C5"/>
    <w:rPr>
      <w:vertAlign w:val="superscript"/>
    </w:rPr>
  </w:style>
  <w:style w:type="paragraph" w:customStyle="1" w:styleId="11">
    <w:name w:val="Звичайний1"/>
    <w:rsid w:val="00CD29C5"/>
    <w:pPr>
      <w:spacing w:before="100" w:after="100"/>
    </w:pPr>
    <w:rPr>
      <w:snapToGrid w:val="0"/>
      <w:sz w:val="24"/>
    </w:rPr>
  </w:style>
  <w:style w:type="paragraph" w:customStyle="1" w:styleId="12">
    <w:name w:val="Текст1"/>
    <w:basedOn w:val="a1"/>
    <w:rsid w:val="00CD29C5"/>
    <w:rPr>
      <w:rFonts w:ascii="Courier New" w:hAnsi="Courier New"/>
      <w:sz w:val="20"/>
      <w:szCs w:val="20"/>
    </w:rPr>
  </w:style>
  <w:style w:type="paragraph" w:customStyle="1" w:styleId="21">
    <w:name w:val="Основний текст 21"/>
    <w:basedOn w:val="a1"/>
    <w:rsid w:val="00CD29C5"/>
    <w:pPr>
      <w:spacing w:line="360" w:lineRule="auto"/>
      <w:ind w:firstLine="709"/>
      <w:jc w:val="both"/>
    </w:pPr>
    <w:rPr>
      <w:sz w:val="28"/>
      <w:szCs w:val="20"/>
    </w:rPr>
  </w:style>
  <w:style w:type="paragraph" w:styleId="a9">
    <w:name w:val="Body Text Indent"/>
    <w:basedOn w:val="a1"/>
    <w:rsid w:val="00CD29C5"/>
    <w:pPr>
      <w:spacing w:line="360" w:lineRule="auto"/>
      <w:ind w:firstLine="720"/>
      <w:jc w:val="both"/>
    </w:pPr>
    <w:rPr>
      <w:sz w:val="26"/>
      <w:szCs w:val="20"/>
    </w:rPr>
  </w:style>
  <w:style w:type="paragraph" w:styleId="2">
    <w:name w:val="Body Text 2"/>
    <w:basedOn w:val="a1"/>
    <w:rsid w:val="00CD29C5"/>
    <w:pPr>
      <w:spacing w:after="120" w:line="480" w:lineRule="auto"/>
    </w:pPr>
  </w:style>
  <w:style w:type="paragraph" w:styleId="aa">
    <w:name w:val="header"/>
    <w:basedOn w:val="a1"/>
    <w:rsid w:val="00AF5074"/>
    <w:pPr>
      <w:tabs>
        <w:tab w:val="center" w:pos="4677"/>
        <w:tab w:val="right" w:pos="9355"/>
      </w:tabs>
    </w:pPr>
  </w:style>
  <w:style w:type="character" w:styleId="ab">
    <w:name w:val="page number"/>
    <w:basedOn w:val="a2"/>
    <w:rsid w:val="00AF5074"/>
  </w:style>
  <w:style w:type="paragraph" w:styleId="ac">
    <w:name w:val="Balloon Text"/>
    <w:basedOn w:val="a1"/>
    <w:semiHidden/>
    <w:rsid w:val="003B27E0"/>
    <w:rPr>
      <w:rFonts w:ascii="Tahoma" w:hAnsi="Tahoma" w:cs="Tahoma"/>
      <w:sz w:val="16"/>
      <w:szCs w:val="16"/>
    </w:rPr>
  </w:style>
  <w:style w:type="character" w:customStyle="1" w:styleId="a7">
    <w:name w:val="Текст виноски Знак"/>
    <w:aliases w:val="Текст сноски Знак Знак Знак Знак1,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 Знак1 Знак,сноска Знак,Текст сноски1 Знак"/>
    <w:basedOn w:val="a2"/>
    <w:link w:val="a6"/>
    <w:rsid w:val="00470CD9"/>
  </w:style>
  <w:style w:type="numbering" w:customStyle="1" w:styleId="1">
    <w:name w:val="Стиль1"/>
    <w:rsid w:val="00A35AA9"/>
    <w:pPr>
      <w:numPr>
        <w:numId w:val="8"/>
      </w:numPr>
    </w:pPr>
  </w:style>
  <w:style w:type="paragraph" w:styleId="ad">
    <w:name w:val="endnote text"/>
    <w:basedOn w:val="a1"/>
    <w:link w:val="ae"/>
    <w:rsid w:val="00140079"/>
    <w:rPr>
      <w:sz w:val="20"/>
      <w:szCs w:val="20"/>
    </w:rPr>
  </w:style>
  <w:style w:type="character" w:customStyle="1" w:styleId="ae">
    <w:name w:val="Текст кінцевої виноски Знак"/>
    <w:basedOn w:val="a2"/>
    <w:link w:val="ad"/>
    <w:rsid w:val="00140079"/>
  </w:style>
  <w:style w:type="character" w:styleId="af">
    <w:name w:val="endnote reference"/>
    <w:basedOn w:val="a2"/>
    <w:rsid w:val="00140079"/>
    <w:rPr>
      <w:vertAlign w:val="superscript"/>
    </w:rPr>
  </w:style>
  <w:style w:type="paragraph" w:customStyle="1" w:styleId="a0">
    <w:name w:val="список нумерованный"/>
    <w:uiPriority w:val="99"/>
    <w:rsid w:val="006A6AFB"/>
    <w:pPr>
      <w:numPr>
        <w:numId w:val="9"/>
      </w:numPr>
      <w:tabs>
        <w:tab w:val="clear" w:pos="1080"/>
        <w:tab w:val="num" w:pos="1276"/>
      </w:tabs>
      <w:spacing w:line="360" w:lineRule="auto"/>
      <w:jc w:val="both"/>
    </w:pPr>
    <w:rPr>
      <w:noProof/>
      <w:sz w:val="28"/>
      <w:szCs w:val="28"/>
    </w:rPr>
  </w:style>
  <w:style w:type="character" w:styleId="af0">
    <w:name w:val="Hyperlink"/>
    <w:basedOn w:val="a2"/>
    <w:rsid w:val="0062261F"/>
    <w:rPr>
      <w:color w:val="0000FF"/>
      <w:u w:val="single"/>
    </w:rPr>
  </w:style>
  <w:style w:type="paragraph" w:customStyle="1" w:styleId="Default">
    <w:name w:val="Default"/>
    <w:rsid w:val="00FD31E8"/>
    <w:pPr>
      <w:autoSpaceDE w:val="0"/>
      <w:autoSpaceDN w:val="0"/>
      <w:adjustRightInd w:val="0"/>
    </w:pPr>
    <w:rPr>
      <w:rFonts w:ascii="Arial" w:hAnsi="Arial" w:cs="Arial"/>
      <w:color w:val="000000"/>
      <w:sz w:val="24"/>
      <w:szCs w:val="24"/>
    </w:rPr>
  </w:style>
  <w:style w:type="paragraph" w:styleId="HTML">
    <w:name w:val="HTML Preformatted"/>
    <w:basedOn w:val="a1"/>
    <w:link w:val="HTML0"/>
    <w:uiPriority w:val="99"/>
    <w:unhideWhenUsed/>
    <w:rsid w:val="00947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2"/>
    <w:link w:val="HTML"/>
    <w:uiPriority w:val="99"/>
    <w:rsid w:val="0094797A"/>
    <w:rPr>
      <w:rFonts w:ascii="Courier New" w:hAnsi="Courier New" w:cs="Courier New"/>
    </w:rPr>
  </w:style>
  <w:style w:type="character" w:styleId="af1">
    <w:name w:val="Strong"/>
    <w:basedOn w:val="a2"/>
    <w:uiPriority w:val="22"/>
    <w:qFormat/>
    <w:rsid w:val="0094797A"/>
    <w:rPr>
      <w:b/>
      <w:bCs/>
    </w:rPr>
  </w:style>
  <w:style w:type="paragraph" w:customStyle="1" w:styleId="a">
    <w:name w:val="список ненумерованный"/>
    <w:uiPriority w:val="99"/>
    <w:rsid w:val="00605D5C"/>
    <w:pPr>
      <w:numPr>
        <w:numId w:val="11"/>
      </w:numPr>
      <w:spacing w:line="360" w:lineRule="auto"/>
      <w:jc w:val="both"/>
    </w:pPr>
    <w:rPr>
      <w:noProof/>
      <w:sz w:val="28"/>
      <w:szCs w:val="28"/>
    </w:rPr>
  </w:style>
  <w:style w:type="paragraph" w:customStyle="1" w:styleId="af2">
    <w:name w:val="Абзац списка"/>
    <w:basedOn w:val="a1"/>
    <w:uiPriority w:val="34"/>
    <w:qFormat/>
    <w:rsid w:val="004D68A7"/>
    <w:pPr>
      <w:spacing w:line="360" w:lineRule="auto"/>
      <w:ind w:left="720"/>
      <w:contextualSpacing/>
      <w:jc w:val="both"/>
    </w:pPr>
    <w:rPr>
      <w:rFonts w:ascii="Calibri" w:hAnsi="Calibri"/>
      <w:sz w:val="22"/>
      <w:szCs w:val="22"/>
    </w:rPr>
  </w:style>
  <w:style w:type="paragraph" w:styleId="af3">
    <w:name w:val="Block Text"/>
    <w:basedOn w:val="a1"/>
    <w:rsid w:val="00277F06"/>
    <w:pPr>
      <w:spacing w:line="360" w:lineRule="auto"/>
      <w:ind w:left="113" w:right="113" w:firstLine="340"/>
      <w:jc w:val="both"/>
    </w:pPr>
    <w:rPr>
      <w:sz w:val="28"/>
      <w:szCs w:val="20"/>
    </w:rPr>
  </w:style>
  <w:style w:type="character" w:styleId="af4">
    <w:name w:val="Emphasis"/>
    <w:basedOn w:val="a2"/>
    <w:uiPriority w:val="20"/>
    <w:qFormat/>
    <w:rsid w:val="00670E95"/>
    <w:rPr>
      <w:i/>
      <w:iCs/>
    </w:rPr>
  </w:style>
  <w:style w:type="paragraph" w:styleId="20">
    <w:name w:val="toc 2"/>
    <w:basedOn w:val="a1"/>
    <w:next w:val="a1"/>
    <w:autoRedefine/>
    <w:rsid w:val="00883486"/>
    <w:pPr>
      <w:ind w:left="240"/>
    </w:pPr>
  </w:style>
  <w:style w:type="paragraph" w:styleId="13">
    <w:name w:val="toc 1"/>
    <w:basedOn w:val="a1"/>
    <w:next w:val="a1"/>
    <w:autoRedefine/>
    <w:rsid w:val="00883486"/>
  </w:style>
  <w:style w:type="paragraph" w:styleId="3">
    <w:name w:val="toc 3"/>
    <w:basedOn w:val="a1"/>
    <w:next w:val="a1"/>
    <w:autoRedefine/>
    <w:rsid w:val="00883486"/>
    <w:pPr>
      <w:tabs>
        <w:tab w:val="right" w:leader="dot" w:pos="10338"/>
      </w:tabs>
      <w:spacing w:line="360" w:lineRule="auto"/>
      <w:ind w:left="480"/>
    </w:pPr>
    <w:rPr>
      <w:noProof/>
    </w:rPr>
  </w:style>
  <w:style w:type="paragraph" w:styleId="af5">
    <w:name w:val="footer"/>
    <w:basedOn w:val="a1"/>
    <w:link w:val="af6"/>
    <w:rsid w:val="00203690"/>
    <w:pPr>
      <w:tabs>
        <w:tab w:val="center" w:pos="4677"/>
        <w:tab w:val="right" w:pos="9355"/>
      </w:tabs>
    </w:pPr>
  </w:style>
  <w:style w:type="character" w:customStyle="1" w:styleId="af6">
    <w:name w:val="Нижній колонтитул Знак"/>
    <w:basedOn w:val="a2"/>
    <w:link w:val="af5"/>
    <w:rsid w:val="002036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4846">
      <w:bodyDiv w:val="1"/>
      <w:marLeft w:val="0"/>
      <w:marRight w:val="0"/>
      <w:marTop w:val="0"/>
      <w:marBottom w:val="0"/>
      <w:divBdr>
        <w:top w:val="none" w:sz="0" w:space="0" w:color="auto"/>
        <w:left w:val="none" w:sz="0" w:space="0" w:color="auto"/>
        <w:bottom w:val="none" w:sz="0" w:space="0" w:color="auto"/>
        <w:right w:val="none" w:sz="0" w:space="0" w:color="auto"/>
      </w:divBdr>
      <w:divsChild>
        <w:div w:id="159008834">
          <w:marLeft w:val="0"/>
          <w:marRight w:val="0"/>
          <w:marTop w:val="0"/>
          <w:marBottom w:val="0"/>
          <w:divBdr>
            <w:top w:val="none" w:sz="0" w:space="0" w:color="auto"/>
            <w:left w:val="none" w:sz="0" w:space="0" w:color="auto"/>
            <w:bottom w:val="none" w:sz="0" w:space="0" w:color="auto"/>
            <w:right w:val="none" w:sz="0" w:space="0" w:color="auto"/>
          </w:divBdr>
        </w:div>
        <w:div w:id="603339757">
          <w:marLeft w:val="0"/>
          <w:marRight w:val="0"/>
          <w:marTop w:val="0"/>
          <w:marBottom w:val="0"/>
          <w:divBdr>
            <w:top w:val="none" w:sz="0" w:space="0" w:color="auto"/>
            <w:left w:val="none" w:sz="0" w:space="0" w:color="auto"/>
            <w:bottom w:val="none" w:sz="0" w:space="0" w:color="auto"/>
            <w:right w:val="none" w:sz="0" w:space="0" w:color="auto"/>
          </w:divBdr>
        </w:div>
      </w:divsChild>
    </w:div>
    <w:div w:id="664825316">
      <w:bodyDiv w:val="1"/>
      <w:marLeft w:val="0"/>
      <w:marRight w:val="0"/>
      <w:marTop w:val="0"/>
      <w:marBottom w:val="0"/>
      <w:divBdr>
        <w:top w:val="none" w:sz="0" w:space="0" w:color="auto"/>
        <w:left w:val="none" w:sz="0" w:space="0" w:color="auto"/>
        <w:bottom w:val="none" w:sz="0" w:space="0" w:color="auto"/>
        <w:right w:val="none" w:sz="0" w:space="0" w:color="auto"/>
      </w:divBdr>
    </w:div>
    <w:div w:id="20240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9095</Words>
  <Characters>51846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1 Органы местного самоуправления и место муниципальной службы</vt:lpstr>
    </vt:vector>
  </TitlesOfParts>
  <Company>дом</Company>
  <LinksUpToDate>false</LinksUpToDate>
  <CharactersWithSpaces>60820</CharactersWithSpaces>
  <SharedDoc>false</SharedDoc>
  <HLinks>
    <vt:vector size="60" baseType="variant">
      <vt:variant>
        <vt:i4>3932217</vt:i4>
      </vt:variant>
      <vt:variant>
        <vt:i4>36</vt:i4>
      </vt:variant>
      <vt:variant>
        <vt:i4>0</vt:i4>
      </vt:variant>
      <vt:variant>
        <vt:i4>5</vt:i4>
      </vt:variant>
      <vt:variant>
        <vt:lpwstr>http://constructor.zavalam.net/view.php?no=6498</vt:lpwstr>
      </vt:variant>
      <vt:variant>
        <vt:lpwstr/>
      </vt:variant>
      <vt:variant>
        <vt:i4>1441842</vt:i4>
      </vt:variant>
      <vt:variant>
        <vt:i4>32</vt:i4>
      </vt:variant>
      <vt:variant>
        <vt:i4>0</vt:i4>
      </vt:variant>
      <vt:variant>
        <vt:i4>5</vt:i4>
      </vt:variant>
      <vt:variant>
        <vt:lpwstr/>
      </vt:variant>
      <vt:variant>
        <vt:lpwstr>_Toc280050594</vt:lpwstr>
      </vt:variant>
      <vt:variant>
        <vt:i4>1441842</vt:i4>
      </vt:variant>
      <vt:variant>
        <vt:i4>29</vt:i4>
      </vt:variant>
      <vt:variant>
        <vt:i4>0</vt:i4>
      </vt:variant>
      <vt:variant>
        <vt:i4>5</vt:i4>
      </vt:variant>
      <vt:variant>
        <vt:lpwstr/>
      </vt:variant>
      <vt:variant>
        <vt:lpwstr>_Toc280050593</vt:lpwstr>
      </vt:variant>
      <vt:variant>
        <vt:i4>1441842</vt:i4>
      </vt:variant>
      <vt:variant>
        <vt:i4>26</vt:i4>
      </vt:variant>
      <vt:variant>
        <vt:i4>0</vt:i4>
      </vt:variant>
      <vt:variant>
        <vt:i4>5</vt:i4>
      </vt:variant>
      <vt:variant>
        <vt:lpwstr/>
      </vt:variant>
      <vt:variant>
        <vt:lpwstr>_Toc280050592</vt:lpwstr>
      </vt:variant>
      <vt:variant>
        <vt:i4>1441842</vt:i4>
      </vt:variant>
      <vt:variant>
        <vt:i4>23</vt:i4>
      </vt:variant>
      <vt:variant>
        <vt:i4>0</vt:i4>
      </vt:variant>
      <vt:variant>
        <vt:i4>5</vt:i4>
      </vt:variant>
      <vt:variant>
        <vt:lpwstr/>
      </vt:variant>
      <vt:variant>
        <vt:lpwstr>_Toc280050591</vt:lpwstr>
      </vt:variant>
      <vt:variant>
        <vt:i4>1441842</vt:i4>
      </vt:variant>
      <vt:variant>
        <vt:i4>20</vt:i4>
      </vt:variant>
      <vt:variant>
        <vt:i4>0</vt:i4>
      </vt:variant>
      <vt:variant>
        <vt:i4>5</vt:i4>
      </vt:variant>
      <vt:variant>
        <vt:lpwstr/>
      </vt:variant>
      <vt:variant>
        <vt:lpwstr>_Toc280050590</vt:lpwstr>
      </vt:variant>
      <vt:variant>
        <vt:i4>1507378</vt:i4>
      </vt:variant>
      <vt:variant>
        <vt:i4>17</vt:i4>
      </vt:variant>
      <vt:variant>
        <vt:i4>0</vt:i4>
      </vt:variant>
      <vt:variant>
        <vt:i4>5</vt:i4>
      </vt:variant>
      <vt:variant>
        <vt:lpwstr/>
      </vt:variant>
      <vt:variant>
        <vt:lpwstr>_Toc280050589</vt:lpwstr>
      </vt:variant>
      <vt:variant>
        <vt:i4>1507378</vt:i4>
      </vt:variant>
      <vt:variant>
        <vt:i4>11</vt:i4>
      </vt:variant>
      <vt:variant>
        <vt:i4>0</vt:i4>
      </vt:variant>
      <vt:variant>
        <vt:i4>5</vt:i4>
      </vt:variant>
      <vt:variant>
        <vt:lpwstr/>
      </vt:variant>
      <vt:variant>
        <vt:lpwstr>_Toc280050588</vt:lpwstr>
      </vt:variant>
      <vt:variant>
        <vt:i4>1507378</vt:i4>
      </vt:variant>
      <vt:variant>
        <vt:i4>5</vt:i4>
      </vt:variant>
      <vt:variant>
        <vt:i4>0</vt:i4>
      </vt:variant>
      <vt:variant>
        <vt:i4>5</vt:i4>
      </vt:variant>
      <vt:variant>
        <vt:lpwstr/>
      </vt:variant>
      <vt:variant>
        <vt:lpwstr>_Toc280050587</vt:lpwstr>
      </vt:variant>
      <vt:variant>
        <vt:i4>1507378</vt:i4>
      </vt:variant>
      <vt:variant>
        <vt:i4>2</vt:i4>
      </vt:variant>
      <vt:variant>
        <vt:i4>0</vt:i4>
      </vt:variant>
      <vt:variant>
        <vt:i4>5</vt:i4>
      </vt:variant>
      <vt:variant>
        <vt:lpwstr/>
      </vt:variant>
      <vt:variant>
        <vt:lpwstr>_Toc280050586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Органы местного самоуправления и место муниципальной службы</dc:title>
  <dc:subject/>
  <dc:creator>Катя</dc:creator>
  <cp:keywords/>
  <dc:description/>
  <cp:lastModifiedBy>Irina</cp:lastModifiedBy>
  <cp:revision>2</cp:revision>
  <cp:lastPrinted>2011-01-05T16:59:00Z</cp:lastPrinted>
  <dcterms:created xsi:type="dcterms:W3CDTF">2014-08-16T05:32:00Z</dcterms:created>
  <dcterms:modified xsi:type="dcterms:W3CDTF">2014-08-16T05:32:00Z</dcterms:modified>
</cp:coreProperties>
</file>