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19" w:rsidRPr="00B32256" w:rsidRDefault="00B32256" w:rsidP="00B32256">
      <w:pPr>
        <w:spacing w:line="360" w:lineRule="auto"/>
        <w:ind w:firstLine="709"/>
        <w:jc w:val="center"/>
        <w:rPr>
          <w:rFonts w:cs="Arial"/>
          <w:sz w:val="28"/>
        </w:rPr>
      </w:pPr>
      <w:r w:rsidRPr="00B32256">
        <w:rPr>
          <w:rFonts w:cs="Arial"/>
          <w:sz w:val="28"/>
        </w:rPr>
        <w:t>Федеральное аген</w:t>
      </w:r>
      <w:r>
        <w:rPr>
          <w:rFonts w:cs="Arial"/>
          <w:sz w:val="28"/>
        </w:rPr>
        <w:t>т</w:t>
      </w:r>
      <w:r w:rsidRPr="00B32256">
        <w:rPr>
          <w:rFonts w:cs="Arial"/>
          <w:sz w:val="28"/>
        </w:rPr>
        <w:t>ство по образованию</w:t>
      </w:r>
    </w:p>
    <w:p w:rsidR="00B32256" w:rsidRDefault="00B32256" w:rsidP="00B32256">
      <w:pPr>
        <w:spacing w:line="360" w:lineRule="auto"/>
        <w:ind w:firstLine="709"/>
        <w:jc w:val="center"/>
        <w:rPr>
          <w:rFonts w:cs="Arial"/>
          <w:sz w:val="28"/>
        </w:rPr>
      </w:pPr>
      <w:r w:rsidRPr="00B32256">
        <w:rPr>
          <w:rFonts w:cs="Arial"/>
          <w:sz w:val="28"/>
        </w:rPr>
        <w:t xml:space="preserve">Российский </w:t>
      </w:r>
      <w:r>
        <w:rPr>
          <w:rFonts w:cs="Arial"/>
          <w:sz w:val="28"/>
        </w:rPr>
        <w:t>государственный университет</w:t>
      </w:r>
    </w:p>
    <w:p w:rsidR="001C0A19" w:rsidRPr="00B32256" w:rsidRDefault="00B32256" w:rsidP="00B32256">
      <w:pPr>
        <w:spacing w:line="360" w:lineRule="auto"/>
        <w:ind w:firstLine="709"/>
        <w:jc w:val="center"/>
        <w:rPr>
          <w:rFonts w:cs="Arial"/>
          <w:sz w:val="28"/>
        </w:rPr>
      </w:pPr>
      <w:r w:rsidRPr="00B32256">
        <w:rPr>
          <w:rFonts w:cs="Arial"/>
          <w:sz w:val="28"/>
        </w:rPr>
        <w:t>нефти и газа им. И.М. Губкина</w:t>
      </w:r>
    </w:p>
    <w:p w:rsidR="001C0A19" w:rsidRPr="00B32256" w:rsidRDefault="001C0A19" w:rsidP="00B32256">
      <w:pPr>
        <w:spacing w:line="360" w:lineRule="auto"/>
        <w:ind w:firstLine="709"/>
        <w:jc w:val="center"/>
        <w:rPr>
          <w:rFonts w:cs="Arial"/>
          <w:sz w:val="28"/>
        </w:rPr>
      </w:pPr>
    </w:p>
    <w:p w:rsidR="001C0A19" w:rsidRPr="00B32256" w:rsidRDefault="00B32256" w:rsidP="00B32256">
      <w:pPr>
        <w:spacing w:line="360" w:lineRule="auto"/>
        <w:ind w:firstLine="709"/>
        <w:jc w:val="center"/>
        <w:rPr>
          <w:rFonts w:cs="Arial"/>
          <w:sz w:val="28"/>
        </w:rPr>
      </w:pPr>
      <w:r w:rsidRPr="00B32256">
        <w:rPr>
          <w:rFonts w:cs="Arial"/>
          <w:sz w:val="28"/>
        </w:rPr>
        <w:t>Кафедра гражданского права</w:t>
      </w:r>
    </w:p>
    <w:p w:rsidR="001C0A19" w:rsidRDefault="001C0A19"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Pr="00B32256" w:rsidRDefault="00B32256" w:rsidP="00B32256">
      <w:pPr>
        <w:spacing w:line="360" w:lineRule="auto"/>
        <w:ind w:firstLine="709"/>
        <w:jc w:val="center"/>
        <w:rPr>
          <w:rFonts w:cs="Arial"/>
          <w:sz w:val="28"/>
          <w:szCs w:val="28"/>
        </w:rPr>
      </w:pPr>
    </w:p>
    <w:p w:rsidR="001C0A19" w:rsidRPr="00B32256" w:rsidRDefault="00B32256" w:rsidP="00B32256">
      <w:pPr>
        <w:spacing w:line="360" w:lineRule="auto"/>
        <w:ind w:firstLine="709"/>
        <w:jc w:val="center"/>
        <w:rPr>
          <w:rFonts w:cs="Arial"/>
          <w:b/>
          <w:bCs/>
          <w:sz w:val="28"/>
          <w:szCs w:val="36"/>
        </w:rPr>
      </w:pPr>
      <w:r w:rsidRPr="00B32256">
        <w:rPr>
          <w:rFonts w:cs="Arial"/>
          <w:b/>
          <w:bCs/>
          <w:sz w:val="28"/>
          <w:szCs w:val="36"/>
        </w:rPr>
        <w:t>Реферат</w:t>
      </w:r>
    </w:p>
    <w:p w:rsidR="001C0A19" w:rsidRPr="00B32256" w:rsidRDefault="001C0A19" w:rsidP="00B32256">
      <w:pPr>
        <w:spacing w:line="360" w:lineRule="auto"/>
        <w:ind w:firstLine="709"/>
        <w:jc w:val="center"/>
        <w:rPr>
          <w:rFonts w:cs="Arial"/>
          <w:b/>
          <w:bCs/>
          <w:sz w:val="28"/>
          <w:szCs w:val="36"/>
        </w:rPr>
      </w:pPr>
    </w:p>
    <w:p w:rsidR="001C0A19" w:rsidRDefault="001C0A19" w:rsidP="00B32256">
      <w:pPr>
        <w:spacing w:line="360" w:lineRule="auto"/>
        <w:ind w:firstLine="709"/>
        <w:jc w:val="center"/>
        <w:rPr>
          <w:rFonts w:cs="Arial"/>
          <w:sz w:val="28"/>
          <w:szCs w:val="28"/>
        </w:rPr>
      </w:pPr>
      <w:r w:rsidRPr="00B32256">
        <w:rPr>
          <w:rFonts w:cs="Arial"/>
          <w:sz w:val="28"/>
          <w:szCs w:val="28"/>
        </w:rPr>
        <w:t>Дисциплина: Гражданское право (Часть особенная)</w:t>
      </w:r>
    </w:p>
    <w:p w:rsidR="00B32256" w:rsidRPr="00B32256" w:rsidRDefault="00B32256" w:rsidP="00B32256">
      <w:pPr>
        <w:spacing w:line="360" w:lineRule="auto"/>
        <w:ind w:firstLine="709"/>
        <w:jc w:val="center"/>
        <w:rPr>
          <w:rFonts w:cs="Arial"/>
          <w:sz w:val="28"/>
          <w:szCs w:val="28"/>
        </w:rPr>
      </w:pPr>
    </w:p>
    <w:p w:rsidR="001C0A19" w:rsidRPr="00B32256" w:rsidRDefault="001C0A19" w:rsidP="00B32256">
      <w:pPr>
        <w:pStyle w:val="a3"/>
        <w:spacing w:before="0" w:beforeAutospacing="0" w:after="0" w:afterAutospacing="0" w:line="360" w:lineRule="auto"/>
        <w:ind w:firstLine="709"/>
        <w:jc w:val="center"/>
        <w:rPr>
          <w:rFonts w:cs="Arial"/>
          <w:sz w:val="28"/>
          <w:szCs w:val="28"/>
        </w:rPr>
      </w:pPr>
      <w:r w:rsidRPr="00B32256">
        <w:rPr>
          <w:rFonts w:cs="Arial"/>
          <w:sz w:val="28"/>
          <w:szCs w:val="28"/>
        </w:rPr>
        <w:t>Правовой режим дорожных чеков</w:t>
      </w:r>
    </w:p>
    <w:p w:rsidR="001C0A19" w:rsidRPr="00B32256" w:rsidRDefault="001C0A19" w:rsidP="00B32256">
      <w:pPr>
        <w:pStyle w:val="a3"/>
        <w:spacing w:before="0" w:beforeAutospacing="0" w:after="0" w:afterAutospacing="0" w:line="360" w:lineRule="auto"/>
        <w:ind w:firstLine="709"/>
        <w:jc w:val="center"/>
        <w:rPr>
          <w:rFonts w:cs="Arial"/>
          <w:sz w:val="28"/>
          <w:szCs w:val="28"/>
        </w:rPr>
      </w:pPr>
    </w:p>
    <w:p w:rsidR="001C0A19" w:rsidRPr="00B32256" w:rsidRDefault="001C0A19" w:rsidP="00B32256">
      <w:pPr>
        <w:spacing w:line="360" w:lineRule="auto"/>
        <w:ind w:firstLine="709"/>
        <w:jc w:val="center"/>
        <w:rPr>
          <w:rFonts w:cs="Arial"/>
          <w:sz w:val="28"/>
          <w:szCs w:val="28"/>
        </w:rPr>
      </w:pPr>
    </w:p>
    <w:p w:rsidR="001C0A19" w:rsidRPr="00B32256" w:rsidRDefault="001C0A19" w:rsidP="00B32256">
      <w:pPr>
        <w:spacing w:line="360" w:lineRule="auto"/>
        <w:ind w:firstLine="709"/>
        <w:jc w:val="center"/>
        <w:rPr>
          <w:rFonts w:cs="Arial"/>
          <w:sz w:val="28"/>
          <w:szCs w:val="28"/>
        </w:rPr>
      </w:pPr>
    </w:p>
    <w:p w:rsidR="001C0A19" w:rsidRPr="00B32256" w:rsidRDefault="001C0A19" w:rsidP="00B32256">
      <w:pPr>
        <w:spacing w:line="360" w:lineRule="auto"/>
        <w:ind w:firstLine="709"/>
        <w:jc w:val="center"/>
        <w:rPr>
          <w:rFonts w:cs="Arial"/>
          <w:sz w:val="28"/>
          <w:szCs w:val="28"/>
        </w:rPr>
      </w:pPr>
    </w:p>
    <w:p w:rsidR="001C0A19" w:rsidRPr="00B32256" w:rsidRDefault="001C0A19" w:rsidP="00B32256">
      <w:pPr>
        <w:spacing w:line="360" w:lineRule="auto"/>
        <w:ind w:firstLine="709"/>
        <w:jc w:val="center"/>
        <w:rPr>
          <w:rFonts w:cs="Arial"/>
          <w:b/>
          <w:bCs/>
          <w:sz w:val="28"/>
          <w:szCs w:val="28"/>
        </w:rPr>
      </w:pPr>
    </w:p>
    <w:p w:rsidR="001C0A19" w:rsidRDefault="001C0A19"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Default="00B32256" w:rsidP="00B32256">
      <w:pPr>
        <w:spacing w:line="360" w:lineRule="auto"/>
        <w:ind w:firstLine="709"/>
        <w:jc w:val="center"/>
        <w:rPr>
          <w:rFonts w:cs="Arial"/>
          <w:sz w:val="28"/>
          <w:szCs w:val="28"/>
        </w:rPr>
      </w:pPr>
    </w:p>
    <w:p w:rsidR="00B32256" w:rsidRPr="00B32256" w:rsidRDefault="00B32256" w:rsidP="00B32256">
      <w:pPr>
        <w:spacing w:line="360" w:lineRule="auto"/>
        <w:ind w:firstLine="709"/>
        <w:jc w:val="center"/>
        <w:rPr>
          <w:rFonts w:cs="Arial"/>
          <w:sz w:val="28"/>
          <w:szCs w:val="28"/>
        </w:rPr>
      </w:pPr>
    </w:p>
    <w:p w:rsidR="001C0A19" w:rsidRPr="00B32256" w:rsidRDefault="001C0A19" w:rsidP="00B32256">
      <w:pPr>
        <w:spacing w:line="360" w:lineRule="auto"/>
        <w:ind w:firstLine="709"/>
        <w:jc w:val="center"/>
        <w:rPr>
          <w:rFonts w:cs="Arial"/>
          <w:sz w:val="28"/>
          <w:szCs w:val="28"/>
        </w:rPr>
      </w:pPr>
    </w:p>
    <w:p w:rsidR="00B32256" w:rsidRDefault="001C0A19" w:rsidP="00B32256">
      <w:pPr>
        <w:pStyle w:val="a3"/>
        <w:spacing w:before="0" w:beforeAutospacing="0" w:after="0" w:afterAutospacing="0" w:line="360" w:lineRule="auto"/>
        <w:ind w:firstLine="709"/>
        <w:jc w:val="center"/>
        <w:rPr>
          <w:rFonts w:cs="Arial"/>
          <w:sz w:val="28"/>
          <w:szCs w:val="28"/>
        </w:rPr>
      </w:pPr>
      <w:r w:rsidRPr="00B32256">
        <w:rPr>
          <w:rFonts w:cs="Arial"/>
          <w:sz w:val="28"/>
          <w:szCs w:val="28"/>
        </w:rPr>
        <w:t>2008</w:t>
      </w:r>
    </w:p>
    <w:p w:rsidR="00E25346" w:rsidRPr="00B32256" w:rsidRDefault="00B32256" w:rsidP="00B32256">
      <w:pPr>
        <w:pStyle w:val="a3"/>
        <w:spacing w:before="0" w:beforeAutospacing="0" w:after="0" w:afterAutospacing="0" w:line="360" w:lineRule="auto"/>
        <w:ind w:firstLine="709"/>
        <w:jc w:val="both"/>
        <w:rPr>
          <w:rFonts w:cs="Arial"/>
          <w:sz w:val="28"/>
          <w:szCs w:val="28"/>
        </w:rPr>
      </w:pPr>
      <w:r>
        <w:br w:type="page"/>
      </w:r>
      <w:r w:rsidR="00F32F0B" w:rsidRPr="00B32256">
        <w:rPr>
          <w:sz w:val="28"/>
          <w:szCs w:val="28"/>
        </w:rPr>
        <w:t>Последние</w:t>
      </w:r>
      <w:r w:rsidR="00E25346" w:rsidRPr="00B32256">
        <w:rPr>
          <w:sz w:val="28"/>
          <w:szCs w:val="28"/>
        </w:rPr>
        <w:t xml:space="preserve"> экономические тенденции таковы, что наличные деньги уходят в прошлое. Изменилось и само понимание правовой природы денег. Можно сказать, что наступила новая эпоха, характеризующаяся большим количеством всевозможных заменителей наличности.</w:t>
      </w:r>
      <w:r w:rsidR="00F32F0B" w:rsidRPr="00B32256">
        <w:rPr>
          <w:sz w:val="28"/>
          <w:szCs w:val="28"/>
        </w:rPr>
        <w:t xml:space="preserve"> </w:t>
      </w:r>
      <w:r w:rsidR="00E25346" w:rsidRPr="00B32256">
        <w:rPr>
          <w:sz w:val="28"/>
          <w:szCs w:val="28"/>
        </w:rPr>
        <w:t>В частности, особым видом применяемых в современной экономике денег являются так называемые кредитные ден</w:t>
      </w:r>
      <w:r w:rsidR="00C30F11" w:rsidRPr="00B32256">
        <w:rPr>
          <w:sz w:val="28"/>
          <w:szCs w:val="28"/>
        </w:rPr>
        <w:t>ьги, а также денежные суррогаты</w:t>
      </w:r>
      <w:r w:rsidR="00E25346" w:rsidRPr="00B32256">
        <w:rPr>
          <w:sz w:val="28"/>
          <w:szCs w:val="28"/>
        </w:rPr>
        <w:t>. Конечно, называть их деньгами можно условно. Это, в первую очередь, средство обмена, но в отличие от национальной валюты представляет собой обязательства не государства, а отдельных лиц. На циркуляторную функцию кредитных денег указывал еще Л.А. Лунц. Он отмечал, что в начале ХХ в. английские депозитные банки открывали клиентам кредиты на определенные</w:t>
      </w:r>
      <w:r w:rsidR="002D5745" w:rsidRPr="00B32256">
        <w:rPr>
          <w:sz w:val="28"/>
          <w:szCs w:val="28"/>
        </w:rPr>
        <w:t xml:space="preserve"> </w:t>
      </w:r>
      <w:r w:rsidR="00E25346" w:rsidRPr="00B32256">
        <w:rPr>
          <w:sz w:val="28"/>
          <w:szCs w:val="28"/>
        </w:rPr>
        <w:t>суммы и предоставляли им право выписывать в этих пределах чеки. В</w:t>
      </w:r>
      <w:r w:rsidR="002D5745" w:rsidRPr="00B32256">
        <w:rPr>
          <w:sz w:val="28"/>
          <w:szCs w:val="28"/>
        </w:rPr>
        <w:t xml:space="preserve"> </w:t>
      </w:r>
      <w:r w:rsidR="00E25346" w:rsidRPr="00B32256">
        <w:rPr>
          <w:sz w:val="28"/>
          <w:szCs w:val="28"/>
        </w:rPr>
        <w:t>результате банковские ссуды п</w:t>
      </w:r>
      <w:r w:rsidR="00C30F11" w:rsidRPr="00B32256">
        <w:rPr>
          <w:sz w:val="28"/>
          <w:szCs w:val="28"/>
        </w:rPr>
        <w:t>орождали новые средства платежа</w:t>
      </w:r>
      <w:r w:rsidR="00E25346" w:rsidRPr="00B32256">
        <w:rPr>
          <w:sz w:val="28"/>
          <w:szCs w:val="28"/>
        </w:rPr>
        <w:t>.</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 xml:space="preserve">На сегодняшний день кредитными деньгами можно считать чеки, векселя, </w:t>
      </w:r>
      <w:r w:rsidR="00C30F11" w:rsidRPr="00B32256">
        <w:rPr>
          <w:rFonts w:ascii="Times New Roman" w:hAnsi="Times New Roman" w:cs="Arial"/>
          <w:sz w:val="28"/>
          <w:szCs w:val="28"/>
        </w:rPr>
        <w:t>платежные карты</w:t>
      </w:r>
      <w:r w:rsidRPr="00B32256">
        <w:rPr>
          <w:rFonts w:ascii="Times New Roman" w:hAnsi="Times New Roman" w:cs="Arial"/>
          <w:sz w:val="28"/>
          <w:szCs w:val="28"/>
        </w:rPr>
        <w:t>. Что касается документов, обращающихся в банковской и торговой практике, под названием «дорожные чеки», то их следует считать не кредитными деньгами, а денежными суррогатами. Легальность их применения, на наш взгляд, не может не вызывать вопросов, даже несмотря на то, что территория обращения дорожных чеков охватывает все государства мира. Как показывает история, появление денежных суррогатов обусловлено социальными кризисами, чрезвычайными политическими и экономическими</w:t>
      </w:r>
      <w:r w:rsidR="002D5745" w:rsidRPr="00B32256">
        <w:rPr>
          <w:rFonts w:ascii="Times New Roman" w:hAnsi="Times New Roman" w:cs="Arial"/>
          <w:sz w:val="28"/>
          <w:szCs w:val="28"/>
        </w:rPr>
        <w:t xml:space="preserve"> </w:t>
      </w:r>
      <w:r w:rsidRPr="00B32256">
        <w:rPr>
          <w:rFonts w:ascii="Times New Roman" w:hAnsi="Times New Roman" w:cs="Arial"/>
          <w:sz w:val="28"/>
          <w:szCs w:val="28"/>
        </w:rPr>
        <w:t>условиями. Характерным примером отечественных денежных суррогатов считаются так называемые «товарные» или «продуктовые» векселя, использовавшиеся в середине 90-х гг. ХХ в. В этой связи следует подчеркнуть, что в соответствии с ч. 1 ст. 75 Конституции РФ денежной единицей в Российской Федерации признается рубль, введение и эмиссия других денег не допускаются. Денежные суррогаты представляют собой частные средства обращения, и с</w:t>
      </w:r>
      <w:r w:rsidR="002D5745" w:rsidRPr="00B32256">
        <w:rPr>
          <w:rFonts w:ascii="Times New Roman" w:hAnsi="Times New Roman" w:cs="Arial"/>
          <w:sz w:val="28"/>
          <w:szCs w:val="28"/>
        </w:rPr>
        <w:t xml:space="preserve"> </w:t>
      </w:r>
      <w:r w:rsidRPr="00B32256">
        <w:rPr>
          <w:rFonts w:ascii="Times New Roman" w:hAnsi="Times New Roman" w:cs="Arial"/>
          <w:sz w:val="28"/>
          <w:szCs w:val="28"/>
        </w:rPr>
        <w:t xml:space="preserve">юридической точки зрения они не могут быть деньгами, потому как не погашают </w:t>
      </w:r>
      <w:r w:rsidR="00C053F4" w:rsidRPr="00B32256">
        <w:rPr>
          <w:rFonts w:ascii="Times New Roman" w:hAnsi="Times New Roman" w:cs="Arial"/>
          <w:sz w:val="28"/>
          <w:szCs w:val="28"/>
        </w:rPr>
        <w:t>денежных обязательств</w:t>
      </w:r>
      <w:r w:rsidRPr="00B32256">
        <w:rPr>
          <w:rFonts w:ascii="Times New Roman" w:hAnsi="Times New Roman" w:cs="Arial"/>
          <w:sz w:val="28"/>
          <w:szCs w:val="28"/>
        </w:rPr>
        <w:t>. Однако подобное традиционное понимание отличий между деньгами и их заменителями («параллельной валютой») не совсем применимо к дорожным чекам, чему есть ряд причин.</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Прообразом современного дорожного чека была циркулярная нота, появившаяся еще в конце XIX в. и позволявшая получать по ней наличные деньги в местной валюте. Современные дорожные чеки (traveller's cheques) эмитируются международными платежными системами, а фактическими плательщиками по ним являются банки - члены соответствующей платежной системы. В России дорожные</w:t>
      </w:r>
      <w:r w:rsidR="00B32256">
        <w:rPr>
          <w:rFonts w:ascii="Times New Roman" w:hAnsi="Times New Roman" w:cs="Arial"/>
          <w:sz w:val="28"/>
          <w:szCs w:val="28"/>
        </w:rPr>
        <w:t xml:space="preserve"> </w:t>
      </w:r>
      <w:r w:rsidRPr="00B32256">
        <w:rPr>
          <w:rFonts w:ascii="Times New Roman" w:hAnsi="Times New Roman" w:cs="Arial"/>
          <w:sz w:val="28"/>
          <w:szCs w:val="28"/>
        </w:rPr>
        <w:t xml:space="preserve">чеки появились еще в 70-е гг. ХХ в. Их эмитентом был Внешэкономбанк СССР, который продавал их исключительно за </w:t>
      </w:r>
      <w:r w:rsidR="00C053F4" w:rsidRPr="00B32256">
        <w:rPr>
          <w:rFonts w:ascii="Times New Roman" w:hAnsi="Times New Roman" w:cs="Arial"/>
          <w:sz w:val="28"/>
          <w:szCs w:val="28"/>
        </w:rPr>
        <w:t>свободно конвертируемую валюту</w:t>
      </w:r>
      <w:r w:rsidRPr="00B32256">
        <w:rPr>
          <w:rFonts w:ascii="Times New Roman" w:hAnsi="Times New Roman" w:cs="Arial"/>
          <w:sz w:val="28"/>
          <w:szCs w:val="28"/>
        </w:rPr>
        <w:t>. В настоящее время дорожные чеки предлагаются к продаже и оплате крупнейшими банк</w:t>
      </w:r>
      <w:r w:rsidR="00C053F4" w:rsidRPr="00B32256">
        <w:rPr>
          <w:rFonts w:ascii="Times New Roman" w:hAnsi="Times New Roman" w:cs="Arial"/>
          <w:sz w:val="28"/>
          <w:szCs w:val="28"/>
        </w:rPr>
        <w:t>ами России и стран-участниц СНГ</w:t>
      </w:r>
      <w:r w:rsidRPr="00B32256">
        <w:rPr>
          <w:rFonts w:ascii="Times New Roman" w:hAnsi="Times New Roman" w:cs="Arial"/>
          <w:sz w:val="28"/>
          <w:szCs w:val="28"/>
        </w:rPr>
        <w:t xml:space="preserve">. В современной банковской практике наиболее распространены международные дорожные чеки </w:t>
      </w:r>
      <w:r w:rsidRPr="00B32256">
        <w:rPr>
          <w:rFonts w:ascii="Times New Roman" w:hAnsi="Times New Roman" w:cs="Arial"/>
          <w:sz w:val="28"/>
          <w:szCs w:val="28"/>
          <w:lang w:val="en-US"/>
        </w:rPr>
        <w:t>American</w:t>
      </w:r>
      <w:r w:rsidRPr="00B32256">
        <w:rPr>
          <w:rFonts w:ascii="Times New Roman" w:hAnsi="Times New Roman" w:cs="Arial"/>
          <w:sz w:val="28"/>
          <w:szCs w:val="28"/>
        </w:rPr>
        <w:t xml:space="preserve"> </w:t>
      </w:r>
      <w:r w:rsidRPr="00B32256">
        <w:rPr>
          <w:rFonts w:ascii="Times New Roman" w:hAnsi="Times New Roman" w:cs="Arial"/>
          <w:sz w:val="28"/>
          <w:szCs w:val="28"/>
          <w:lang w:val="en-US"/>
        </w:rPr>
        <w:t>Express</w:t>
      </w:r>
      <w:r w:rsidRPr="00B32256">
        <w:rPr>
          <w:rFonts w:ascii="Times New Roman" w:hAnsi="Times New Roman" w:cs="Arial"/>
          <w:sz w:val="28"/>
          <w:szCs w:val="28"/>
        </w:rPr>
        <w:t xml:space="preserve">, </w:t>
      </w:r>
      <w:r w:rsidRPr="00B32256">
        <w:rPr>
          <w:rFonts w:ascii="Times New Roman" w:hAnsi="Times New Roman" w:cs="Arial"/>
          <w:sz w:val="28"/>
          <w:szCs w:val="28"/>
          <w:lang w:val="en-US"/>
        </w:rPr>
        <w:t>Thomas</w:t>
      </w:r>
      <w:r w:rsidRPr="00B32256">
        <w:rPr>
          <w:rFonts w:ascii="Times New Roman" w:hAnsi="Times New Roman" w:cs="Arial"/>
          <w:sz w:val="28"/>
          <w:szCs w:val="28"/>
        </w:rPr>
        <w:t xml:space="preserve"> </w:t>
      </w:r>
      <w:r w:rsidRPr="00B32256">
        <w:rPr>
          <w:rFonts w:ascii="Times New Roman" w:hAnsi="Times New Roman" w:cs="Arial"/>
          <w:sz w:val="28"/>
          <w:szCs w:val="28"/>
          <w:lang w:val="en-US"/>
        </w:rPr>
        <w:t>Cook</w:t>
      </w:r>
      <w:r w:rsidRPr="00B32256">
        <w:rPr>
          <w:rFonts w:ascii="Times New Roman" w:hAnsi="Times New Roman" w:cs="Arial"/>
          <w:sz w:val="28"/>
          <w:szCs w:val="28"/>
        </w:rPr>
        <w:t xml:space="preserve">, </w:t>
      </w:r>
      <w:r w:rsidRPr="00B32256">
        <w:rPr>
          <w:rFonts w:ascii="Times New Roman" w:hAnsi="Times New Roman" w:cs="Arial"/>
          <w:sz w:val="28"/>
          <w:szCs w:val="28"/>
          <w:lang w:val="en-US"/>
        </w:rPr>
        <w:t>MasterCard</w:t>
      </w:r>
      <w:r w:rsidRPr="00B32256">
        <w:rPr>
          <w:rFonts w:ascii="Times New Roman" w:hAnsi="Times New Roman" w:cs="Arial"/>
          <w:sz w:val="28"/>
          <w:szCs w:val="28"/>
        </w:rPr>
        <w:t xml:space="preserve">, </w:t>
      </w:r>
      <w:r w:rsidRPr="00B32256">
        <w:rPr>
          <w:rFonts w:ascii="Times New Roman" w:hAnsi="Times New Roman" w:cs="Arial"/>
          <w:sz w:val="28"/>
          <w:szCs w:val="28"/>
          <w:lang w:val="en-US"/>
        </w:rPr>
        <w:t>City</w:t>
      </w:r>
      <w:r w:rsidRPr="00B32256">
        <w:rPr>
          <w:rFonts w:ascii="Times New Roman" w:hAnsi="Times New Roman" w:cs="Arial"/>
          <w:sz w:val="28"/>
          <w:szCs w:val="28"/>
        </w:rPr>
        <w:t xml:space="preserve"> </w:t>
      </w:r>
      <w:r w:rsidRPr="00B32256">
        <w:rPr>
          <w:rFonts w:ascii="Times New Roman" w:hAnsi="Times New Roman" w:cs="Arial"/>
          <w:sz w:val="28"/>
          <w:szCs w:val="28"/>
          <w:lang w:val="en-US"/>
        </w:rPr>
        <w:t>Corporation</w:t>
      </w:r>
      <w:r w:rsidRPr="00B32256">
        <w:rPr>
          <w:rFonts w:ascii="Times New Roman" w:hAnsi="Times New Roman" w:cs="Arial"/>
          <w:sz w:val="28"/>
          <w:szCs w:val="28"/>
        </w:rPr>
        <w:t>,</w:t>
      </w:r>
      <w:r w:rsidR="00F32F0B" w:rsidRPr="00B32256">
        <w:rPr>
          <w:rFonts w:ascii="Times New Roman" w:hAnsi="Times New Roman" w:cs="Arial"/>
          <w:sz w:val="28"/>
          <w:szCs w:val="28"/>
        </w:rPr>
        <w:t xml:space="preserve"> </w:t>
      </w:r>
      <w:r w:rsidR="00C053F4" w:rsidRPr="00B32256">
        <w:rPr>
          <w:rFonts w:ascii="Times New Roman" w:hAnsi="Times New Roman" w:cs="Arial"/>
          <w:sz w:val="28"/>
          <w:szCs w:val="28"/>
        </w:rPr>
        <w:t>VISA</w:t>
      </w:r>
      <w:r w:rsidRPr="00B32256">
        <w:rPr>
          <w:rFonts w:ascii="Times New Roman" w:hAnsi="Times New Roman" w:cs="Arial"/>
          <w:sz w:val="28"/>
          <w:szCs w:val="28"/>
        </w:rPr>
        <w:t>. Они представляют собой платежные документы в виде сертификатов на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определенную денежную сумму в иностранной валюте. Можно сказать, что</w:t>
      </w:r>
      <w:r w:rsidR="00C053F4" w:rsidRPr="00B32256">
        <w:rPr>
          <w:rFonts w:ascii="Times New Roman" w:hAnsi="Times New Roman" w:cs="Arial"/>
          <w:sz w:val="28"/>
          <w:szCs w:val="28"/>
        </w:rPr>
        <w:t xml:space="preserve"> </w:t>
      </w:r>
      <w:r w:rsidRPr="00B32256">
        <w:rPr>
          <w:rFonts w:ascii="Times New Roman" w:hAnsi="Times New Roman" w:cs="Arial"/>
          <w:sz w:val="28"/>
          <w:szCs w:val="28"/>
        </w:rPr>
        <w:t>дорожный чек - это распоряжение платежной системы банку выдать обозначенную</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сумму владельцу чека по образцу его подписи.</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Основное преимущество дорожных чеков состоит в удобстве хранения 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конвертации денежных средств во время поездок, поскольку они представляют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собой один из способов защиты владельца от утери и кражи денег.</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ДОРОЖНЫЕ ЧЕКИ конкурируют в основном с наличными деньгами. Первые имеют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некоторые преимущества при поездках за границу. Гарантией от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несанкционированного использования чека третьим лицом служит наличие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двойной подписи владельца: первый раз он подписывает чек при его покупке в</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банке, второй - при оплате товаров или «обналичивании» денег с помощью</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дорожного чека. Вместе с тем, наличие на дорожном чеке образца подписи</w:t>
      </w:r>
      <w:r w:rsidR="00B32256">
        <w:rPr>
          <w:rFonts w:ascii="Times New Roman" w:hAnsi="Times New Roman" w:cs="Arial"/>
          <w:sz w:val="28"/>
          <w:szCs w:val="28"/>
        </w:rPr>
        <w:t xml:space="preserve"> </w:t>
      </w:r>
      <w:r w:rsidRPr="00B32256">
        <w:rPr>
          <w:rFonts w:ascii="Times New Roman" w:hAnsi="Times New Roman" w:cs="Arial"/>
          <w:sz w:val="28"/>
          <w:szCs w:val="28"/>
        </w:rPr>
        <w:t>владельца одновременно и недостаток этого документа, поскольку облегчает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подделку в случае утери или кражи. Поэтому на практике распространены</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случаи, когда банки отказывают в оплате дорожных чеков.</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Одно из существенных преимуществ дорожных чеков - на них не</w:t>
      </w:r>
      <w:r w:rsidR="00B32256">
        <w:rPr>
          <w:rFonts w:ascii="Times New Roman" w:hAnsi="Times New Roman" w:cs="Arial"/>
          <w:sz w:val="28"/>
          <w:szCs w:val="28"/>
        </w:rPr>
        <w:t xml:space="preserve"> </w:t>
      </w:r>
      <w:r w:rsidRPr="00B32256">
        <w:rPr>
          <w:rFonts w:ascii="Times New Roman" w:hAnsi="Times New Roman" w:cs="Arial"/>
          <w:sz w:val="28"/>
          <w:szCs w:val="28"/>
        </w:rPr>
        <w:t>распространяются установленные валютным законодательством России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ограничения на вы</w:t>
      </w:r>
      <w:r w:rsidR="00FD4B14" w:rsidRPr="00B32256">
        <w:rPr>
          <w:rFonts w:ascii="Times New Roman" w:hAnsi="Times New Roman" w:cs="Arial"/>
          <w:sz w:val="28"/>
          <w:szCs w:val="28"/>
        </w:rPr>
        <w:t>воз наличной иностранной валюты</w:t>
      </w:r>
      <w:r w:rsidRPr="00B32256">
        <w:rPr>
          <w:rFonts w:ascii="Times New Roman" w:hAnsi="Times New Roman" w:cs="Arial"/>
          <w:sz w:val="28"/>
          <w:szCs w:val="28"/>
        </w:rPr>
        <w:t>. Поэтому дорожные чеки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привлекательны при вывозе крупных денежных сумм за границу. Вместе с тем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необходимо помнить, что при единовременном ввозе в РФ физическими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лицами-резидентами и физическими лицами-нерезидентами дорожных чеков на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сумму, превышающую в эквиваленте 10 тыс. долларов США, они подлежат</w:t>
      </w:r>
      <w:r w:rsidR="00B32256">
        <w:rPr>
          <w:rFonts w:ascii="Times New Roman" w:hAnsi="Times New Roman" w:cs="Arial"/>
          <w:sz w:val="28"/>
          <w:szCs w:val="28"/>
        </w:rPr>
        <w:t xml:space="preserve"> </w:t>
      </w:r>
      <w:r w:rsidRPr="00B32256">
        <w:rPr>
          <w:rFonts w:ascii="Times New Roman" w:hAnsi="Times New Roman" w:cs="Arial"/>
          <w:sz w:val="28"/>
          <w:szCs w:val="28"/>
        </w:rPr>
        <w:t>декларированию (ч. 3 ст. 15 Федерального закона «О валютном регулировании 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валютном контроле»). Физические лица-резиденты и физические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лица-нерезиденты имеют право вывозить из РФ дорожные чеки, ранее ввезенные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или переведенные в РФ, при соблюдении требований таможенного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законодательства в пределах, указанных в таможенной декларации или ином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документе, подтверждающем их ввоз или перевод в РФ (ч. 2 ст. 15</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Федерального закона «О валютном регулировании и валютном контроле»</w:t>
      </w:r>
      <w:r w:rsidR="00900066" w:rsidRPr="00B32256">
        <w:rPr>
          <w:rFonts w:ascii="Times New Roman" w:hAnsi="Times New Roman" w:cs="Arial"/>
          <w:sz w:val="28"/>
          <w:szCs w:val="28"/>
        </w:rPr>
        <w:t>).</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Аналогичные правила, то есть вывоз дорожных чеков за рубеж в</w:t>
      </w:r>
      <w:r w:rsidR="00B32256">
        <w:rPr>
          <w:rFonts w:ascii="Times New Roman" w:hAnsi="Times New Roman" w:cs="Arial"/>
          <w:sz w:val="28"/>
          <w:szCs w:val="28"/>
        </w:rPr>
        <w:t xml:space="preserve"> </w:t>
      </w:r>
      <w:r w:rsidRPr="00B32256">
        <w:rPr>
          <w:rFonts w:ascii="Times New Roman" w:hAnsi="Times New Roman" w:cs="Arial"/>
          <w:sz w:val="28"/>
          <w:szCs w:val="28"/>
        </w:rPr>
        <w:t>неограниченном количестве, предусмотрены законодательством Республики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Беларусь. На Украине, напротив, за границу разрешается вывозить дорожные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чеки на сумму до 6 тыс. долларов США; на большие суммы необходимо оформить</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разрешение, которое, как правило, выдается банками бесплатно. Похожие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правила действуют и в Республике Молдова, где свободный вывоз дорожных</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чеков возможен в пределах 50 тыс. долларов США.</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Дорожные чеки, конечно, представляют собой денежный суррогат, но во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многих странах они практически приравнены к местной валюте. Например, в США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расчеты можно вести непосредственно дорожными чеками. Отели, рестораны 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магазины принимают их как средство платежа и выдают сдачу в местной валюте.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Поскольку частично обналичить дорожный чек нельзя, очень распространены</w:t>
      </w:r>
      <w:r w:rsidR="00B32256">
        <w:rPr>
          <w:rFonts w:ascii="Times New Roman" w:hAnsi="Times New Roman" w:cs="Arial"/>
          <w:sz w:val="28"/>
          <w:szCs w:val="28"/>
        </w:rPr>
        <w:t xml:space="preserve"> </w:t>
      </w:r>
      <w:r w:rsidRPr="00B32256">
        <w:rPr>
          <w:rFonts w:ascii="Times New Roman" w:hAnsi="Times New Roman" w:cs="Arial"/>
          <w:sz w:val="28"/>
          <w:szCs w:val="28"/>
        </w:rPr>
        <w:t>чеки с небольшим номиналом. Использование дорожных чеков наравне с</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наличными в других странах возможно при условии, что валюта чека совпадает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 валютой страны пребывания.</w:t>
      </w:r>
      <w:r w:rsidR="00DA07C7" w:rsidRPr="00B32256">
        <w:rPr>
          <w:rFonts w:ascii="Times New Roman" w:hAnsi="Times New Roman" w:cs="Arial"/>
          <w:sz w:val="28"/>
          <w:szCs w:val="28"/>
        </w:rPr>
        <w:t xml:space="preserve"> </w:t>
      </w:r>
      <w:r w:rsidRPr="00B32256">
        <w:rPr>
          <w:rFonts w:ascii="Times New Roman" w:hAnsi="Times New Roman" w:cs="Arial"/>
          <w:sz w:val="28"/>
          <w:szCs w:val="28"/>
        </w:rPr>
        <w:t>С этих позиций дорожный чек можно рассматривать не в качестве денежного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суррогата, а как обращающийся финансовый актив, приравненный к средству</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платежа, или как платежный</w:t>
      </w:r>
      <w:r w:rsidR="00DA07C7" w:rsidRPr="00B32256">
        <w:rPr>
          <w:rFonts w:ascii="Times New Roman" w:hAnsi="Times New Roman" w:cs="Arial"/>
          <w:sz w:val="28"/>
          <w:szCs w:val="28"/>
        </w:rPr>
        <w:t xml:space="preserve"> документ в иностранной валюте</w:t>
      </w:r>
      <w:r w:rsidRPr="00B32256">
        <w:rPr>
          <w:rFonts w:ascii="Times New Roman" w:hAnsi="Times New Roman" w:cs="Arial"/>
          <w:sz w:val="28"/>
          <w:szCs w:val="28"/>
        </w:rPr>
        <w:t>.</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Дорожные чеки можно также сравнивать с платежными картами. В отличие от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них чеки не требуют оформления страховых депозитов или «несгораемых»</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остатков в банке и их зачастую можно обналичить без уплаты комиссии. Сеть</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банковских учреждений, входящих в международные платежные системы,</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позволяет восстанавливать украденные или утерянные чеки во время поездки, а</w:t>
      </w:r>
      <w:r w:rsidR="00F32F0B" w:rsidRPr="00B32256">
        <w:rPr>
          <w:rFonts w:ascii="Times New Roman" w:hAnsi="Times New Roman" w:cs="Arial"/>
          <w:sz w:val="28"/>
          <w:szCs w:val="28"/>
        </w:rPr>
        <w:t xml:space="preserve"> </w:t>
      </w:r>
      <w:r w:rsidR="00B32256">
        <w:rPr>
          <w:rFonts w:ascii="Times New Roman" w:hAnsi="Times New Roman" w:cs="Arial"/>
          <w:sz w:val="28"/>
          <w:szCs w:val="28"/>
        </w:rPr>
        <w:t>не по возвращении из нее.</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Помимо традиционных дорожных чеков международных платежных систем, в</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отечественной банковской практике стали использоваться схожие документы.</w:t>
      </w:r>
      <w:r w:rsidR="00F32F0B" w:rsidRPr="00B32256">
        <w:rPr>
          <w:rFonts w:ascii="Times New Roman" w:hAnsi="Times New Roman" w:cs="Arial"/>
          <w:sz w:val="28"/>
          <w:szCs w:val="28"/>
        </w:rPr>
        <w:t xml:space="preserve"> </w:t>
      </w:r>
      <w:r w:rsidRPr="00B32256">
        <w:rPr>
          <w:rFonts w:ascii="Times New Roman" w:hAnsi="Times New Roman" w:cs="Arial"/>
          <w:sz w:val="28"/>
          <w:szCs w:val="28"/>
        </w:rPr>
        <w:t xml:space="preserve">Так, с </w:t>
      </w:r>
      <w:smartTag w:uri="urn:schemas-microsoft-com:office:smarttags" w:element="metricconverter">
        <w:smartTagPr>
          <w:attr w:name="ProductID" w:val="2000 г"/>
        </w:smartTagPr>
        <w:r w:rsidRPr="00B32256">
          <w:rPr>
            <w:rFonts w:ascii="Times New Roman" w:hAnsi="Times New Roman" w:cs="Arial"/>
            <w:sz w:val="28"/>
            <w:szCs w:val="28"/>
          </w:rPr>
          <w:t>2000 г</w:t>
        </w:r>
      </w:smartTag>
      <w:r w:rsidRPr="00B32256">
        <w:rPr>
          <w:rFonts w:ascii="Times New Roman" w:hAnsi="Times New Roman" w:cs="Arial"/>
          <w:sz w:val="28"/>
          <w:szCs w:val="28"/>
        </w:rPr>
        <w:t>. Сбербанк Рос</w:t>
      </w:r>
      <w:r w:rsidR="00B32256">
        <w:rPr>
          <w:rFonts w:ascii="Times New Roman" w:hAnsi="Times New Roman" w:cs="Arial"/>
          <w:sz w:val="28"/>
          <w:szCs w:val="28"/>
        </w:rPr>
        <w:t>сии предлагает своим клиентам-</w:t>
      </w:r>
      <w:r w:rsidRPr="00B32256">
        <w:rPr>
          <w:rFonts w:ascii="Times New Roman" w:hAnsi="Times New Roman" w:cs="Arial"/>
          <w:sz w:val="28"/>
          <w:szCs w:val="28"/>
        </w:rPr>
        <w:t>физическим лицам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для надежного хранения денег во время поездок по России использовать</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расчетные чеки.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Несмотря на такое название, сущность расчетных чеков Сбербанка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 xml:space="preserve">заключается не в том, чтобы быть </w:t>
      </w:r>
      <w:r w:rsidR="00DA07C7" w:rsidRPr="00B32256">
        <w:rPr>
          <w:rFonts w:ascii="Times New Roman" w:hAnsi="Times New Roman" w:cs="Arial"/>
          <w:sz w:val="28"/>
          <w:szCs w:val="28"/>
        </w:rPr>
        <w:t>средством безналичного платежа</w:t>
      </w:r>
      <w:r w:rsidRPr="00B32256">
        <w:rPr>
          <w:rFonts w:ascii="Times New Roman" w:hAnsi="Times New Roman" w:cs="Arial"/>
          <w:sz w:val="28"/>
          <w:szCs w:val="28"/>
        </w:rPr>
        <w:t>, а именно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 том, чтобы обеспечить сохранность денег клиента во время путешествий</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внутри страны. Клиент, к примеру, покупает чек на определенную сумму рублей</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 Москве, а затем через определенное время обналичивает его в филиале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Сбербанка. Расчетный чек Сбербанка России - это именной денежный документ,</w:t>
      </w:r>
      <w:r w:rsidR="00B32256">
        <w:rPr>
          <w:rFonts w:ascii="Times New Roman" w:hAnsi="Times New Roman" w:cs="Arial"/>
          <w:sz w:val="28"/>
          <w:szCs w:val="28"/>
        </w:rPr>
        <w:t xml:space="preserve"> </w:t>
      </w:r>
      <w:r w:rsidRPr="00B32256">
        <w:rPr>
          <w:rFonts w:ascii="Times New Roman" w:hAnsi="Times New Roman" w:cs="Arial"/>
          <w:sz w:val="28"/>
          <w:szCs w:val="28"/>
        </w:rPr>
        <w:t>который может быть выписан на имя клиента или указанного им другого лица в</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сумме от 100 до 10 млн рублей за счет наличных денег или путем списания</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средств со счета по вкладу. Срок действия расчетного чека составляет 4</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месяца. По истечении этого срока расчетные чеки Сбербанка РФ можно обменять</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на деньги, но только в том филиале, где они были приобретены. Очевидно, что</w:t>
      </w:r>
      <w:r w:rsidR="00DA07C7" w:rsidRPr="00B32256">
        <w:rPr>
          <w:rFonts w:ascii="Times New Roman" w:hAnsi="Times New Roman" w:cs="Arial"/>
          <w:sz w:val="28"/>
          <w:szCs w:val="28"/>
        </w:rPr>
        <w:t xml:space="preserve"> </w:t>
      </w:r>
      <w:r w:rsidRPr="00B32256">
        <w:rPr>
          <w:rFonts w:ascii="Times New Roman" w:hAnsi="Times New Roman" w:cs="Arial"/>
          <w:sz w:val="28"/>
          <w:szCs w:val="28"/>
        </w:rPr>
        <w:t>расчетные чеки Сбербанка следует считать ничем иным, как аналогами дорожных</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чеков, предназначенных исключительно для поездок по территории государства.</w:t>
      </w:r>
    </w:p>
    <w:p w:rsidR="00E25346" w:rsidRPr="00B32256" w:rsidRDefault="00F32F0B"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Анализируя</w:t>
      </w:r>
      <w:r w:rsidR="00E25346" w:rsidRPr="00B32256">
        <w:rPr>
          <w:rFonts w:ascii="Times New Roman" w:hAnsi="Times New Roman" w:cs="Arial"/>
          <w:sz w:val="28"/>
          <w:szCs w:val="28"/>
        </w:rPr>
        <w:t xml:space="preserve"> непосредственно юридическую природу дорожного чека,</w:t>
      </w:r>
      <w:r w:rsidRPr="00B32256">
        <w:rPr>
          <w:rFonts w:ascii="Times New Roman" w:hAnsi="Times New Roman" w:cs="Arial"/>
          <w:sz w:val="28"/>
          <w:szCs w:val="28"/>
        </w:rPr>
        <w:t xml:space="preserve"> необходимо</w:t>
      </w:r>
      <w:r w:rsidR="00E25346" w:rsidRPr="00B32256">
        <w:rPr>
          <w:rFonts w:ascii="Times New Roman" w:hAnsi="Times New Roman" w:cs="Arial"/>
          <w:sz w:val="28"/>
          <w:szCs w:val="28"/>
        </w:rPr>
        <w:t xml:space="preserve"> сосредоточить внимание на двух аспектах, а</w:t>
      </w:r>
      <w:r w:rsidR="00DA07C7" w:rsidRPr="00B32256">
        <w:rPr>
          <w:rFonts w:ascii="Times New Roman" w:hAnsi="Times New Roman" w:cs="Arial"/>
          <w:sz w:val="28"/>
          <w:szCs w:val="28"/>
        </w:rPr>
        <w:t xml:space="preserve"> </w:t>
      </w:r>
      <w:r w:rsidR="00E25346" w:rsidRPr="00B32256">
        <w:rPr>
          <w:rFonts w:ascii="Times New Roman" w:hAnsi="Times New Roman" w:cs="Arial"/>
          <w:sz w:val="28"/>
          <w:szCs w:val="28"/>
        </w:rPr>
        <w:t>именно: считается ли он чеком по смыслу ГК РФ и является ли он ценной</w:t>
      </w:r>
      <w:r w:rsidRPr="00B32256">
        <w:rPr>
          <w:rFonts w:ascii="Times New Roman" w:hAnsi="Times New Roman" w:cs="Arial"/>
          <w:sz w:val="28"/>
          <w:szCs w:val="28"/>
        </w:rPr>
        <w:t xml:space="preserve"> </w:t>
      </w:r>
      <w:r w:rsidR="00E25346" w:rsidRPr="00B32256">
        <w:rPr>
          <w:rFonts w:ascii="Times New Roman" w:hAnsi="Times New Roman" w:cs="Arial"/>
          <w:sz w:val="28"/>
          <w:szCs w:val="28"/>
        </w:rPr>
        <w:t>бумагой вообще?</w:t>
      </w:r>
      <w:r w:rsidRPr="00B32256">
        <w:rPr>
          <w:rFonts w:ascii="Times New Roman" w:hAnsi="Times New Roman" w:cs="Arial"/>
          <w:sz w:val="28"/>
          <w:szCs w:val="28"/>
        </w:rPr>
        <w:t xml:space="preserve"> </w:t>
      </w:r>
      <w:r w:rsidR="00E25346" w:rsidRPr="00B32256">
        <w:rPr>
          <w:rFonts w:ascii="Times New Roman" w:hAnsi="Times New Roman" w:cs="Arial"/>
          <w:sz w:val="28"/>
          <w:szCs w:val="28"/>
        </w:rPr>
        <w:t>Следует отметить, что</w:t>
      </w:r>
      <w:r w:rsidR="001F7E08">
        <w:rPr>
          <w:rFonts w:ascii="Times New Roman" w:hAnsi="Times New Roman" w:cs="Arial"/>
          <w:sz w:val="28"/>
          <w:szCs w:val="28"/>
        </w:rPr>
        <w:t>,</w:t>
      </w:r>
      <w:r w:rsidR="00E25346" w:rsidRPr="00B32256">
        <w:rPr>
          <w:rFonts w:ascii="Times New Roman" w:hAnsi="Times New Roman" w:cs="Arial"/>
          <w:sz w:val="28"/>
          <w:szCs w:val="28"/>
        </w:rPr>
        <w:t xml:space="preserve"> несмотря на свое название</w:t>
      </w:r>
      <w:r w:rsidR="001F7E08">
        <w:rPr>
          <w:rFonts w:ascii="Times New Roman" w:hAnsi="Times New Roman" w:cs="Arial"/>
          <w:sz w:val="28"/>
          <w:szCs w:val="28"/>
        </w:rPr>
        <w:t>,</w:t>
      </w:r>
      <w:r w:rsidR="00E25346" w:rsidRPr="00B32256">
        <w:rPr>
          <w:rFonts w:ascii="Times New Roman" w:hAnsi="Times New Roman" w:cs="Arial"/>
          <w:sz w:val="28"/>
          <w:szCs w:val="28"/>
        </w:rPr>
        <w:t xml:space="preserve"> дорожные чеки обладают,</w:t>
      </w:r>
      <w:r w:rsidRPr="00B32256">
        <w:rPr>
          <w:rFonts w:ascii="Times New Roman" w:hAnsi="Times New Roman" w:cs="Arial"/>
          <w:sz w:val="28"/>
          <w:szCs w:val="28"/>
        </w:rPr>
        <w:t xml:space="preserve"> </w:t>
      </w:r>
      <w:r w:rsidR="00E25346" w:rsidRPr="00B32256">
        <w:rPr>
          <w:rFonts w:ascii="Times New Roman" w:hAnsi="Times New Roman" w:cs="Arial"/>
          <w:sz w:val="28"/>
          <w:szCs w:val="28"/>
        </w:rPr>
        <w:t>по сути, «нечековой» природой. Во-первых, это строго формальный документ,</w:t>
      </w:r>
      <w:r w:rsidRPr="00B32256">
        <w:rPr>
          <w:rFonts w:ascii="Times New Roman" w:hAnsi="Times New Roman" w:cs="Arial"/>
          <w:sz w:val="28"/>
          <w:szCs w:val="28"/>
        </w:rPr>
        <w:t xml:space="preserve"> </w:t>
      </w:r>
      <w:r w:rsidR="00E25346" w:rsidRPr="00B32256">
        <w:rPr>
          <w:rFonts w:ascii="Times New Roman" w:hAnsi="Times New Roman" w:cs="Arial"/>
          <w:sz w:val="28"/>
          <w:szCs w:val="28"/>
        </w:rPr>
        <w:t>реквизиты которого прямо предусмотрены законодательством (ст. 878 ГК РФ).</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По формальным критериям дорожные чеки невозможно приравнять к классическим.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Они, как правило, содержат не поручение плательщику (банку) выплатить</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определенную денежную сумму, а обязательство эмитента об оплате. Кроме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того, в дорожных чеках обычно не указывается плательщик.</w:t>
      </w:r>
      <w:r w:rsidR="00F32F0B" w:rsidRPr="00B32256">
        <w:rPr>
          <w:rFonts w:ascii="Times New Roman" w:hAnsi="Times New Roman" w:cs="Arial"/>
          <w:sz w:val="28"/>
          <w:szCs w:val="28"/>
        </w:rPr>
        <w:t xml:space="preserve"> Подлинность чека </w:t>
      </w:r>
      <w:r w:rsidRPr="00B32256">
        <w:rPr>
          <w:rFonts w:ascii="Times New Roman" w:hAnsi="Times New Roman" w:cs="Arial"/>
          <w:sz w:val="28"/>
          <w:szCs w:val="28"/>
        </w:rPr>
        <w:t>удостоверяется сверкой и установлением тождественности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первой и второй подписи на нем. Дорожные чеки оплачиваются только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первоначальному владельцу - тому, кто его подписал. Они лишены</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оборотоспособности, поскольку их передача даже в порядке общегражданской</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цессии запрещена. Это, пожалуй, единственный признак, который сближает их с</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классическими именными чеками, которые также не подлежат передаче (п. 2 ст.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880 ГК РФ).</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Во-вторых, дорожные чеки не ограничены сроком действия и, неиспользованные в одной заграничной поездке, могут быть реализованы</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владельцем в последующих путешествиях. Данное правило противоречит сущности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чека как инструмента платежа с относительно коротким сроком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действительности (то есть сроком для предъявления чека к оплате</w:t>
      </w:r>
      <w:r w:rsidR="004F624F" w:rsidRPr="00B32256">
        <w:rPr>
          <w:rFonts w:ascii="Times New Roman" w:hAnsi="Times New Roman" w:cs="Arial"/>
          <w:sz w:val="28"/>
          <w:szCs w:val="28"/>
        </w:rPr>
        <w:t>)</w:t>
      </w:r>
      <w:r w:rsidRPr="00B32256">
        <w:rPr>
          <w:rFonts w:ascii="Times New Roman" w:hAnsi="Times New Roman" w:cs="Arial"/>
          <w:sz w:val="28"/>
          <w:szCs w:val="28"/>
        </w:rPr>
        <w:t>.</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Хотелось бы отметить и то, что в последнее время дорожные чеки все чаще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используются как средство хранения сбережений для людей, которые не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доверяют ни банковским счетам, ни сейфам. Это связано с тем, что в случае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утери или кражи дорожных чеков их владелец получает соответствующую</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компенсацию. Данный пример еще раз показывает, что дорожные чеки выполняют</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функции, абсолютно отличающиеся от предназначения классических чеков.</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 xml:space="preserve">Так, в </w:t>
      </w:r>
      <w:smartTag w:uri="urn:schemas-microsoft-com:office:smarttags" w:element="metricconverter">
        <w:smartTagPr>
          <w:attr w:name="ProductID" w:val="2004 г"/>
        </w:smartTagPr>
        <w:r w:rsidRPr="00B32256">
          <w:rPr>
            <w:rFonts w:ascii="Times New Roman" w:hAnsi="Times New Roman" w:cs="Arial"/>
            <w:sz w:val="28"/>
            <w:szCs w:val="28"/>
          </w:rPr>
          <w:t>2004 г</w:t>
        </w:r>
      </w:smartTag>
      <w:r w:rsidRPr="00B32256">
        <w:rPr>
          <w:rFonts w:ascii="Times New Roman" w:hAnsi="Times New Roman" w:cs="Arial"/>
          <w:sz w:val="28"/>
          <w:szCs w:val="28"/>
        </w:rPr>
        <w:t>. помимо стандартных (традиционных) дорожных чеков в</w:t>
      </w:r>
      <w:r w:rsidR="001F7E08">
        <w:rPr>
          <w:rFonts w:ascii="Times New Roman" w:hAnsi="Times New Roman" w:cs="Arial"/>
          <w:sz w:val="28"/>
          <w:szCs w:val="28"/>
        </w:rPr>
        <w:t xml:space="preserve"> </w:t>
      </w:r>
      <w:r w:rsidRPr="00B32256">
        <w:rPr>
          <w:rFonts w:ascii="Times New Roman" w:hAnsi="Times New Roman" w:cs="Arial"/>
          <w:sz w:val="28"/>
          <w:szCs w:val="28"/>
        </w:rPr>
        <w:t>обороте появились сберегательные чеки American Express - Secure Funds. Это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аналог обычных дорожных чеков, потому что их тоже можно брать с собой в</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поездки. Характерно, что сберегательные чеки используются в таких странах,</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как Россия, Аргентина, Узбекистан, Казахстан и Беларусь. Причем такую</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разновидность выпустила только одна платежная система из примерно двадцати,</w:t>
      </w:r>
      <w:r w:rsidR="004F624F" w:rsidRPr="00B32256">
        <w:rPr>
          <w:rFonts w:ascii="Times New Roman" w:hAnsi="Times New Roman" w:cs="Arial"/>
          <w:sz w:val="28"/>
          <w:szCs w:val="28"/>
        </w:rPr>
        <w:t xml:space="preserve"> </w:t>
      </w:r>
      <w:r w:rsidRPr="00B32256">
        <w:rPr>
          <w:rFonts w:ascii="Times New Roman" w:hAnsi="Times New Roman" w:cs="Arial"/>
          <w:sz w:val="28"/>
          <w:szCs w:val="28"/>
        </w:rPr>
        <w:t>которые эмитируют обычные дорожные чеки. На наш взгляд, появление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сберегательных чеков именно в России неудивительно, так как наша страна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лидирует по объему наличных, хранящихся дома.</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Сберегательные чеки весьма схожи со сберегательными и депозитными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сертификатами, которые могут выдаваться банками в качестве подтверждения</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приема денег на банковский вклад (ст. 844 ГК РФ). Принципиальное отличие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между ними и в том, что предпосылка появления сертификата - это договор</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банковского вклада, в отрыве от него использование сертификата невозможно.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Этого нельзя сказать о сберегательных чеках, которые представляют собой</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чистый заменитель определенной денежн</w:t>
      </w:r>
      <w:r w:rsidR="00F32F0B" w:rsidRPr="00B32256">
        <w:rPr>
          <w:rFonts w:ascii="Times New Roman" w:hAnsi="Times New Roman" w:cs="Arial"/>
          <w:sz w:val="28"/>
          <w:szCs w:val="28"/>
        </w:rPr>
        <w:t xml:space="preserve">ой суммы. Еще одним </w:t>
      </w:r>
      <w:r w:rsidRPr="00B32256">
        <w:rPr>
          <w:rFonts w:ascii="Times New Roman" w:hAnsi="Times New Roman" w:cs="Arial"/>
          <w:sz w:val="28"/>
          <w:szCs w:val="28"/>
        </w:rPr>
        <w:t>принципиальным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отличием является процентный доход владельца сертификата и, соответственно,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отсутствие такового у обладателя сберегательного чека.</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В-третьих, обращение дорожных чеков регламентировано отнюдь не чековым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законодательством, а специальными инструкциями платежных систем,</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выпускающих эти чеки. Необходимо отметить, что законодательство некоторых</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зарубежных стран содержит специальные нормы, посвященные этому вопросу.</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В США обращение дорожных чеков регламентировано нормами Единообразного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торгового кодекса. В соответствии со ст. 3-104 (i) ЕТК «туристский чек</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означает документ, который подлежит оплате по востребовании, выписан на</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банк или подлежит оплате через банк, обозначен как «туристский чек» или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подобным термином и требует в качестве условия оплаты повторной подписи</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лица, образец которой дан на документе».</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В этой связи хотелось бы отметить, что de lege ferendaе целесообразно</w:t>
      </w:r>
      <w:r w:rsidR="00F32F0B" w:rsidRPr="00B32256">
        <w:rPr>
          <w:rFonts w:ascii="Times New Roman" w:hAnsi="Times New Roman" w:cs="Arial"/>
          <w:sz w:val="28"/>
          <w:szCs w:val="28"/>
        </w:rPr>
        <w:t xml:space="preserve"> </w:t>
      </w:r>
      <w:r w:rsidRPr="00B32256">
        <w:rPr>
          <w:rFonts w:ascii="Times New Roman" w:hAnsi="Times New Roman" w:cs="Arial"/>
          <w:sz w:val="28"/>
          <w:szCs w:val="28"/>
        </w:rPr>
        <w:t>разграничить понятия «чека» и «дорожного чека» как различных инструментов</w:t>
      </w:r>
      <w:r w:rsidR="00F32F0B" w:rsidRPr="00B32256">
        <w:rPr>
          <w:rFonts w:ascii="Times New Roman" w:hAnsi="Times New Roman" w:cs="Arial"/>
          <w:sz w:val="28"/>
          <w:szCs w:val="28"/>
        </w:rPr>
        <w:t xml:space="preserve"> </w:t>
      </w:r>
      <w:r w:rsidRPr="00B32256">
        <w:rPr>
          <w:rFonts w:ascii="Times New Roman" w:hAnsi="Times New Roman" w:cs="Arial"/>
          <w:sz w:val="28"/>
          <w:szCs w:val="28"/>
        </w:rPr>
        <w:t>безналичных платежей.</w:t>
      </w:r>
    </w:p>
    <w:p w:rsidR="00E25346" w:rsidRPr="00B32256" w:rsidRDefault="004F624F"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Итак</w:t>
      </w:r>
      <w:r w:rsidR="00E25346" w:rsidRPr="00B32256">
        <w:rPr>
          <w:rFonts w:ascii="Times New Roman" w:hAnsi="Times New Roman" w:cs="Arial"/>
          <w:sz w:val="28"/>
          <w:szCs w:val="28"/>
        </w:rPr>
        <w:t>, дорожные чеки не являются чеками по своей юридической природе.</w:t>
      </w:r>
      <w:r w:rsidR="00F32F0B" w:rsidRPr="00B32256">
        <w:rPr>
          <w:rFonts w:ascii="Times New Roman" w:hAnsi="Times New Roman" w:cs="Arial"/>
          <w:sz w:val="28"/>
          <w:szCs w:val="28"/>
        </w:rPr>
        <w:t xml:space="preserve"> </w:t>
      </w:r>
      <w:r w:rsidR="00E25346" w:rsidRPr="00B32256">
        <w:rPr>
          <w:rFonts w:ascii="Times New Roman" w:hAnsi="Times New Roman" w:cs="Arial"/>
          <w:sz w:val="28"/>
          <w:szCs w:val="28"/>
        </w:rPr>
        <w:t>Однако это не мешает постоянному увеличению объемов их использования. Так,</w:t>
      </w:r>
      <w:r w:rsidR="00F32F0B" w:rsidRPr="00B32256">
        <w:rPr>
          <w:rFonts w:ascii="Times New Roman" w:hAnsi="Times New Roman" w:cs="Arial"/>
          <w:sz w:val="28"/>
          <w:szCs w:val="28"/>
        </w:rPr>
        <w:t xml:space="preserve"> </w:t>
      </w:r>
      <w:r w:rsidR="00E25346" w:rsidRPr="00B32256">
        <w:rPr>
          <w:rFonts w:ascii="Times New Roman" w:hAnsi="Times New Roman" w:cs="Arial"/>
          <w:sz w:val="28"/>
          <w:szCs w:val="28"/>
        </w:rPr>
        <w:t>согласно Концепции раз</w:t>
      </w:r>
      <w:r w:rsidR="00FA7EDB" w:rsidRPr="00B32256">
        <w:rPr>
          <w:rFonts w:ascii="Times New Roman" w:hAnsi="Times New Roman" w:cs="Arial"/>
          <w:sz w:val="28"/>
          <w:szCs w:val="28"/>
        </w:rPr>
        <w:t>вития Сбербанка России,</w:t>
      </w:r>
      <w:r w:rsidR="00B32256">
        <w:rPr>
          <w:rFonts w:ascii="Times New Roman" w:hAnsi="Times New Roman" w:cs="Arial"/>
          <w:sz w:val="28"/>
          <w:szCs w:val="28"/>
        </w:rPr>
        <w:t xml:space="preserve"> </w:t>
      </w:r>
      <w:r w:rsidR="00E25346" w:rsidRPr="00B32256">
        <w:rPr>
          <w:rFonts w:ascii="Times New Roman" w:hAnsi="Times New Roman" w:cs="Arial"/>
          <w:sz w:val="28"/>
          <w:szCs w:val="28"/>
        </w:rPr>
        <w:t>его деятельность</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будет направлена на увеличение доли операций с чеками иностранных эмитентов</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в совокупном объеме валютно-обменных операций до 25%. А уже сейчас объемы</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продаж дорожных чеков в одном только Сбербанке России составляют десятки</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миллионов долларов США.</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Если дорожный чек - это не чек, можно ли рассматривать его как вид иной</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ценной бумаги? В современной юридической литературе встречается определение</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дорожного чека как эми</w:t>
      </w:r>
      <w:r w:rsidR="00D5383A" w:rsidRPr="00B32256">
        <w:rPr>
          <w:rFonts w:ascii="Times New Roman" w:hAnsi="Times New Roman" w:cs="Arial"/>
          <w:sz w:val="28"/>
          <w:szCs w:val="28"/>
        </w:rPr>
        <w:t>ссионной именной ценной бумаги</w:t>
      </w:r>
      <w:r w:rsidR="00E25346" w:rsidRPr="00B32256">
        <w:rPr>
          <w:rFonts w:ascii="Times New Roman" w:hAnsi="Times New Roman" w:cs="Arial"/>
          <w:sz w:val="28"/>
          <w:szCs w:val="28"/>
        </w:rPr>
        <w:t>. Но такая позиция не</w:t>
      </w:r>
      <w:r w:rsidR="00D5383A" w:rsidRPr="00B32256">
        <w:rPr>
          <w:rFonts w:ascii="Times New Roman" w:hAnsi="Times New Roman" w:cs="Arial"/>
          <w:sz w:val="28"/>
          <w:szCs w:val="28"/>
        </w:rPr>
        <w:t xml:space="preserve"> </w:t>
      </w:r>
      <w:r w:rsidR="00E25346" w:rsidRPr="00B32256">
        <w:rPr>
          <w:rFonts w:ascii="Times New Roman" w:hAnsi="Times New Roman" w:cs="Arial"/>
          <w:sz w:val="28"/>
          <w:szCs w:val="28"/>
        </w:rPr>
        <w:t xml:space="preserve">согласуется с требованиями ст. 16 Федерального закона от 22 апреля </w:t>
      </w:r>
      <w:smartTag w:uri="urn:schemas-microsoft-com:office:smarttags" w:element="metricconverter">
        <w:smartTagPr>
          <w:attr w:name="ProductID" w:val="1996 г"/>
        </w:smartTagPr>
        <w:r w:rsidR="00E25346" w:rsidRPr="00B32256">
          <w:rPr>
            <w:rFonts w:ascii="Times New Roman" w:hAnsi="Times New Roman" w:cs="Arial"/>
            <w:sz w:val="28"/>
            <w:szCs w:val="28"/>
          </w:rPr>
          <w:t>1996 г</w:t>
        </w:r>
      </w:smartTag>
      <w:r w:rsidR="00E25346" w:rsidRPr="00B32256">
        <w:rPr>
          <w:rFonts w:ascii="Times New Roman" w:hAnsi="Times New Roman" w:cs="Arial"/>
          <w:sz w:val="28"/>
          <w:szCs w:val="28"/>
        </w:rPr>
        <w:t>.</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 xml:space="preserve">N 39-ФЗ в редакции от 18 июня </w:t>
      </w:r>
      <w:smartTag w:uri="urn:schemas-microsoft-com:office:smarttags" w:element="metricconverter">
        <w:smartTagPr>
          <w:attr w:name="ProductID" w:val="2005 г"/>
        </w:smartTagPr>
        <w:r w:rsidR="00E25346" w:rsidRPr="00B32256">
          <w:rPr>
            <w:rFonts w:ascii="Times New Roman" w:hAnsi="Times New Roman" w:cs="Arial"/>
            <w:sz w:val="28"/>
            <w:szCs w:val="28"/>
          </w:rPr>
          <w:t>2005 г</w:t>
        </w:r>
      </w:smartTag>
      <w:r w:rsidR="00E25346" w:rsidRPr="00B32256">
        <w:rPr>
          <w:rFonts w:ascii="Times New Roman" w:hAnsi="Times New Roman" w:cs="Arial"/>
          <w:sz w:val="28"/>
          <w:szCs w:val="28"/>
        </w:rPr>
        <w:t>. «О рынке ценных бумаг»,</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предусматривающими выпуск именных эмиссионных ценных бумаг исключительно в</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бездокументарной форме. Дорожные чеки, напротив, - всегда бумажные</w:t>
      </w:r>
      <w:r w:rsidR="00FA7EDB" w:rsidRPr="00B32256">
        <w:rPr>
          <w:rFonts w:ascii="Times New Roman" w:hAnsi="Times New Roman" w:cs="Arial"/>
          <w:sz w:val="28"/>
          <w:szCs w:val="28"/>
        </w:rPr>
        <w:t xml:space="preserve"> </w:t>
      </w:r>
      <w:r w:rsidR="00E25346" w:rsidRPr="00B32256">
        <w:rPr>
          <w:rFonts w:ascii="Times New Roman" w:hAnsi="Times New Roman" w:cs="Arial"/>
          <w:sz w:val="28"/>
          <w:szCs w:val="28"/>
        </w:rPr>
        <w:t>документы.</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С другой стороны, сведения о дорожных чеках, приобретенных клиентом в</w:t>
      </w:r>
      <w:r w:rsidR="00FA7EDB" w:rsidRPr="00B32256">
        <w:rPr>
          <w:rFonts w:ascii="Times New Roman" w:hAnsi="Times New Roman" w:cs="Arial"/>
          <w:sz w:val="28"/>
          <w:szCs w:val="28"/>
        </w:rPr>
        <w:t xml:space="preserve"> </w:t>
      </w:r>
      <w:r w:rsidRPr="00B32256">
        <w:rPr>
          <w:rFonts w:ascii="Times New Roman" w:hAnsi="Times New Roman" w:cs="Arial"/>
          <w:sz w:val="28"/>
          <w:szCs w:val="28"/>
        </w:rPr>
        <w:t>уполномоченном банке для оплаты командировочных расходов своих сотрудников</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в зарубежной командировке и выданных командируемым лицам на указанные цели,</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должны отражат</w:t>
      </w:r>
      <w:r w:rsidR="00D5383A" w:rsidRPr="00B32256">
        <w:rPr>
          <w:rFonts w:ascii="Times New Roman" w:hAnsi="Times New Roman" w:cs="Arial"/>
          <w:sz w:val="28"/>
          <w:szCs w:val="28"/>
        </w:rPr>
        <w:t>ься в Книге учета ценных бумаг</w:t>
      </w:r>
      <w:r w:rsidRPr="00B32256">
        <w:rPr>
          <w:rFonts w:ascii="Times New Roman" w:hAnsi="Times New Roman" w:cs="Arial"/>
          <w:sz w:val="28"/>
          <w:szCs w:val="28"/>
        </w:rPr>
        <w:t>.</w:t>
      </w:r>
    </w:p>
    <w:p w:rsidR="00E25346" w:rsidRPr="00B32256"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Вывод о том, что дорожные чеки представляют собой некую разновидность</w:t>
      </w:r>
      <w:r w:rsidR="00FA7EDB" w:rsidRPr="00B32256">
        <w:rPr>
          <w:rFonts w:ascii="Times New Roman" w:hAnsi="Times New Roman" w:cs="Arial"/>
          <w:sz w:val="28"/>
          <w:szCs w:val="28"/>
        </w:rPr>
        <w:t xml:space="preserve"> </w:t>
      </w:r>
      <w:r w:rsidRPr="00B32256">
        <w:rPr>
          <w:rFonts w:ascii="Times New Roman" w:hAnsi="Times New Roman" w:cs="Arial"/>
          <w:sz w:val="28"/>
          <w:szCs w:val="28"/>
        </w:rPr>
        <w:t>ценных бумаг, также косвенно подтверждается отечественной</w:t>
      </w:r>
      <w:r w:rsidR="00FA7EDB" w:rsidRPr="00B32256">
        <w:rPr>
          <w:rFonts w:ascii="Times New Roman" w:hAnsi="Times New Roman" w:cs="Arial"/>
          <w:sz w:val="28"/>
          <w:szCs w:val="28"/>
        </w:rPr>
        <w:t xml:space="preserve"> </w:t>
      </w:r>
      <w:r w:rsidR="00D5383A" w:rsidRPr="00B32256">
        <w:rPr>
          <w:rFonts w:ascii="Times New Roman" w:hAnsi="Times New Roman" w:cs="Arial"/>
          <w:sz w:val="28"/>
          <w:szCs w:val="28"/>
        </w:rPr>
        <w:t>судебно-арбитражной практикой</w:t>
      </w:r>
      <w:r w:rsidRPr="00B32256">
        <w:rPr>
          <w:rFonts w:ascii="Times New Roman" w:hAnsi="Times New Roman" w:cs="Arial"/>
          <w:sz w:val="28"/>
          <w:szCs w:val="28"/>
        </w:rPr>
        <w:t>.</w:t>
      </w:r>
    </w:p>
    <w:p w:rsidR="001F7E08" w:rsidRDefault="00E25346" w:rsidP="00B32256">
      <w:pPr>
        <w:pStyle w:val="HTML"/>
        <w:spacing w:line="360" w:lineRule="auto"/>
        <w:ind w:firstLine="709"/>
        <w:jc w:val="both"/>
        <w:rPr>
          <w:rFonts w:ascii="Times New Roman" w:hAnsi="Times New Roman" w:cs="Arial"/>
          <w:sz w:val="28"/>
          <w:szCs w:val="28"/>
        </w:rPr>
      </w:pPr>
      <w:r w:rsidRPr="00B32256">
        <w:rPr>
          <w:rFonts w:ascii="Times New Roman" w:hAnsi="Times New Roman" w:cs="Arial"/>
          <w:sz w:val="28"/>
          <w:szCs w:val="28"/>
        </w:rPr>
        <w:t>Несмотря на эти доводы, дорожный чек, обладая всеми признаками ценной</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бумаги, в</w:t>
      </w:r>
      <w:r w:rsidR="00D5383A" w:rsidRPr="00B32256">
        <w:rPr>
          <w:rFonts w:ascii="Times New Roman" w:hAnsi="Times New Roman" w:cs="Arial"/>
          <w:sz w:val="28"/>
          <w:szCs w:val="28"/>
        </w:rPr>
        <w:t>се же не может</w:t>
      </w:r>
      <w:r w:rsidRPr="00B32256">
        <w:rPr>
          <w:rFonts w:ascii="Times New Roman" w:hAnsi="Times New Roman" w:cs="Arial"/>
          <w:sz w:val="28"/>
          <w:szCs w:val="28"/>
        </w:rPr>
        <w:t>, считаться таковой. Поскольку</w:t>
      </w:r>
      <w:r w:rsidR="00FA7EDB" w:rsidRPr="00B32256">
        <w:rPr>
          <w:rFonts w:ascii="Times New Roman" w:hAnsi="Times New Roman" w:cs="Arial"/>
          <w:sz w:val="28"/>
          <w:szCs w:val="28"/>
        </w:rPr>
        <w:t xml:space="preserve"> </w:t>
      </w:r>
      <w:r w:rsidRPr="00B32256">
        <w:rPr>
          <w:rFonts w:ascii="Times New Roman" w:hAnsi="Times New Roman" w:cs="Arial"/>
          <w:sz w:val="28"/>
          <w:szCs w:val="28"/>
        </w:rPr>
        <w:t>согласно ст. 143 ГК РФ ею может быть документ, отнесенный к числу ценных</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бумаг законом или в установленном им порядке. Согласно нашему</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законодательству дорожный чек по формальным критериям не может быть</w:t>
      </w:r>
      <w:r w:rsidR="00FA7EDB" w:rsidRPr="00B32256">
        <w:rPr>
          <w:rFonts w:ascii="Times New Roman" w:hAnsi="Times New Roman" w:cs="Arial"/>
          <w:sz w:val="28"/>
          <w:szCs w:val="28"/>
        </w:rPr>
        <w:t xml:space="preserve"> </w:t>
      </w:r>
      <w:r w:rsidRPr="00B32256">
        <w:rPr>
          <w:rFonts w:ascii="Times New Roman" w:hAnsi="Times New Roman" w:cs="Arial"/>
          <w:sz w:val="28"/>
          <w:szCs w:val="28"/>
        </w:rPr>
        <w:t>причислен к ценным бумагам.</w:t>
      </w:r>
    </w:p>
    <w:p w:rsidR="00E25346" w:rsidRPr="001F7E08" w:rsidRDefault="001F7E08" w:rsidP="00B32256">
      <w:pPr>
        <w:pStyle w:val="HTML"/>
        <w:spacing w:line="360" w:lineRule="auto"/>
        <w:ind w:firstLine="709"/>
        <w:jc w:val="both"/>
        <w:rPr>
          <w:rFonts w:ascii="Times New Roman" w:hAnsi="Times New Roman" w:cs="Arial"/>
          <w:b/>
          <w:sz w:val="28"/>
          <w:szCs w:val="28"/>
        </w:rPr>
      </w:pPr>
      <w:r>
        <w:rPr>
          <w:rFonts w:ascii="Times New Roman" w:hAnsi="Times New Roman" w:cs="Arial"/>
          <w:sz w:val="28"/>
          <w:szCs w:val="28"/>
        </w:rPr>
        <w:br w:type="page"/>
      </w:r>
      <w:r w:rsidR="009F2263" w:rsidRPr="001F7E08">
        <w:rPr>
          <w:rFonts w:ascii="Times New Roman" w:hAnsi="Times New Roman" w:cs="Arial"/>
          <w:b/>
          <w:sz w:val="28"/>
          <w:szCs w:val="32"/>
        </w:rPr>
        <w:t>Список использованной литературы</w:t>
      </w:r>
    </w:p>
    <w:p w:rsidR="00BC765D" w:rsidRPr="00B32256" w:rsidRDefault="00BC765D" w:rsidP="00B32256">
      <w:pPr>
        <w:pStyle w:val="HTML"/>
        <w:spacing w:line="360" w:lineRule="auto"/>
        <w:ind w:firstLine="709"/>
        <w:jc w:val="both"/>
        <w:rPr>
          <w:rFonts w:ascii="Times New Roman" w:hAnsi="Times New Roman" w:cs="Arial"/>
          <w:sz w:val="28"/>
          <w:szCs w:val="24"/>
        </w:rPr>
      </w:pPr>
    </w:p>
    <w:p w:rsidR="00BC765D"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1.</w:t>
      </w:r>
      <w:r w:rsidR="001F7E08" w:rsidRPr="001F7E08">
        <w:rPr>
          <w:rFonts w:ascii="Times New Roman" w:hAnsi="Times New Roman" w:cs="Times New Roman"/>
          <w:sz w:val="28"/>
          <w:szCs w:val="28"/>
        </w:rPr>
        <w:t xml:space="preserve"> </w:t>
      </w:r>
      <w:r w:rsidRPr="001F7E08">
        <w:rPr>
          <w:rFonts w:ascii="Times New Roman" w:hAnsi="Times New Roman" w:cs="Times New Roman"/>
          <w:sz w:val="28"/>
          <w:szCs w:val="28"/>
        </w:rPr>
        <w:t xml:space="preserve">Беляева О.А. Расчеты чеками в России и за рубежом. Законодательство и практика. М., Юридическая фирма «Контракт», </w:t>
      </w:r>
      <w:smartTag w:uri="urn:schemas-microsoft-com:office:smarttags" w:element="metricconverter">
        <w:smartTagPr>
          <w:attr w:name="ProductID" w:val="2004 г"/>
        </w:smartTagPr>
        <w:r w:rsidRPr="001F7E08">
          <w:rPr>
            <w:rFonts w:ascii="Times New Roman" w:hAnsi="Times New Roman" w:cs="Times New Roman"/>
            <w:sz w:val="28"/>
            <w:szCs w:val="28"/>
          </w:rPr>
          <w:t>2004 г</w:t>
        </w:r>
      </w:smartTag>
      <w:r w:rsidRPr="001F7E08">
        <w:rPr>
          <w:rFonts w:ascii="Times New Roman" w:hAnsi="Times New Roman" w:cs="Times New Roman"/>
          <w:sz w:val="28"/>
          <w:szCs w:val="28"/>
        </w:rPr>
        <w:t>., с. 41-44.</w:t>
      </w:r>
    </w:p>
    <w:p w:rsidR="00E25346" w:rsidRPr="001F7E08" w:rsidRDefault="00BC765D" w:rsidP="001F7E08">
      <w:pPr>
        <w:pStyle w:val="a4"/>
        <w:spacing w:line="360" w:lineRule="auto"/>
        <w:jc w:val="both"/>
        <w:rPr>
          <w:sz w:val="28"/>
          <w:szCs w:val="28"/>
        </w:rPr>
      </w:pPr>
      <w:r w:rsidRPr="001F7E08">
        <w:rPr>
          <w:sz w:val="28"/>
          <w:szCs w:val="28"/>
        </w:rPr>
        <w:t>2.</w:t>
      </w:r>
      <w:r w:rsidR="001F7E08" w:rsidRPr="001F7E08">
        <w:rPr>
          <w:sz w:val="28"/>
          <w:szCs w:val="28"/>
        </w:rPr>
        <w:t xml:space="preserve"> </w:t>
      </w:r>
      <w:r w:rsidR="00D5383A" w:rsidRPr="001F7E08">
        <w:rPr>
          <w:sz w:val="28"/>
          <w:szCs w:val="28"/>
        </w:rPr>
        <w:t xml:space="preserve">Лунц Л.А. Деньги и денежные обязательства в гражданском праве. М., Статут, </w:t>
      </w:r>
      <w:smartTag w:uri="urn:schemas-microsoft-com:office:smarttags" w:element="metricconverter">
        <w:smartTagPr>
          <w:attr w:name="ProductID" w:val="1999 г"/>
        </w:smartTagPr>
        <w:r w:rsidR="00D5383A" w:rsidRPr="001F7E08">
          <w:rPr>
            <w:sz w:val="28"/>
            <w:szCs w:val="28"/>
          </w:rPr>
          <w:t>1999 г</w:t>
        </w:r>
      </w:smartTag>
      <w:r w:rsidR="00D5383A" w:rsidRPr="001F7E08">
        <w:rPr>
          <w:sz w:val="28"/>
          <w:szCs w:val="28"/>
        </w:rPr>
        <w:t>., с. 290.</w:t>
      </w:r>
    </w:p>
    <w:p w:rsidR="00D5383A" w:rsidRPr="001F7E08" w:rsidRDefault="00BC765D" w:rsidP="001F7E08">
      <w:pPr>
        <w:spacing w:line="360" w:lineRule="auto"/>
        <w:jc w:val="both"/>
        <w:rPr>
          <w:sz w:val="28"/>
          <w:szCs w:val="28"/>
        </w:rPr>
      </w:pPr>
      <w:r w:rsidRPr="001F7E08">
        <w:rPr>
          <w:sz w:val="28"/>
          <w:szCs w:val="28"/>
        </w:rPr>
        <w:t>3.</w:t>
      </w:r>
      <w:r w:rsidR="001F7E08" w:rsidRPr="001F7E08">
        <w:rPr>
          <w:sz w:val="28"/>
          <w:szCs w:val="28"/>
        </w:rPr>
        <w:t xml:space="preserve"> </w:t>
      </w:r>
      <w:r w:rsidR="00D5383A" w:rsidRPr="001F7E08">
        <w:rPr>
          <w:sz w:val="28"/>
          <w:szCs w:val="28"/>
        </w:rPr>
        <w:t xml:space="preserve">Вормс А.Э. Чек в законодательстве СССР. «Кредит и хозяйство», </w:t>
      </w:r>
      <w:smartTag w:uri="urn:schemas-microsoft-com:office:smarttags" w:element="metricconverter">
        <w:smartTagPr>
          <w:attr w:name="ProductID" w:val="1927 г"/>
        </w:smartTagPr>
        <w:r w:rsidR="00D5383A" w:rsidRPr="001F7E08">
          <w:rPr>
            <w:sz w:val="28"/>
            <w:szCs w:val="28"/>
          </w:rPr>
          <w:t>1927 г</w:t>
        </w:r>
      </w:smartTag>
      <w:r w:rsidR="001F7E08" w:rsidRPr="001F7E08">
        <w:rPr>
          <w:sz w:val="28"/>
          <w:szCs w:val="28"/>
        </w:rPr>
        <w:t>., N 3-4.</w:t>
      </w:r>
    </w:p>
    <w:p w:rsidR="00D5383A"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4.</w:t>
      </w:r>
      <w:r w:rsidR="001F7E08" w:rsidRPr="001F7E08">
        <w:rPr>
          <w:rFonts w:ascii="Times New Roman" w:hAnsi="Times New Roman" w:cs="Times New Roman"/>
          <w:sz w:val="28"/>
          <w:szCs w:val="28"/>
        </w:rPr>
        <w:t xml:space="preserve"> </w:t>
      </w:r>
      <w:r w:rsidR="00D5383A" w:rsidRPr="001F7E08">
        <w:rPr>
          <w:rFonts w:ascii="Times New Roman" w:hAnsi="Times New Roman" w:cs="Times New Roman"/>
          <w:sz w:val="28"/>
          <w:szCs w:val="28"/>
        </w:rPr>
        <w:t xml:space="preserve">Федеральный закон от 10 декабря </w:t>
      </w:r>
      <w:smartTag w:uri="urn:schemas-microsoft-com:office:smarttags" w:element="metricconverter">
        <w:smartTagPr>
          <w:attr w:name="ProductID" w:val="2003 г"/>
        </w:smartTagPr>
        <w:r w:rsidR="00D5383A" w:rsidRPr="001F7E08">
          <w:rPr>
            <w:rFonts w:ascii="Times New Roman" w:hAnsi="Times New Roman" w:cs="Times New Roman"/>
            <w:sz w:val="28"/>
            <w:szCs w:val="28"/>
          </w:rPr>
          <w:t>2003 г</w:t>
        </w:r>
      </w:smartTag>
      <w:r w:rsidR="00D5383A" w:rsidRPr="001F7E08">
        <w:rPr>
          <w:rFonts w:ascii="Times New Roman" w:hAnsi="Times New Roman" w:cs="Times New Roman"/>
          <w:sz w:val="28"/>
          <w:szCs w:val="28"/>
        </w:rPr>
        <w:t xml:space="preserve">. N 173-ФЗ в редакции от 18 июля </w:t>
      </w:r>
      <w:smartTag w:uri="urn:schemas-microsoft-com:office:smarttags" w:element="metricconverter">
        <w:smartTagPr>
          <w:attr w:name="ProductID" w:val="2005 г"/>
        </w:smartTagPr>
        <w:r w:rsidR="00D5383A" w:rsidRPr="001F7E08">
          <w:rPr>
            <w:rFonts w:ascii="Times New Roman" w:hAnsi="Times New Roman" w:cs="Times New Roman"/>
            <w:sz w:val="28"/>
            <w:szCs w:val="28"/>
          </w:rPr>
          <w:t>2005 г</w:t>
        </w:r>
      </w:smartTag>
      <w:r w:rsidR="00D5383A" w:rsidRPr="001F7E08">
        <w:rPr>
          <w:rFonts w:ascii="Times New Roman" w:hAnsi="Times New Roman" w:cs="Times New Roman"/>
          <w:sz w:val="28"/>
          <w:szCs w:val="28"/>
        </w:rPr>
        <w:t>. «О валютном регулировании и валютном контроле».</w:t>
      </w:r>
    </w:p>
    <w:p w:rsidR="00D5383A"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5.</w:t>
      </w:r>
      <w:r w:rsidR="001F7E08" w:rsidRPr="001F7E08">
        <w:rPr>
          <w:rFonts w:ascii="Times New Roman" w:hAnsi="Times New Roman" w:cs="Times New Roman"/>
          <w:sz w:val="28"/>
          <w:szCs w:val="28"/>
        </w:rPr>
        <w:t xml:space="preserve"> </w:t>
      </w:r>
      <w:r w:rsidR="00D5383A" w:rsidRPr="001F7E08">
        <w:rPr>
          <w:rFonts w:ascii="Times New Roman" w:hAnsi="Times New Roman" w:cs="Times New Roman"/>
          <w:sz w:val="28"/>
          <w:szCs w:val="28"/>
        </w:rPr>
        <w:t xml:space="preserve">Указание Банка России от 16 января </w:t>
      </w:r>
      <w:smartTag w:uri="urn:schemas-microsoft-com:office:smarttags" w:element="metricconverter">
        <w:smartTagPr>
          <w:attr w:name="ProductID" w:val="2004 г"/>
        </w:smartTagPr>
        <w:r w:rsidR="00D5383A" w:rsidRPr="001F7E08">
          <w:rPr>
            <w:rFonts w:ascii="Times New Roman" w:hAnsi="Times New Roman" w:cs="Times New Roman"/>
            <w:sz w:val="28"/>
            <w:szCs w:val="28"/>
          </w:rPr>
          <w:t>2004 г</w:t>
        </w:r>
      </w:smartTag>
      <w:r w:rsidR="00D5383A" w:rsidRPr="001F7E08">
        <w:rPr>
          <w:rFonts w:ascii="Times New Roman" w:hAnsi="Times New Roman" w:cs="Times New Roman"/>
          <w:sz w:val="28"/>
          <w:szCs w:val="28"/>
        </w:rPr>
        <w:t xml:space="preserve">. N 1376-У в редакции от 25 мая </w:t>
      </w:r>
      <w:smartTag w:uri="urn:schemas-microsoft-com:office:smarttags" w:element="metricconverter">
        <w:smartTagPr>
          <w:attr w:name="ProductID" w:val="2005 г"/>
        </w:smartTagPr>
        <w:r w:rsidR="00D5383A" w:rsidRPr="001F7E08">
          <w:rPr>
            <w:rFonts w:ascii="Times New Roman" w:hAnsi="Times New Roman" w:cs="Times New Roman"/>
            <w:sz w:val="28"/>
            <w:szCs w:val="28"/>
          </w:rPr>
          <w:t>2005 г</w:t>
        </w:r>
      </w:smartTag>
      <w:r w:rsidR="00D5383A" w:rsidRPr="001F7E08">
        <w:rPr>
          <w:rFonts w:ascii="Times New Roman" w:hAnsi="Times New Roman" w:cs="Times New Roman"/>
          <w:sz w:val="28"/>
          <w:szCs w:val="28"/>
        </w:rPr>
        <w:t>. «О перечне, формах и порядке составления и представления форм отчетности кредитных организаций в Центральный банк Российской Федерации».</w:t>
      </w:r>
    </w:p>
    <w:p w:rsidR="00D5383A"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6.</w:t>
      </w:r>
      <w:r w:rsidR="001F7E08" w:rsidRPr="001F7E08">
        <w:rPr>
          <w:rFonts w:ascii="Times New Roman" w:hAnsi="Times New Roman" w:cs="Times New Roman"/>
          <w:sz w:val="28"/>
          <w:szCs w:val="28"/>
        </w:rPr>
        <w:t xml:space="preserve"> </w:t>
      </w:r>
      <w:r w:rsidR="00D5383A" w:rsidRPr="001F7E08">
        <w:rPr>
          <w:rFonts w:ascii="Times New Roman" w:hAnsi="Times New Roman" w:cs="Times New Roman"/>
          <w:sz w:val="28"/>
          <w:szCs w:val="28"/>
        </w:rPr>
        <w:t xml:space="preserve">Письмо Банка России «Обобщение практики применения нормативных актов Банка России по вопросам валютного регулирования». «Вестник Банка России», </w:t>
      </w:r>
      <w:smartTag w:uri="urn:schemas-microsoft-com:office:smarttags" w:element="metricconverter">
        <w:smartTagPr>
          <w:attr w:name="ProductID" w:val="2001 г"/>
        </w:smartTagPr>
        <w:r w:rsidR="00D5383A" w:rsidRPr="001F7E08">
          <w:rPr>
            <w:rFonts w:ascii="Times New Roman" w:hAnsi="Times New Roman" w:cs="Times New Roman"/>
            <w:sz w:val="28"/>
            <w:szCs w:val="28"/>
          </w:rPr>
          <w:t>2001 г</w:t>
        </w:r>
      </w:smartTag>
      <w:r w:rsidR="00D5383A" w:rsidRPr="001F7E08">
        <w:rPr>
          <w:rFonts w:ascii="Times New Roman" w:hAnsi="Times New Roman" w:cs="Times New Roman"/>
          <w:sz w:val="28"/>
          <w:szCs w:val="28"/>
        </w:rPr>
        <w:t>., N 31.</w:t>
      </w:r>
    </w:p>
    <w:p w:rsidR="00BC765D"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7.</w:t>
      </w:r>
      <w:r w:rsidR="001F7E08" w:rsidRPr="001F7E08">
        <w:rPr>
          <w:rFonts w:ascii="Times New Roman" w:hAnsi="Times New Roman" w:cs="Times New Roman"/>
          <w:sz w:val="28"/>
          <w:szCs w:val="28"/>
        </w:rPr>
        <w:t xml:space="preserve"> </w:t>
      </w:r>
      <w:r w:rsidRPr="001F7E08">
        <w:rPr>
          <w:rFonts w:ascii="Times New Roman" w:hAnsi="Times New Roman" w:cs="Times New Roman"/>
          <w:sz w:val="28"/>
          <w:szCs w:val="28"/>
        </w:rPr>
        <w:t>Овсейко С. Чеки и чековое обращение: сравнительно-правовой</w:t>
      </w:r>
    </w:p>
    <w:p w:rsidR="00BC765D"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 xml:space="preserve">анализ. «Банковское право», </w:t>
      </w:r>
      <w:smartTag w:uri="urn:schemas-microsoft-com:office:smarttags" w:element="metricconverter">
        <w:smartTagPr>
          <w:attr w:name="ProductID" w:val="2003 г"/>
        </w:smartTagPr>
        <w:r w:rsidRPr="001F7E08">
          <w:rPr>
            <w:rFonts w:ascii="Times New Roman" w:hAnsi="Times New Roman" w:cs="Times New Roman"/>
            <w:sz w:val="28"/>
            <w:szCs w:val="28"/>
          </w:rPr>
          <w:t>2003 г</w:t>
        </w:r>
      </w:smartTag>
      <w:r w:rsidRPr="001F7E08">
        <w:rPr>
          <w:rFonts w:ascii="Times New Roman" w:hAnsi="Times New Roman" w:cs="Times New Roman"/>
          <w:sz w:val="28"/>
          <w:szCs w:val="28"/>
        </w:rPr>
        <w:t>., N 2.</w:t>
      </w:r>
    </w:p>
    <w:p w:rsidR="00BC765D" w:rsidRPr="001F7E08" w:rsidRDefault="00BC765D" w:rsidP="001F7E08">
      <w:pPr>
        <w:pStyle w:val="HTML"/>
        <w:spacing w:line="360" w:lineRule="auto"/>
        <w:jc w:val="both"/>
        <w:rPr>
          <w:rFonts w:ascii="Times New Roman" w:hAnsi="Times New Roman" w:cs="Times New Roman"/>
          <w:sz w:val="28"/>
          <w:szCs w:val="28"/>
        </w:rPr>
      </w:pPr>
      <w:r w:rsidRPr="001F7E08">
        <w:rPr>
          <w:rFonts w:ascii="Times New Roman" w:hAnsi="Times New Roman" w:cs="Times New Roman"/>
          <w:sz w:val="28"/>
          <w:szCs w:val="28"/>
        </w:rPr>
        <w:t>8.</w:t>
      </w:r>
      <w:r w:rsidR="001F7E08" w:rsidRPr="001F7E08">
        <w:rPr>
          <w:rFonts w:ascii="Times New Roman" w:hAnsi="Times New Roman" w:cs="Times New Roman"/>
          <w:sz w:val="28"/>
          <w:szCs w:val="28"/>
        </w:rPr>
        <w:t xml:space="preserve"> </w:t>
      </w:r>
      <w:r w:rsidRPr="001F7E08">
        <w:rPr>
          <w:rFonts w:ascii="Times New Roman" w:hAnsi="Times New Roman" w:cs="Times New Roman"/>
          <w:sz w:val="28"/>
          <w:szCs w:val="28"/>
        </w:rPr>
        <w:t xml:space="preserve">Единообразный закон о чеках (Женевские чековые конвенции </w:t>
      </w:r>
      <w:smartTag w:uri="urn:schemas-microsoft-com:office:smarttags" w:element="metricconverter">
        <w:smartTagPr>
          <w:attr w:name="ProductID" w:val="1931 г"/>
        </w:smartTagPr>
        <w:r w:rsidRPr="001F7E08">
          <w:rPr>
            <w:rFonts w:ascii="Times New Roman" w:hAnsi="Times New Roman" w:cs="Times New Roman"/>
            <w:sz w:val="28"/>
            <w:szCs w:val="28"/>
          </w:rPr>
          <w:t>1931 г</w:t>
        </w:r>
      </w:smartTag>
      <w:r w:rsidRPr="001F7E08">
        <w:rPr>
          <w:rFonts w:ascii="Times New Roman" w:hAnsi="Times New Roman" w:cs="Times New Roman"/>
          <w:sz w:val="28"/>
          <w:szCs w:val="28"/>
        </w:rPr>
        <w:t>.)</w:t>
      </w:r>
      <w:bookmarkStart w:id="0" w:name="_GoBack"/>
      <w:bookmarkEnd w:id="0"/>
    </w:p>
    <w:sectPr w:rsidR="00BC765D" w:rsidRPr="001F7E08" w:rsidSect="00B32256">
      <w:footnotePr>
        <w:numRestart w:val="eachPage"/>
      </w:footnotePr>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doNotValidateAgainstSchema/>
  <w:doNotDemarcateInvalidXml/>
  <w:footnotePr>
    <w:numRestart w:val="eachPage"/>
  </w:foot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989"/>
    <w:rsid w:val="00192E34"/>
    <w:rsid w:val="001C0A19"/>
    <w:rsid w:val="001F7E08"/>
    <w:rsid w:val="002D516A"/>
    <w:rsid w:val="002D5745"/>
    <w:rsid w:val="004736B7"/>
    <w:rsid w:val="004F624F"/>
    <w:rsid w:val="00540DF8"/>
    <w:rsid w:val="007A2989"/>
    <w:rsid w:val="00900066"/>
    <w:rsid w:val="009F2263"/>
    <w:rsid w:val="00B32256"/>
    <w:rsid w:val="00B61929"/>
    <w:rsid w:val="00B81417"/>
    <w:rsid w:val="00BC7062"/>
    <w:rsid w:val="00BC765D"/>
    <w:rsid w:val="00C053F4"/>
    <w:rsid w:val="00C27D34"/>
    <w:rsid w:val="00C30F11"/>
    <w:rsid w:val="00D00729"/>
    <w:rsid w:val="00D5383A"/>
    <w:rsid w:val="00DA07C7"/>
    <w:rsid w:val="00E25346"/>
    <w:rsid w:val="00F32F0B"/>
    <w:rsid w:val="00FA7EDB"/>
    <w:rsid w:val="00FD4B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AA96AC9-B98F-4C7A-925F-E7354108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E2534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HTML">
    <w:name w:val="HTML Preformatted"/>
    <w:basedOn w:val="a"/>
    <w:link w:val="HTML0"/>
    <w:uiPriority w:val="99"/>
    <w:rsid w:val="00E253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3">
    <w:name w:val="Normal (Web)"/>
    <w:basedOn w:val="a"/>
    <w:uiPriority w:val="99"/>
    <w:rsid w:val="001C0A19"/>
    <w:pPr>
      <w:spacing w:before="100" w:beforeAutospacing="1" w:after="100" w:afterAutospacing="1"/>
    </w:pPr>
  </w:style>
  <w:style w:type="paragraph" w:customStyle="1" w:styleId="ConsPlusNormal">
    <w:name w:val="ConsPlusNormal"/>
    <w:uiPriority w:val="99"/>
    <w:rsid w:val="001C0A19"/>
    <w:pPr>
      <w:widowControl w:val="0"/>
      <w:autoSpaceDE w:val="0"/>
      <w:autoSpaceDN w:val="0"/>
      <w:adjustRightInd w:val="0"/>
      <w:ind w:firstLine="720"/>
    </w:pPr>
    <w:rPr>
      <w:rFonts w:ascii="Arial" w:hAnsi="Arial" w:cs="Arial"/>
    </w:rPr>
  </w:style>
  <w:style w:type="paragraph" w:styleId="a4">
    <w:name w:val="footnote text"/>
    <w:basedOn w:val="a"/>
    <w:link w:val="a5"/>
    <w:uiPriority w:val="99"/>
    <w:semiHidden/>
    <w:rsid w:val="00C30F11"/>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C30F1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62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2207</Words>
  <Characters>12585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Закон / приложение к Известиям ; 01</vt:lpstr>
    </vt:vector>
  </TitlesOfParts>
  <Company>VVSU</Company>
  <LinksUpToDate>false</LinksUpToDate>
  <CharactersWithSpaces>14763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 приложение к Известиям ; 01</dc:title>
  <dc:subject/>
  <dc:creator>Alexey</dc:creator>
  <cp:keywords/>
  <dc:description/>
  <cp:lastModifiedBy>admin</cp:lastModifiedBy>
  <cp:revision>2</cp:revision>
  <dcterms:created xsi:type="dcterms:W3CDTF">2014-03-06T23:17:00Z</dcterms:created>
  <dcterms:modified xsi:type="dcterms:W3CDTF">2014-03-06T23:17:00Z</dcterms:modified>
</cp:coreProperties>
</file>