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63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9"/>
      </w:tblGrid>
      <w:tr w:rsidR="00FF1D1B">
        <w:tc>
          <w:tcPr>
            <w:tcW w:w="8079" w:type="dxa"/>
          </w:tcPr>
          <w:p w:rsidR="00FF1D1B" w:rsidRDefault="00AA3A4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55.5pt" fillcolor="window">
                  <v:imagedata r:id="rId7" o:title=""/>
                </v:shape>
              </w:pict>
            </w:r>
          </w:p>
          <w:p w:rsidR="00FF1D1B" w:rsidRDefault="00FF1D1B">
            <w:pPr>
              <w:jc w:val="center"/>
              <w:rPr>
                <w:rFonts w:ascii="Arial" w:hAnsi="Arial"/>
                <w:sz w:val="28"/>
              </w:rPr>
            </w:pPr>
          </w:p>
        </w:tc>
      </w:tr>
    </w:tbl>
    <w:p w:rsidR="00FF1D1B" w:rsidRDefault="00FF1D1B">
      <w:pPr>
        <w:rPr>
          <w:rFonts w:ascii="Arial" w:hAnsi="Arial"/>
          <w:sz w:val="28"/>
        </w:rPr>
      </w:pPr>
    </w:p>
    <w:p w:rsidR="00FF1D1B" w:rsidRDefault="00FF1D1B">
      <w:pPr>
        <w:rPr>
          <w:rFonts w:ascii="Arial" w:hAnsi="Arial"/>
          <w:sz w:val="28"/>
        </w:rPr>
      </w:pPr>
    </w:p>
    <w:p w:rsidR="00FF1D1B" w:rsidRDefault="00FF1D1B">
      <w:pPr>
        <w:ind w:right="-424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КАЗАНСКИЙ ЮИ МВД РФ</w:t>
      </w:r>
    </w:p>
    <w:p w:rsidR="00FF1D1B" w:rsidRDefault="00FF1D1B">
      <w:pPr>
        <w:ind w:right="-424"/>
        <w:jc w:val="center"/>
        <w:rPr>
          <w:rFonts w:ascii="Arial" w:hAnsi="Arial"/>
          <w:b/>
          <w:sz w:val="36"/>
        </w:rPr>
      </w:pPr>
    </w:p>
    <w:p w:rsidR="00FF1D1B" w:rsidRDefault="00FF1D1B">
      <w:pPr>
        <w:ind w:right="-424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32"/>
        </w:rPr>
        <w:t>________________________________________________</w:t>
      </w:r>
    </w:p>
    <w:p w:rsidR="00FF1D1B" w:rsidRDefault="00FF1D1B">
      <w:pPr>
        <w:ind w:right="-424"/>
        <w:jc w:val="center"/>
        <w:rPr>
          <w:rFonts w:ascii="Arial" w:hAnsi="Arial"/>
          <w:sz w:val="28"/>
        </w:rPr>
      </w:pPr>
    </w:p>
    <w:p w:rsidR="00FF1D1B" w:rsidRDefault="00FF1D1B">
      <w:pPr>
        <w:ind w:right="-424"/>
        <w:jc w:val="center"/>
        <w:rPr>
          <w:rFonts w:ascii="Arial" w:hAnsi="Arial"/>
          <w:sz w:val="28"/>
        </w:rPr>
      </w:pPr>
    </w:p>
    <w:p w:rsidR="00FF1D1B" w:rsidRDefault="00FF1D1B">
      <w:pPr>
        <w:ind w:right="-424"/>
        <w:jc w:val="center"/>
        <w:rPr>
          <w:rFonts w:ascii="Arial" w:hAnsi="Arial"/>
          <w:sz w:val="28"/>
        </w:rPr>
      </w:pPr>
    </w:p>
    <w:p w:rsidR="00FF1D1B" w:rsidRDefault="00FF1D1B">
      <w:pPr>
        <w:jc w:val="center"/>
        <w:rPr>
          <w:rFonts w:ascii="Arial" w:hAnsi="Arial"/>
          <w:sz w:val="28"/>
        </w:rPr>
      </w:pPr>
    </w:p>
    <w:p w:rsidR="00FF1D1B" w:rsidRDefault="00FF1D1B">
      <w:pPr>
        <w:jc w:val="center"/>
        <w:rPr>
          <w:rFonts w:ascii="Arial" w:hAnsi="Arial"/>
          <w:sz w:val="28"/>
        </w:rPr>
      </w:pPr>
    </w:p>
    <w:p w:rsidR="00FF1D1B" w:rsidRDefault="00FF1D1B">
      <w:pPr>
        <w:jc w:val="center"/>
        <w:rPr>
          <w:rFonts w:ascii="Arial" w:hAnsi="Arial"/>
          <w:sz w:val="28"/>
        </w:rPr>
      </w:pPr>
    </w:p>
    <w:p w:rsidR="00FF1D1B" w:rsidRDefault="00FF1D1B">
      <w:pPr>
        <w:pStyle w:val="a5"/>
        <w:jc w:val="center"/>
        <w:rPr>
          <w:b/>
          <w:sz w:val="44"/>
        </w:rPr>
      </w:pPr>
      <w:r>
        <w:rPr>
          <w:b/>
          <w:sz w:val="44"/>
        </w:rPr>
        <w:t>Контрольная работа.</w:t>
      </w:r>
    </w:p>
    <w:p w:rsidR="00FF1D1B" w:rsidRDefault="00FF1D1B">
      <w:pPr>
        <w:jc w:val="center"/>
        <w:rPr>
          <w:rFonts w:ascii="Arial" w:hAnsi="Arial"/>
          <w:b/>
          <w:sz w:val="28"/>
        </w:rPr>
      </w:pPr>
    </w:p>
    <w:p w:rsidR="00FF1D1B" w:rsidRDefault="00FF1D1B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6"/>
        </w:rPr>
        <w:t>По курсу: Правовые основы предпринимательства</w:t>
      </w:r>
      <w:r>
        <w:rPr>
          <w:rFonts w:ascii="Arial" w:hAnsi="Arial"/>
          <w:b/>
          <w:sz w:val="32"/>
        </w:rPr>
        <w:t>.</w:t>
      </w:r>
    </w:p>
    <w:p w:rsidR="00FF1D1B" w:rsidRDefault="00FF1D1B">
      <w:pPr>
        <w:jc w:val="center"/>
        <w:rPr>
          <w:rFonts w:ascii="Arial" w:hAnsi="Arial"/>
          <w:b/>
          <w:sz w:val="36"/>
        </w:rPr>
      </w:pPr>
    </w:p>
    <w:p w:rsidR="00FF1D1B" w:rsidRDefault="00FF1D1B">
      <w:pPr>
        <w:pStyle w:val="1"/>
      </w:pPr>
    </w:p>
    <w:p w:rsidR="00FF1D1B" w:rsidRDefault="00FF1D1B">
      <w:pPr>
        <w:jc w:val="center"/>
        <w:rPr>
          <w:rFonts w:ascii="Arial" w:hAnsi="Arial"/>
          <w:sz w:val="36"/>
        </w:rPr>
      </w:pPr>
    </w:p>
    <w:p w:rsidR="00FF1D1B" w:rsidRDefault="00FF1D1B">
      <w:pPr>
        <w:jc w:val="center"/>
        <w:rPr>
          <w:rFonts w:ascii="Arial" w:hAnsi="Arial"/>
          <w:sz w:val="28"/>
        </w:rPr>
      </w:pPr>
    </w:p>
    <w:p w:rsidR="00FF1D1B" w:rsidRDefault="00FF1D1B">
      <w:pPr>
        <w:jc w:val="center"/>
        <w:rPr>
          <w:rFonts w:ascii="Arial" w:hAnsi="Arial"/>
          <w:sz w:val="28"/>
        </w:rPr>
      </w:pPr>
    </w:p>
    <w:p w:rsidR="00FF1D1B" w:rsidRDefault="00FF1D1B">
      <w:pPr>
        <w:jc w:val="center"/>
        <w:rPr>
          <w:rFonts w:ascii="Arial" w:hAnsi="Arial"/>
          <w:sz w:val="28"/>
        </w:rPr>
      </w:pPr>
    </w:p>
    <w:p w:rsidR="00FF1D1B" w:rsidRDefault="00FF1D1B">
      <w:pPr>
        <w:jc w:val="center"/>
        <w:rPr>
          <w:rFonts w:ascii="Arial" w:hAnsi="Arial"/>
          <w:sz w:val="28"/>
        </w:rPr>
      </w:pPr>
    </w:p>
    <w:p w:rsidR="00FF1D1B" w:rsidRDefault="00FF1D1B">
      <w:pPr>
        <w:ind w:firstLine="720"/>
        <w:rPr>
          <w:rFonts w:ascii="Arial" w:hAnsi="Arial"/>
          <w:sz w:val="28"/>
        </w:rPr>
      </w:pPr>
    </w:p>
    <w:p w:rsidR="00FF1D1B" w:rsidRDefault="00FF1D1B">
      <w:pPr>
        <w:ind w:left="2160" w:firstLine="152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4 курс группа № _</w:t>
      </w:r>
      <w:r>
        <w:rPr>
          <w:rFonts w:ascii="Arial" w:hAnsi="Arial"/>
          <w:b/>
          <w:sz w:val="24"/>
          <w:u w:val="single"/>
        </w:rPr>
        <w:t>74</w:t>
      </w:r>
      <w:r>
        <w:rPr>
          <w:rFonts w:ascii="Arial" w:hAnsi="Arial"/>
          <w:b/>
          <w:sz w:val="24"/>
        </w:rPr>
        <w:t>__ (набор 1997 года)</w:t>
      </w:r>
    </w:p>
    <w:p w:rsidR="00FF1D1B" w:rsidRDefault="00FF1D1B">
      <w:pPr>
        <w:ind w:left="2160" w:firstLine="152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Слушатель: __</w:t>
      </w:r>
      <w:r>
        <w:rPr>
          <w:rFonts w:ascii="Arial" w:hAnsi="Arial"/>
          <w:b/>
          <w:sz w:val="24"/>
          <w:u w:val="single"/>
        </w:rPr>
        <w:t>Мазитов Антон Валентинович</w:t>
      </w:r>
      <w:r>
        <w:rPr>
          <w:rFonts w:ascii="Arial" w:hAnsi="Arial"/>
          <w:b/>
          <w:sz w:val="24"/>
        </w:rPr>
        <w:t>.</w:t>
      </w:r>
    </w:p>
    <w:p w:rsidR="00FF1D1B" w:rsidRDefault="00FF1D1B">
      <w:pPr>
        <w:ind w:firstLine="421"/>
        <w:rPr>
          <w:rFonts w:ascii="Arial" w:hAnsi="Arial"/>
          <w:color w:val="000000"/>
          <w:sz w:val="28"/>
        </w:rPr>
      </w:pPr>
    </w:p>
    <w:p w:rsidR="00FF1D1B" w:rsidRDefault="00FF1D1B">
      <w:pPr>
        <w:ind w:hanging="567"/>
        <w:jc w:val="center"/>
        <w:rPr>
          <w:rFonts w:ascii="Arial" w:hAnsi="Arial"/>
          <w:sz w:val="28"/>
        </w:rPr>
      </w:pPr>
    </w:p>
    <w:p w:rsidR="00FF1D1B" w:rsidRDefault="00FF1D1B">
      <w:pPr>
        <w:ind w:hanging="567"/>
        <w:jc w:val="center"/>
        <w:rPr>
          <w:rFonts w:ascii="Arial" w:hAnsi="Arial"/>
          <w:sz w:val="28"/>
        </w:rPr>
      </w:pPr>
    </w:p>
    <w:p w:rsidR="00FF1D1B" w:rsidRDefault="00FF1D1B">
      <w:pPr>
        <w:ind w:hanging="567"/>
        <w:jc w:val="center"/>
        <w:rPr>
          <w:rFonts w:ascii="Arial" w:hAnsi="Arial"/>
          <w:sz w:val="28"/>
        </w:rPr>
      </w:pPr>
    </w:p>
    <w:p w:rsidR="00FF1D1B" w:rsidRDefault="00FF1D1B">
      <w:pPr>
        <w:ind w:hanging="567"/>
        <w:jc w:val="center"/>
        <w:rPr>
          <w:rFonts w:ascii="Arial" w:hAnsi="Arial"/>
          <w:sz w:val="28"/>
        </w:rPr>
      </w:pPr>
    </w:p>
    <w:p w:rsidR="00FF1D1B" w:rsidRDefault="00FF1D1B">
      <w:pPr>
        <w:ind w:hanging="567"/>
        <w:jc w:val="center"/>
        <w:rPr>
          <w:rFonts w:ascii="Arial" w:hAnsi="Arial"/>
          <w:sz w:val="28"/>
        </w:rPr>
      </w:pPr>
    </w:p>
    <w:p w:rsidR="00FF1D1B" w:rsidRDefault="00FF1D1B">
      <w:pPr>
        <w:ind w:hanging="567"/>
        <w:jc w:val="center"/>
        <w:rPr>
          <w:rFonts w:ascii="Arial" w:hAnsi="Arial"/>
          <w:sz w:val="28"/>
        </w:rPr>
      </w:pPr>
    </w:p>
    <w:p w:rsidR="00FF1D1B" w:rsidRDefault="00FF1D1B">
      <w:pPr>
        <w:ind w:hanging="56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Казань 2000 г.</w:t>
      </w:r>
    </w:p>
    <w:p w:rsidR="00FF1D1B" w:rsidRDefault="00FF1D1B">
      <w:pPr>
        <w:spacing w:line="312" w:lineRule="auto"/>
        <w:ind w:right="-1333"/>
        <w:jc w:val="center"/>
        <w:rPr>
          <w:rFonts w:ascii="Arial" w:hAnsi="Arial"/>
          <w:b/>
          <w:sz w:val="24"/>
        </w:rPr>
      </w:pPr>
      <w:r>
        <w:br w:type="page"/>
      </w:r>
      <w:r>
        <w:rPr>
          <w:rFonts w:ascii="Arial" w:hAnsi="Arial"/>
          <w:b/>
          <w:sz w:val="24"/>
        </w:rPr>
        <w:t>П Л А Н  Р А Б О Т Ы</w:t>
      </w:r>
    </w:p>
    <w:p w:rsidR="00FF1D1B" w:rsidRDefault="00FF1D1B">
      <w:pPr>
        <w:spacing w:line="360" w:lineRule="auto"/>
        <w:ind w:right="-2"/>
        <w:jc w:val="center"/>
        <w:rPr>
          <w:rFonts w:ascii="Arial" w:hAnsi="Arial"/>
          <w:sz w:val="24"/>
        </w:rPr>
      </w:pPr>
    </w:p>
    <w:p w:rsidR="00FF1D1B" w:rsidRDefault="00FF1D1B">
      <w:pPr>
        <w:numPr>
          <w:ilvl w:val="0"/>
          <w:numId w:val="1"/>
        </w:numPr>
        <w:spacing w:line="360" w:lineRule="auto"/>
        <w:ind w:right="-2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Совместная деятельность в форме простого товарищества.</w:t>
      </w:r>
    </w:p>
    <w:p w:rsidR="00FF1D1B" w:rsidRDefault="00FF1D1B">
      <w:pPr>
        <w:numPr>
          <w:ilvl w:val="0"/>
          <w:numId w:val="2"/>
        </w:numPr>
        <w:spacing w:line="360" w:lineRule="auto"/>
        <w:ind w:right="-2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Обязанность ведения бухгалтерского учета своего имущества, обязательств,  хозяйственных операций и составления отчетности юридическими лицами.</w:t>
      </w:r>
    </w:p>
    <w:p w:rsidR="00FF1D1B" w:rsidRDefault="00FF1D1B">
      <w:pPr>
        <w:spacing w:line="360" w:lineRule="auto"/>
        <w:ind w:right="-2"/>
        <w:rPr>
          <w:rFonts w:ascii="Arial" w:hAnsi="Arial"/>
          <w:b/>
          <w:i/>
          <w:sz w:val="24"/>
        </w:rPr>
      </w:pPr>
      <w:r>
        <w:rPr>
          <w:rFonts w:ascii="Arial" w:hAnsi="Arial"/>
          <w:sz w:val="24"/>
        </w:rPr>
        <w:t xml:space="preserve">3. </w:t>
      </w:r>
      <w:r>
        <w:rPr>
          <w:rFonts w:ascii="Arial" w:hAnsi="Arial"/>
          <w:b/>
          <w:i/>
          <w:sz w:val="24"/>
        </w:rPr>
        <w:t>Решение задачи.</w:t>
      </w:r>
    </w:p>
    <w:p w:rsidR="00FF1D1B" w:rsidRDefault="00FF1D1B">
      <w:pPr>
        <w:spacing w:line="360" w:lineRule="auto"/>
        <w:ind w:right="-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  <w:t>1. Совместная деятельность в форме простого товарищества.</w:t>
      </w:r>
    </w:p>
    <w:p w:rsidR="00FF1D1B" w:rsidRDefault="00FF1D1B">
      <w:pPr>
        <w:spacing w:line="360" w:lineRule="auto"/>
        <w:ind w:right="-2" w:firstLine="567"/>
        <w:jc w:val="both"/>
        <w:rPr>
          <w:rFonts w:ascii="Arial" w:hAnsi="Arial"/>
          <w:sz w:val="24"/>
        </w:rPr>
      </w:pPr>
    </w:p>
    <w:p w:rsidR="00FF1D1B" w:rsidRDefault="00FF1D1B">
      <w:pPr>
        <w:spacing w:line="360" w:lineRule="auto"/>
        <w:ind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Договор простого товарищества, более известный как договор о совместной деятельности, не является новым. На протяжении десятилетий правовое положение участников договора регулировалось гл. 38 ГК 1964. С 3 августа 1992 г. - момента введения в действие Основ ГЗ, их права и обязанности регламентировались гл. 18 Основ, а в части, не противоречащей Основам, сохраняли свое значение нормы гл. 38 ГК 1964 (Постановление Верховного Совета РСФСР от 14 июля 1992 г. N 3301-1 "О регулировании гражданских правоотношений в период проведения экономической реформы" - Ведомости РСФСР, 1992, N 30, ст. 1800). </w:t>
      </w:r>
    </w:p>
    <w:p w:rsidR="00FF1D1B" w:rsidRDefault="00FF1D1B">
      <w:pPr>
        <w:spacing w:line="360" w:lineRule="auto"/>
        <w:ind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 1 марта 1996 г. к правоотношениям, возникающим между участниками договора простого товарищества, а также между ними и третьими лицами, применяются нормы гл. 55 ГК. Споры о правах и обязанностях, возникших до этой даты, разрешаются согласно требованиям ст. 5 и 8 Вводного закона. </w:t>
      </w:r>
    </w:p>
    <w:p w:rsidR="00FF1D1B" w:rsidRDefault="00FF1D1B">
      <w:pPr>
        <w:spacing w:line="360" w:lineRule="auto"/>
        <w:ind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Определение договора простого товарищества содержится в ст.1041 ГК, которое практически не отличается от содержавшегося в ст. 122 Основ. Его анализ позволяет назвать ряд обязательных признаков договора: </w:t>
      </w:r>
    </w:p>
    <w:p w:rsidR="00FF1D1B" w:rsidRDefault="00FF1D1B">
      <w:pPr>
        <w:spacing w:line="360" w:lineRule="auto"/>
        <w:ind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а) это объединение двух или более лиц. В последнем случае договор является многосторонней сделкой; </w:t>
      </w:r>
    </w:p>
    <w:p w:rsidR="00FF1D1B" w:rsidRDefault="00FF1D1B">
      <w:pPr>
        <w:spacing w:line="360" w:lineRule="auto"/>
        <w:ind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б) объединение не приводит к образованию юридического лица. Товарищам нет необходимости регистрировать его в порядке, предусмотренном ст. 51 ГК, а также в налоговой инспекции, комитете по управлению государственным или муниципальным имуществом и т.п.; </w:t>
      </w:r>
    </w:p>
    <w:p w:rsidR="00FF1D1B" w:rsidRDefault="00FF1D1B">
      <w:pPr>
        <w:spacing w:line="360" w:lineRule="auto"/>
        <w:ind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в) объединение связано с личным участием каждого из товарищей в их совместной деятельности. При этом значение личностного, доверительного фактора достаточно велико; </w:t>
      </w:r>
    </w:p>
    <w:p w:rsidR="00FF1D1B" w:rsidRDefault="00FF1D1B">
      <w:pPr>
        <w:spacing w:line="360" w:lineRule="auto"/>
        <w:ind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г) для совместной деятельности товарищи вносят и соединяют свои вклады (ст. 1042);</w:t>
      </w:r>
    </w:p>
    <w:p w:rsidR="00FF1D1B" w:rsidRDefault="00FF1D1B">
      <w:pPr>
        <w:spacing w:line="360" w:lineRule="auto"/>
        <w:ind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д) объединение создается для извлечения прибыли или достижения иной не противоречащей закону цели (совместное строительство дома, дороги, участие в приватизации предприятия и т.п.). </w:t>
      </w:r>
    </w:p>
    <w:p w:rsidR="00FF1D1B" w:rsidRDefault="00FF1D1B">
      <w:pPr>
        <w:spacing w:line="360" w:lineRule="auto"/>
        <w:ind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тех случаях, когда целью договора является постоянная деятельность для извлечения прибыли (предпринимательская деятельность), сторонами могут быть только индивидуальные предприниматели и (или) коммерческие организации. Исключение составляет участие в договоре некоммерческой организации, если предпринимательская деятельность не противоречит целям, ради которых она создана (п. 3 ст. 50 ГК). Во всех остальных случаях круг участников договора не ограничен. </w:t>
      </w:r>
    </w:p>
    <w:p w:rsidR="00FF1D1B" w:rsidRDefault="00FF1D1B">
      <w:pPr>
        <w:spacing w:line="360" w:lineRule="auto"/>
        <w:ind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Договор простого товарищества вступает в силу в момент получения лицом, направившим оферту, ее акцепта (п. 1 ст. 433 ГК). Договор носит возмездный характер, что выражается не только в соединении вкладов, но и возможности участников пользоваться общим имуществом. </w:t>
      </w:r>
    </w:p>
    <w:p w:rsidR="00FF1D1B" w:rsidRDefault="00FF1D1B">
      <w:pPr>
        <w:spacing w:line="360" w:lineRule="auto"/>
        <w:ind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гл. 55 ГК отсутствуют специальные правила, касающиеся формы и порядка заключения договора. Следовательно, применяются общие для договоров ст. 161, 162, 432, 436, 438 - 444 ГК. </w:t>
      </w:r>
    </w:p>
    <w:p w:rsidR="00FF1D1B" w:rsidRDefault="00FF1D1B">
      <w:pPr>
        <w:spacing w:line="360" w:lineRule="auto"/>
        <w:ind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зависимости от срока действия договоры делятся на: а) бессрочные; б) с указанием срока; в) с указанием цели в качестве отменительного условия. В зависимости от вида по-разному решается вопрос о его прекращении (ст. 1050 - 1053 ГК). </w:t>
      </w:r>
    </w:p>
    <w:p w:rsidR="00FF1D1B" w:rsidRDefault="00FF1D1B">
      <w:pPr>
        <w:spacing w:line="360" w:lineRule="auto"/>
        <w:ind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Сфера применения договора достаточно широка. Это объясняется как упрощенной процедурой создания товарищества, так и рядом преимуществ в налогообложении, которые оно дает. Наиболее часто договор заключается при: </w:t>
      </w:r>
    </w:p>
    <w:p w:rsidR="00FF1D1B" w:rsidRDefault="00FF1D1B">
      <w:pPr>
        <w:spacing w:line="360" w:lineRule="auto"/>
        <w:ind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а) совместном долевом строительстве юридическими лицами зданий, сооружений, заводов, дорог, гаражей, а также жилых домов. В этом случае он может называться: договор о совместной деятельности; участии в долевом строительстве; долевого участия; о сотрудничестве и т.д. Однако наличие всех приведенных выше признаков позволяет в большинстве случаев квалифицировать его как договор простого товарищества (Вестник ВАС РФ, 1995, N 9, с. 50); </w:t>
      </w:r>
    </w:p>
    <w:p w:rsidR="00FF1D1B" w:rsidRDefault="00FF1D1B">
      <w:pPr>
        <w:spacing w:line="360" w:lineRule="auto"/>
        <w:ind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б) создании акционерного общества закрытого или открытого типа (п. 1 ст. 98 ГК). Здесь между учредителями общества заключается договор о совместной деятельности, целью которого является регистрация общества в качестве юридического лица; </w:t>
      </w:r>
    </w:p>
    <w:p w:rsidR="00FF1D1B" w:rsidRDefault="00FF1D1B">
      <w:pPr>
        <w:spacing w:line="360" w:lineRule="auto"/>
        <w:ind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в) приватизации государственного или муниципального предприятия членами его трудового коллектива. В соответствии со ст. 24 Закона о приватизации члены трудового коллектива для участия в конкурсе или аукционе вправе заключить между собой договор о совместной деятельности и выступить стороной договора купли - продажи предприятия; </w:t>
      </w:r>
    </w:p>
    <w:p w:rsidR="00FF1D1B" w:rsidRDefault="00FF1D1B">
      <w:pPr>
        <w:spacing w:line="360" w:lineRule="auto"/>
        <w:ind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г) совместном долевом строительстве жилых домов хозяйственными обществами (товариществами) и гражданами. В этом случае граждане участвуют в строительстве, как правило, внесением денежных средств, а юридические лица - подготовкой проектно - сметной документации, получением землеотвода, внесением дополнительных денежных средств и т.п.; </w:t>
      </w:r>
    </w:p>
    <w:p w:rsidR="00FF1D1B" w:rsidRDefault="00FF1D1B">
      <w:pPr>
        <w:spacing w:line="360" w:lineRule="auto"/>
        <w:ind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д) в соответствии со ст. 19 Закона о жилищной политике одним из оснований для приобретения жилья в собственность граждан является их участие в жилищном строительстве путем организации товариществ индивидуальных застройщиков. В г. Москве, например, распоряжением мэра от 21 декабря 1994 г. N 628-РМ утвержден Порядок создания коллективов индивидуальных застройщиков для малоэтажного и коттеджного строительства в Московской области из жителей г. Москвы, нуждающихся в улучшении жилищных условий (Вестник мэрии Москвы, 1995, N 2, с. 3 - 5). Кроме того, со вступлением в силу ГК не утратило в полной мере своего действия Положение о жилищно - строительных коллективах индивидуальных застройщиков, утв. Постановлением СМ РСФСР от 9 июля 1959 г. N 1184 (СП РСФСР, 1959, N 9, ст. 77). Однако на практике такие договоры широкого распространения не получили. </w:t>
      </w:r>
    </w:p>
    <w:p w:rsidR="00FF1D1B" w:rsidRDefault="00FF1D1B">
      <w:pPr>
        <w:spacing w:line="360" w:lineRule="auto"/>
        <w:ind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Наличие обязательных признаков, присущих договору простого товарищества, позволяет отграничить его от смежных. Так, обычно отношения юридических лиц при строительстве зданий, сооружений, дорог и т.п. строятся как отношения подрядчика и заказчика (ст. 740 ГК). Однако, если подрядчик желает не просто построить объект, а стать его сособственником или преследует какие-либо иные цели, он может, с согласия других участников договора, внести выполнение строительно - монтажных работ в качестве вклада в простое товарищество; тогда между ним, заказчиком и другими лицами возникают отношения товарищей. На необходимость разграничения этих договоров неоднократно обращал внимание ВАС РФ. В частности, Президиум ВАС РФ отменил состоявшиеся решения и направил дело на новое рассмотрение, указав, что судом не был четко определен вид договора, которым руководствовались стороны при строительстве гаражей (Вестник ВАС РФ, 1996, N 1, с. 38). </w:t>
      </w:r>
    </w:p>
    <w:p w:rsidR="00FF1D1B" w:rsidRDefault="00FF1D1B">
      <w:pPr>
        <w:spacing w:line="360" w:lineRule="auto"/>
        <w:ind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Постановлении по другому делу Президиум ВАС подчеркнул, что договор о совместной деятельности по страхованию риска непогашения кредитов, заключенный между кредитором и страховой компанией, не является договором страхования (Вестник ВАС РФ, 1995, N 12, с. 57). </w:t>
      </w:r>
    </w:p>
    <w:p w:rsidR="00FF1D1B" w:rsidRDefault="00FF1D1B">
      <w:pPr>
        <w:spacing w:line="360" w:lineRule="auto"/>
        <w:ind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 практике договор о совместной деятельности нередко используется унитарными предприятиями и учреждениями, чтобы скрыть с помощью него аренду государственной или муниципальной недвижимости. Будучи притворным, такой договор является ничтожным (ст. 170 ГК). Со вступлением в силу части первой ГК его заключение потеряло всякий смысл, т.к. ст. 295 требует согласия комитета по управлению имуществом на любую форму распоряжения государственной или муниципальной недвижимостью, включая сдачу в аренду и передачу в качестве вклада в простое товарищество. </w:t>
      </w:r>
    </w:p>
    <w:p w:rsidR="00FF1D1B" w:rsidRDefault="00FF1D1B">
      <w:pPr>
        <w:spacing w:line="360" w:lineRule="auto"/>
        <w:ind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Согласно ст. 124 Основ ГЗ денежные или иные имущественные взносы участников договора, а также имущество, созданное или приобретенное ими в результате совместной деятельности, включая плоды и доходы, признавались их общей долевой собственностью. Ст. 1043 ГК содержит диспозитивную норму, в соответствии с которой имущество принадлежит товарищам на праве общей долевой собственности, если иное не установлено законом, договором или не вытекает из существа обязательства. </w:t>
      </w:r>
    </w:p>
    <w:p w:rsidR="00FF1D1B" w:rsidRDefault="00FF1D1B">
      <w:pPr>
        <w:spacing w:line="360" w:lineRule="auto"/>
        <w:ind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Закон РСФСР от 26 июня 1991 г. "Об инвестиционной деятельности в РСФСР" (Ведомости РСФСР, 1991, N 29, ст. 1005) предусматривает, что законодательством РСФСР могут быть определены объекты, инвестирование в которые не влечет за собой приобретение на них права собственности (п. 5 ст. 5). Однако ни самим Законом, ни последующими нормативными актами такие объекты не названы. </w:t>
      </w:r>
    </w:p>
    <w:p w:rsidR="00FF1D1B" w:rsidRDefault="00FF1D1B">
      <w:pPr>
        <w:spacing w:line="360" w:lineRule="auto"/>
        <w:ind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Статья 1043 ГК четче, чем ранее, определяет правовой режим имущества, вносимого товарищем, который не имеет на него права собственности. Оно называется "общим имуществом товарищей". </w:t>
      </w:r>
    </w:p>
    <w:p w:rsidR="00FF1D1B" w:rsidRDefault="00FF1D1B">
      <w:pPr>
        <w:spacing w:line="360" w:lineRule="auto"/>
        <w:ind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При этом важно иметь в виду следующее: а) принадлежность имущества не на праве собственности не препятствует его внесению в качестве вклада; б) правовой режим такого имущества определяется в каждом случае отдельно. Это может быть право аренды, право пользования имуществом и т.п.; в) при определении доли в общем имуществе стоимость этого вклада тоже должна учитываться (например, при передаче права аренды автомашины вклад может быть оценен как стоимость годовой арендной платы). </w:t>
      </w:r>
    </w:p>
    <w:p w:rsidR="00FF1D1B" w:rsidRDefault="00FF1D1B">
      <w:pPr>
        <w:spacing w:line="360" w:lineRule="auto"/>
        <w:ind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Вклад унитарного предприятия или государственного либо муниципального учреждения в общее имущество по своей правовой природе напоминает передачу имущества на праве собственности. Во-первых, внося такой вклад, унитарное предприятие или учреждение, как правило, получает на это согласие у собственника; во-вторых, в результате совместной деятельности может образоваться общая долевая собственность государства (муниципального образования) и частных юридических или физических лиц. Как разъяснил в Информационном письме от 19 января 1993 г. N С-13/ОП-19 ВАС РФ, частное предприятие вправе предъявить иск о признании права собственности на часть жилого дома, построенного на долевых началах с государственным предприятием (Вестник ВАС РФ, 1994, N 8, с. 102). </w:t>
      </w:r>
    </w:p>
    <w:p w:rsidR="00FF1D1B" w:rsidRDefault="00FF1D1B">
      <w:pPr>
        <w:spacing w:line="360" w:lineRule="auto"/>
        <w:ind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Специфика правового режима общего имущества здесь состоит в том, что долей государства (муниципального образования) одновременно владеет на праве хозяйственного ведения унитарное предприятие (ст. 294 - 297 ГК) либо на праве оперативного управления - учреждение (ст. 296, 298 ГК). </w:t>
      </w:r>
    </w:p>
    <w:p w:rsidR="00FF1D1B" w:rsidRDefault="00FF1D1B">
      <w:pPr>
        <w:spacing w:line="360" w:lineRule="auto"/>
        <w:ind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Пользование общим имуществом товарищей осуществляется по их согласию, а при недостижении согласия - в порядке, устанавливаемом судом. В таком же порядке они распоряжаются имуществом, которое принадлежит им на праве общей долевой собственности (ст. 246 ГК). </w:t>
      </w:r>
    </w:p>
    <w:p w:rsidR="00FF1D1B" w:rsidRDefault="00FF1D1B">
      <w:pPr>
        <w:spacing w:line="360" w:lineRule="auto"/>
        <w:ind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ГК РФ в отличие от  Основ ГЗ, более не содержит запрета для товарищей распоряжаться своей долей в общем имуществе без согласия других участников. Каждый вправе распорядиться своей долей по правилам п. 2 ст. 246 и ст. 250 ГК (Вестник ВАС РФ, 1995, N 12, с. 52 - 53). Это не означает, что стороны при заключении договора не могут принять на себя дополнительные обязательства, в том числе - в виде подобного запрета. Ведь участники простого товарищества связаны не только отношениями общей долевой собственности, но и договорными. </w:t>
      </w:r>
    </w:p>
    <w:p w:rsidR="00FF1D1B" w:rsidRDefault="00FF1D1B">
      <w:pPr>
        <w:spacing w:line="360" w:lineRule="auto"/>
        <w:ind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тех случаях, когда совместная деятельность товарищей направлена или приводит к созданию самостоятельного юридического лица (например, договор о совместной деятельности по регистрации АО), договор прекращается, а общее имущество товарищей, если иное не предусмотрено договором, становится собственностью вновь созданного юридического лица. </w:t>
      </w:r>
    </w:p>
    <w:p w:rsidR="00FF1D1B" w:rsidRDefault="00FF1D1B">
      <w:pPr>
        <w:spacing w:line="360" w:lineRule="auto"/>
        <w:ind w:right="-2" w:firstLine="567"/>
        <w:jc w:val="both"/>
        <w:rPr>
          <w:rFonts w:ascii="Arial" w:hAnsi="Arial"/>
          <w:sz w:val="24"/>
        </w:rPr>
      </w:pPr>
    </w:p>
    <w:p w:rsidR="00FF1D1B" w:rsidRDefault="00FF1D1B">
      <w:pPr>
        <w:spacing w:line="360" w:lineRule="auto"/>
        <w:ind w:right="-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2. Обязанность ведения бухгалтерского учета своего имущества, обязательств,  хозяйственных операций и составления отчетности юридическими лицами.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Бухгалтерский учет представляет собой упорядоченную систему сбора, регистрации и обобщения информации в денежном выражении об имуществе, обязательствах организаций и их движении путем сплошного, непрерывного и документального учета всех хозяйственных операций. 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Объектами бухгалтерского учета являются имущество организаций, их обязательства и хозяйственные операции, осуществляемые организациями в процессе их деятельности. 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Основными задачами бухгалтерского учета являются: формирование полной и достоверной информации о деятельности организации и ее имущественном положении, необходимой внутренним пользователям бухгалтерской отчетности - руководителям, учредителям, участникам и собственникам имущества организации, а также внешним - инвесторам, кредиторам и другим пользователям бухгалтерской отчетности; обеспечение информацией,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целесообразностью,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 и сметами; 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устойчивости.  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Одним из важнейших нормативно-правовых актов, регламентирующих бухгалтерский учет, является Федеральный Закон «О бухгалтерском учете» от 21.11.96г. (с изменениями от 23.07.98г.).  Помимо указанного закона единые правовые и методологические основы организации и ведения бухгалтерского учета в Российской Федерации устанавливаются также и другими федеральными законами, указами Президента Российской Федерации и постановлениями Правительства Российской Федерации. 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Основными целями законодательства Российской Федерации о бухгалтерском учете являются: обеспечение единообразного ведения учета имущества, обязательств и хозяйственных операций, осуществляемых организациями; составление и представление сопоставимой и достоверной информации об имущественном положении организаций и их доходах и расходах, необходимой пользователям бухгалтерской отчетности.  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Федеральный закон «О бухгалтерском учете» распространяется на все организации, находящиеся на территории Российской Федерации, а также на филиалы и представительства иностранных организаций, если иное не предусмотрено международными договорами Российской Федерации. 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Граждане, осуществляющие предпринимательскую деятельность без образования юридического лица, ведут учет доходов и расходов в порядке, установленном налоговым законодательством Российской Федерации.  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Общее методологическое руководство бухгалтерским учетом в Российской Федерации осуществляется Правительством Российской Федерации. 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Органы, которым федеральными законами предоставлено право регулирования бухгалтерского учета, руководствуясь законодательством Российской Федерации, разрабатывают и утверждают в пределах своей компетенции обязательные для исполнения всеми организациями на территории Российской Федерации: 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а) планы счетов бухгалтерского учета и инструкции по их применению; 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б) положения (стандарты) по бухгалтерскому учету, устанавливающие принципы, правила и способы ведения организациями учета хозяйственных операций, составления и представления бухгалтерской отчетности; 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в) другие нормативные акты и методические указания по вопросам бухгалтерского учета. 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планах счетов бухгалтерского учета, других нормативных актах и методических указаниях должна предусматриваться упрощенная система бухгалтерского учета для субъектов малого предпринимательства. 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Нормативные акты и методические указания по бухгалтерскому учету, издаваемые органами, которым федеральными законами предоставлено право регулирования бухгалтерского учета, не должны противоречить нормативным актам и методическим указаниям Министерства финансов Российской Федерации. 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Организации, руководствуясь законодательством Российской Федерации о бухгалтерском учете, нормативными актами органов, регулирующих бухгалтерский учет, самостоятельно формируют свою учетную политику, исходя из своей структуры, отрасли и других особенностей деятельности.  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Основные требования к ведению бухгалтерского учета :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1. Бухгалтерский учет имущества, обязательств и хозяйственных операций организаций ведется в валюте Российской Федерации - в рублях. 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2. Имущество, являющееся собственностью организации, учитывается обособленно от имущества других юридических лиц, находящегося у данной организации. 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3. Бухгалтерский учет ведется организацией непрерывно с момента ее регистрации в качестве юридического лица до реорганизации или ликвидации в порядке, установленном законодательством Российской Федерации. 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4. Организация ведет бухгалтерский учет имущества, обязательств и хозяйственных операций путем двойной записи на взаимосвязанных счетах бухгалтерского учета, включенных в рабочий план счетов бухгалтерского учета. 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Данные аналитического учета должны соответствовать оборотам и остаткам по счетам синтетического учета. 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5. Все хозяйственные операции и результаты инвентаризации подлежат своевременной регистрации на счетах бухгалтерского учета без каких-либо пропусков или изъятий. 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6. В бухгалтерском учете организаций текущие затраты на производство продукции и капитальные вложения учитываются раздельно.  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Все хозяйственные операции, проводимые организацией, должны оформляться оправдательными документами. Эти документы служат первичными учетными документами, на основании которых ведется бухгалтерский учет. 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Все организации обязаны составлять на основе данных синтетического и аналитического учета бухгалтерскую отчетность. 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Бухгалтерская отчетность организаций, за исключением отчетности бюджетных организаций, а также общественных организаций (объединений) и их структурных подразделений, не осуществляющих предпринимательской деятельности и не имеющих кроме выбывшего имущества оборотов по реализации товаров (работ, услуг), состоит из: (в ред. Федерального закона от 23.07.98 N 123-ФЗ) 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а) бухгалтерского баланса; б) отчета о прибылях и убытках; в) приложений к ним, предусмотренных нормативными актами; г) аудиторского заключения, подтверждающего достоверность бухгалтерской отчетности организации, если она в соответствии с федеральными законами подлежит обязательному аудиту; 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д) пояснительной записки.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Состав бухгалтерской отчетности бюджетных организаций определяется Министерством финансов Российской Федерации. Для общественных организаций (объединений) и их структурных подразделений, не осуществляющих предпринимательской деятельности и не имеющих кроме выбывшего имущества оборотов по реализации товаров (работ, услуг), устанавливается упрощенный состав годовой бухгалтерской отчетности в соответствии со статьей 15  Федерального закона «О бухгалтерском учете». 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Формы бухгалтерской отчетности организаций, а также инструкции о порядке их заполнения утверждаются Министерством финансов Российской Федерации. 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Другие органы, осуществляющие регулирование бухгалтерского учета, утверждают в пределах своей компетенции формы бухгалтерской отчетности банков, страховых и других организаций и инструкции о порядке их заполнения, не противоречащие нормативным актам Министерства финансов Российской Федерации. 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Бухгалтерская отчетность подписывается руководителем и главным бухгалтером (бухгалтером) организации. 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Бухгалтерская отчетность организаций, в которых бухгалтерский учет ведется централизованной бухгалтерией, специализированной организацией или бухгалтером - специалистом, подписывается руководителем организации, централизованной бухгалтерии или специализированной организации либо бухгалтером - специалистом, ведущим бухгалтерский учет.  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b/>
          <w:sz w:val="24"/>
        </w:rPr>
      </w:pP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Задача: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Граждане Мухаметзянов, Петровский и Уваров обратились в арбитражный суд РТ с исковым заявлением о признании незаконным отказа в государственной регистрации ООО «Колос», учредителями которого они являлись. Иск был предъявлен районной администрации, куда они обратились со всеми необходимыми документами. Они предъявили суду Постановление Главы районной администрации, в котором указывается, что в данном районе имеется организация с подобным наименованием и что одному из учредителей 17 лет.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Перечислите документы необходимые для регистрации ООО. Какое решение должен принять суд?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соответствии со ст.13 Федерального закона от 8 февраля 1998 г. "Об обществах с ограниченной ответственностью" (с изменениями от 11 июля, 31 декабря 1998 г.) общество подлежит государственной регистрации в органе, осуществляющем государственную регистрацию юридических лиц, в порядке, установленном федеральным законом о государственной регистрации юридических лиц.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Перечень  документов, необходимых для государственной регистрации предприятий (в том числе и ООО) содержится в Положении о порядке государственной регистрации субъектов предпринимательской деятельности, утвержденном Указом Президента РФ от 8 июля 1994 года.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Согласно ст.1 данного Положения для государственной регистрации предприятий необходимо представить следующие документы: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-заявление о регистрации предприятия, составленное в произвольной форме и подписанное учредителем (учредителями) предприятия;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-утвержденный учредителем (учредителями) устав предприятия;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-решение о создании предприятия или договор учредителей;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-документы, подтверждающие оплату не менее 50 процентов уставного капитала (фонда) предприятия, указанного в решении о создании предприятия или договоре учредителей;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-свидетельство об уплате государственной пошлины.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рассматриваемой нами задаче при образовании ООО «Колос» были допущены нарушения ГК РФ: неправомерно использовано чужое фирменное наименование (нарушение требований ст.54), в качестве одного из учредителей выступило недееспособное лицо (нарушение требований ст.21, 26 ГК-вопрос о возможной эмансипации указанного лица мы опускаем, поскольку это не оговорено в условиях задачи). Остается решить вопрос о достаточности данных нарушений для отказа в государственной регистрации ООО «Колос».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Действующие в настоящее время статьи 34 и 35 Закона «О предприятиях и предпринимательской деятельности» и вышеуказанное Положение предусматривают различные последствия установления регистрирующим органом нарушения установленного порядка создания юридических лиц. Указ предусматривает, что в таких случаях регистрирующий орган ставит в известность обо всем этом предприятие, а при его отказе устранить обнаруженные недостатки сам регистрирующий орган обращается в суд. Закон считает, что указанные обстоятельства служат достаточным основанием для отказа в регистрации. А если предприятие с этим не согласно, именно оно вправе обратиться с жалобой на действия органа в суд. Учитывая, что Закон является актом более высокого уровня по отношению к Указу, необходимо руководствоваться в соответствующих случаях порядком, предусмотренным ст.35 Закона.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Исходя из изложенного, представляется, что в нашем случае суд должен признать правомерным отказ в государственной регистрации ООО «Колос».</w:t>
      </w:r>
    </w:p>
    <w:p w:rsidR="00FF1D1B" w:rsidRDefault="00FF1D1B">
      <w:pPr>
        <w:spacing w:line="360" w:lineRule="auto"/>
        <w:ind w:left="-142" w:right="-2"/>
        <w:jc w:val="center"/>
        <w:rPr>
          <w:rFonts w:ascii="Arial" w:hAnsi="Arial"/>
          <w:b/>
          <w:sz w:val="24"/>
        </w:rPr>
      </w:pPr>
    </w:p>
    <w:p w:rsidR="00FF1D1B" w:rsidRDefault="00FF1D1B">
      <w:pPr>
        <w:spacing w:line="360" w:lineRule="auto"/>
        <w:ind w:left="-142" w:right="-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Список использованной литературы.</w:t>
      </w:r>
    </w:p>
    <w:p w:rsidR="00FF1D1B" w:rsidRDefault="00FF1D1B">
      <w:pPr>
        <w:spacing w:line="360" w:lineRule="auto"/>
        <w:ind w:left="-142" w:right="-2"/>
        <w:jc w:val="center"/>
        <w:rPr>
          <w:rFonts w:ascii="Arial" w:hAnsi="Arial"/>
          <w:sz w:val="24"/>
        </w:rPr>
      </w:pPr>
    </w:p>
    <w:p w:rsidR="00FF1D1B" w:rsidRDefault="00FF1D1B">
      <w:pPr>
        <w:spacing w:line="360" w:lineRule="auto"/>
        <w:ind w:left="-142" w:right="-2"/>
        <w:rPr>
          <w:rFonts w:ascii="Arial" w:hAnsi="Arial"/>
          <w:sz w:val="24"/>
        </w:rPr>
      </w:pP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1.Комментарий части первой Гражданского кодекса Российской Федерации.-М.: «Спарк», 1995г.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2.Гражданский кодекс Российской Федерации. Часть вторая. Текст, комментарии, алфавитно-предметный указатель./ Под ред. О.М.Козырь, А.Л.Маковского, С.А.Хохлова.- М.: Международный центр финансово-экономического развития, 1996г.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3.Федеральный Закон «О бухгалтерском учете» от 21.11.96г. (с изменениями от 23.07.98г.). 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4.Федеральный закон "Об обществах с ограниченной ответственностью" от 8 февраля 1998 г. (с изменениями от 11 июля, 31 декабря 1998 г.).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5.Положение о порядке государственной регистрации субъектов предпринимательской деятельности, утвержденное Указом Президента РФ от 8 июля 1994 года.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6.Закон РСФСР «О предприятиях и предпринимательской деятельности» от 25 декабря 1990 года.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</w:p>
    <w:p w:rsidR="00FF1D1B" w:rsidRDefault="00FF1D1B">
      <w:pPr>
        <w:spacing w:line="360" w:lineRule="auto"/>
        <w:ind w:left="-142" w:right="-2" w:firstLine="56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Слушатель                                                                      Мазитова А.</w:t>
      </w: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</w:p>
    <w:p w:rsidR="00FF1D1B" w:rsidRDefault="00FF1D1B">
      <w:pPr>
        <w:spacing w:line="360" w:lineRule="auto"/>
        <w:ind w:left="-142" w:right="-2" w:firstLine="567"/>
        <w:jc w:val="both"/>
        <w:rPr>
          <w:rFonts w:ascii="Arial" w:hAnsi="Arial"/>
          <w:sz w:val="24"/>
        </w:rPr>
      </w:pPr>
      <w:bookmarkStart w:id="0" w:name="_GoBack"/>
      <w:bookmarkEnd w:id="0"/>
    </w:p>
    <w:sectPr w:rsidR="00FF1D1B">
      <w:headerReference w:type="even" r:id="rId8"/>
      <w:headerReference w:type="default" r:id="rId9"/>
      <w:pgSz w:w="11906" w:h="16838"/>
      <w:pgMar w:top="1418" w:right="851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D1B" w:rsidRDefault="00FF1D1B">
      <w:r>
        <w:separator/>
      </w:r>
    </w:p>
  </w:endnote>
  <w:endnote w:type="continuationSeparator" w:id="0">
    <w:p w:rsidR="00FF1D1B" w:rsidRDefault="00FF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D1B" w:rsidRDefault="00FF1D1B">
      <w:r>
        <w:separator/>
      </w:r>
    </w:p>
  </w:footnote>
  <w:footnote w:type="continuationSeparator" w:id="0">
    <w:p w:rsidR="00FF1D1B" w:rsidRDefault="00FF1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D1B" w:rsidRDefault="00FF1D1B">
    <w:pPr>
      <w:pStyle w:val="a3"/>
      <w:framePr w:wrap="around" w:vAnchor="text" w:hAnchor="margin" w:xAlign="right" w:y="1"/>
      <w:rPr>
        <w:rStyle w:val="a4"/>
      </w:rPr>
    </w:pPr>
  </w:p>
  <w:p w:rsidR="00FF1D1B" w:rsidRDefault="00FF1D1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D1B" w:rsidRDefault="00C20217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3</w:t>
    </w:r>
  </w:p>
  <w:p w:rsidR="00FF1D1B" w:rsidRDefault="00FF1D1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6106"/>
    <w:multiLevelType w:val="singleLevel"/>
    <w:tmpl w:val="F9C0EEB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4A155A01"/>
    <w:multiLevelType w:val="singleLevel"/>
    <w:tmpl w:val="37D2012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17"/>
    <w:rsid w:val="00580C3B"/>
    <w:rsid w:val="00AA3A4D"/>
    <w:rsid w:val="00C20217"/>
    <w:rsid w:val="00FF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9CC77C5-8E09-4159-B948-5E3D65E0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qFormat/>
    <w:pPr>
      <w:keepNext/>
      <w:spacing w:line="360" w:lineRule="auto"/>
      <w:ind w:right="-2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jc w:val="both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3506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Elcom Ltd</Company>
  <LinksUpToDate>false</LinksUpToDate>
  <CharactersWithSpaces>23450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AAA</dc:creator>
  <cp:keywords/>
  <dc:description/>
  <cp:lastModifiedBy>admin</cp:lastModifiedBy>
  <cp:revision>2</cp:revision>
  <cp:lastPrinted>2000-09-19T13:45:00Z</cp:lastPrinted>
  <dcterms:created xsi:type="dcterms:W3CDTF">2014-02-13T11:40:00Z</dcterms:created>
  <dcterms:modified xsi:type="dcterms:W3CDTF">2014-02-13T11:40:00Z</dcterms:modified>
</cp:coreProperties>
</file>