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83" w:rsidRDefault="00297A83" w:rsidP="005262EE">
      <w:pPr>
        <w:tabs>
          <w:tab w:val="left" w:pos="9900"/>
          <w:tab w:val="left" w:pos="10260"/>
        </w:tabs>
        <w:spacing w:line="240" w:lineRule="atLeast"/>
        <w:ind w:left="-709" w:right="-44"/>
        <w:jc w:val="center"/>
        <w:rPr>
          <w:b/>
          <w:sz w:val="44"/>
          <w:szCs w:val="44"/>
          <w:u w:val="single"/>
        </w:rPr>
      </w:pPr>
    </w:p>
    <w:p w:rsidR="00184ED6" w:rsidRPr="005262EE" w:rsidRDefault="00184ED6" w:rsidP="005262EE">
      <w:pPr>
        <w:tabs>
          <w:tab w:val="left" w:pos="9900"/>
          <w:tab w:val="left" w:pos="10260"/>
        </w:tabs>
        <w:spacing w:line="240" w:lineRule="atLeast"/>
        <w:ind w:left="-709" w:right="-44"/>
        <w:jc w:val="center"/>
        <w:rPr>
          <w:b/>
          <w:sz w:val="44"/>
          <w:szCs w:val="44"/>
          <w:u w:val="single"/>
        </w:rPr>
      </w:pPr>
    </w:p>
    <w:p w:rsidR="00184ED6" w:rsidRPr="005262EE" w:rsidRDefault="00184ED6" w:rsidP="005262EE">
      <w:pPr>
        <w:tabs>
          <w:tab w:val="left" w:pos="9900"/>
          <w:tab w:val="left" w:pos="10260"/>
        </w:tabs>
        <w:spacing w:line="240" w:lineRule="atLeast"/>
        <w:ind w:left="-709" w:right="-44"/>
        <w:rPr>
          <w:b/>
          <w:sz w:val="44"/>
          <w:szCs w:val="44"/>
          <w:u w:val="single"/>
        </w:rPr>
      </w:pPr>
      <w:r w:rsidRPr="005262EE">
        <w:rPr>
          <w:b/>
          <w:sz w:val="44"/>
          <w:szCs w:val="44"/>
          <w:u w:val="single"/>
        </w:rPr>
        <w:t>1.6. «Правовые основы Российского государства»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</w:p>
    <w:p w:rsidR="00184ED6" w:rsidRPr="005262EE" w:rsidRDefault="00184ED6" w:rsidP="005262EE">
      <w:pPr>
        <w:spacing w:line="240" w:lineRule="atLeast"/>
        <w:ind w:left="-709"/>
        <w:rPr>
          <w:b/>
          <w:bCs/>
          <w:iCs/>
          <w:sz w:val="44"/>
          <w:szCs w:val="44"/>
          <w:u w:val="single"/>
        </w:rPr>
      </w:pPr>
      <w:r w:rsidRPr="005262EE">
        <w:rPr>
          <w:b/>
          <w:bCs/>
          <w:iCs/>
          <w:sz w:val="44"/>
          <w:szCs w:val="44"/>
          <w:u w:val="single"/>
        </w:rPr>
        <w:t>1.6.1. Основы конституционного строя РФ.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ab/>
      </w:r>
      <w:r w:rsidRPr="005262EE">
        <w:rPr>
          <w:b/>
          <w:i/>
          <w:iCs/>
          <w:sz w:val="44"/>
          <w:szCs w:val="44"/>
        </w:rPr>
        <w:t>Конституционный строй</w:t>
      </w:r>
      <w:r w:rsidRPr="005262EE">
        <w:rPr>
          <w:sz w:val="44"/>
          <w:szCs w:val="44"/>
        </w:rPr>
        <w:t xml:space="preserve"> — это форма организации государства (I гл. Конституции), совокупность экономических, политических, социальных, правовых, идеологических, общественных отношений, возникающих в связи с  организацией высших органов власти, государственного устройства, взаимоотношениями человека и государства, а также гражданского общества и государства.</w:t>
      </w:r>
    </w:p>
    <w:p w:rsidR="00184ED6" w:rsidRPr="005262EE" w:rsidRDefault="00184ED6" w:rsidP="003E3116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ab/>
      </w:r>
      <w:r w:rsidRPr="005262EE">
        <w:rPr>
          <w:b/>
          <w:i/>
          <w:iCs/>
          <w:sz w:val="44"/>
          <w:szCs w:val="44"/>
        </w:rPr>
        <w:t>Основы конституционного строя РФ</w:t>
      </w:r>
      <w:r w:rsidRPr="005262EE">
        <w:rPr>
          <w:i/>
          <w:iCs/>
          <w:sz w:val="44"/>
          <w:szCs w:val="44"/>
        </w:rPr>
        <w:t xml:space="preserve"> — </w:t>
      </w:r>
      <w:r w:rsidRPr="005262EE">
        <w:rPr>
          <w:sz w:val="44"/>
          <w:szCs w:val="44"/>
        </w:rPr>
        <w:t>основополагающие начала  и принципы, образующие теоретическую нормативную базу всей системы конституционного права РФ. Они закреплены в гл.1 Конституции РФ.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b/>
          <w:i/>
          <w:sz w:val="44"/>
          <w:szCs w:val="44"/>
        </w:rPr>
      </w:pPr>
      <w:r w:rsidRPr="005262EE">
        <w:rPr>
          <w:b/>
          <w:i/>
          <w:sz w:val="44"/>
          <w:szCs w:val="44"/>
        </w:rPr>
        <w:t>РФ присуще:</w:t>
      </w:r>
    </w:p>
    <w:p w:rsidR="00184ED6" w:rsidRPr="005262EE" w:rsidRDefault="00184ED6" w:rsidP="003E3116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демократизм;</w:t>
      </w:r>
    </w:p>
    <w:p w:rsidR="00184ED6" w:rsidRPr="005262EE" w:rsidRDefault="00184ED6" w:rsidP="003E3116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разделение властей;</w:t>
      </w:r>
    </w:p>
    <w:p w:rsidR="00184ED6" w:rsidRPr="005262EE" w:rsidRDefault="00184ED6" w:rsidP="003E3116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политическое и идеологическое многообразие государства;</w:t>
      </w:r>
    </w:p>
    <w:p w:rsidR="00184ED6" w:rsidRPr="005262EE" w:rsidRDefault="00184ED6" w:rsidP="003E3116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признание и гарантирование местного самоуправления;</w:t>
      </w:r>
    </w:p>
    <w:p w:rsidR="00184ED6" w:rsidRPr="005262EE" w:rsidRDefault="00184ED6" w:rsidP="003E3116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Российское государство – правовое государство;</w:t>
      </w:r>
    </w:p>
    <w:p w:rsidR="00184ED6" w:rsidRPr="005262EE" w:rsidRDefault="00184ED6" w:rsidP="003E3116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основа – это признание прав и свобод человека высшей ценностью;</w:t>
      </w:r>
    </w:p>
    <w:p w:rsidR="00184ED6" w:rsidRPr="005262EE" w:rsidRDefault="00184ED6" w:rsidP="003E3116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федерализм, суверенность государства и республиканская форма правления.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iCs/>
          <w:sz w:val="44"/>
          <w:szCs w:val="44"/>
        </w:rPr>
        <w:t>Принципы конституционного строя</w:t>
      </w:r>
      <w:r w:rsidRPr="005262EE">
        <w:rPr>
          <w:i/>
          <w:iCs/>
          <w:sz w:val="44"/>
          <w:szCs w:val="44"/>
        </w:rPr>
        <w:t xml:space="preserve"> — </w:t>
      </w:r>
      <w:r w:rsidRPr="005262EE">
        <w:rPr>
          <w:sz w:val="44"/>
          <w:szCs w:val="44"/>
        </w:rPr>
        <w:t>основополагающие начала государственного устройства РФ, напрямую зависящие от элементов конституционного строя РФ.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b/>
          <w:i/>
          <w:iCs/>
          <w:sz w:val="44"/>
          <w:szCs w:val="44"/>
        </w:rPr>
      </w:pPr>
      <w:r w:rsidRPr="005262EE">
        <w:rPr>
          <w:sz w:val="44"/>
          <w:szCs w:val="44"/>
        </w:rPr>
        <w:tab/>
      </w:r>
      <w:r w:rsidRPr="005262EE">
        <w:rPr>
          <w:b/>
          <w:i/>
          <w:iCs/>
          <w:sz w:val="44"/>
          <w:szCs w:val="44"/>
        </w:rPr>
        <w:t>Принципы: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1. Народовластие (оно хар-ся верховенством власти народа, как носителя суверинитета; происхождением государственной власти только от имени многонационального народа РФ; наличием 2 форм народовластия: непосредственной и представительной)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2.  Приоритет общечеловеческих ценностей, прав и свобод отдельной личности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3.Вверховенство закона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4.Федерализм (он включает в себя территориальную целостность государства; равноправие и самоопределение народов; единство системы гос власти; разграничение предметов ведения и полномочий между органами гос власти  и органами гос власти субъектов РФ; равноправие субъектов РФ во взаимоотношениях с федеральными орагнами гос власти).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5.Государственный суверенитет (он включает в себя следующие элементы: государственную целостность, единство системы государственной власти, разграничение предметов ведения и полномочий между органами государственной власти РФ и органами государственной власти субъектов РФ, признание равноправия народов России)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6.Социальный характер РФ (т.е. Политика РФ направлена на создание условий, обеспечивающих достойную жизнь и свободное развитие человека)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7.Светский характер российского государства (в РФ деятельность государственной власти и религиозных объединений осуществляется независимо друг от друга, государство не вправе вмешиваться в дела церкви)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8.Республиканская форма правления (особенностью республиканской формы правления в РФ является то, что она является смешанной, а не президентской или парламентской)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9.Разделение властей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10.Политический плюрализм (в РФ гарантируется общественное и политическое мировоззрение, свобода взглядов  и мировоззрения граждан)</w:t>
      </w:r>
    </w:p>
    <w:p w:rsidR="00184ED6" w:rsidRPr="005262EE" w:rsidRDefault="00184ED6" w:rsidP="005262EE">
      <w:pPr>
        <w:widowControl w:val="0"/>
        <w:tabs>
          <w:tab w:val="left" w:pos="360"/>
        </w:tabs>
        <w:suppressAutoHyphens/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11.Многообразие форм собственности и свобод экономических отношений (территория РФ является экономическим пространством, на ней гарантируются  свободное перемещение товаров, услуг и финансовых средств, поддержка конкуренции, свобода экономической деятельности).</w:t>
      </w:r>
    </w:p>
    <w:p w:rsidR="00184ED6" w:rsidRPr="005262EE" w:rsidRDefault="00184ED6" w:rsidP="005262EE">
      <w:pPr>
        <w:spacing w:line="240" w:lineRule="atLeast"/>
        <w:ind w:left="-70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Верховенство Конституции, имеющей высшую юридическую силу и прямое действие на всей территории РФ, означает, что </w:t>
      </w:r>
      <w:r w:rsidRPr="005262EE">
        <w:rPr>
          <w:sz w:val="44"/>
          <w:szCs w:val="44"/>
          <w:u w:val="single"/>
        </w:rPr>
        <w:t>законы и иные правовые акты, принимаемые в РФ, не должны противоречить Конституции.</w:t>
      </w:r>
      <w:r w:rsidRPr="005262EE">
        <w:rPr>
          <w:sz w:val="44"/>
          <w:szCs w:val="44"/>
        </w:rPr>
        <w:t xml:space="preserve"> Органы гос. власти и местного самоуправления, должностные лица, граждане и их объединения обязаны соблюдать Конституцию РФ и законы.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ab/>
        <w:t xml:space="preserve">Единство всей системы гос. власти предполагает, с одной стороны, осуществление ее на основе разделения на: 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  <w:u w:val="single"/>
        </w:rPr>
        <w:t>законодательную</w:t>
      </w:r>
      <w:r w:rsidRPr="005262EE">
        <w:rPr>
          <w:sz w:val="44"/>
          <w:szCs w:val="44"/>
        </w:rPr>
        <w:t xml:space="preserve"> (Федеральное собрание (парламент) – гос.Дума (нижн.палата) 450 чел.; Совет федерации (верх.палата) по 2 чел. от субъекта РФ; в субъектах РФ – Законодательное собрание; в республиках – Парламент), 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  <w:u w:val="single"/>
        </w:rPr>
        <w:t>исполнительную</w:t>
      </w:r>
      <w:r w:rsidRPr="005262EE">
        <w:rPr>
          <w:sz w:val="44"/>
          <w:szCs w:val="44"/>
        </w:rPr>
        <w:t xml:space="preserve"> (Правительство РФ, в т.ч. входящие министерства и ведомства; в субъектах РФ – администрация субъекта РФ; в республиках и гг. Москва и Питер, Томск – правительство).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  <w:u w:val="single"/>
        </w:rPr>
        <w:t>судебную</w:t>
      </w:r>
      <w:r w:rsidRPr="005262EE">
        <w:rPr>
          <w:sz w:val="44"/>
          <w:szCs w:val="44"/>
        </w:rPr>
        <w:t>: - Конституционный суд – рассматривает вопросы несоответствия нормативно-правовых актов Конституции. Так же рассматривают споры между ветвями власти и между субъектами.</w:t>
      </w:r>
    </w:p>
    <w:p w:rsidR="00184ED6" w:rsidRDefault="00184ED6" w:rsidP="00300838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Высший арбитражный суд – рассматривает споры между юридическими лицами и предприятиями. Физическое лицо обращается только при отказе регистрации имущественного права.</w:t>
      </w:r>
    </w:p>
    <w:p w:rsidR="00184ED6" w:rsidRDefault="00184ED6" w:rsidP="00300838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Верховный суд – высшее звено судов общей юрисдикции (гражданские, уголовные,</w:t>
      </w:r>
    </w:p>
    <w:p w:rsidR="00184ED6" w:rsidRPr="005262EE" w:rsidRDefault="00184ED6" w:rsidP="00300838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административные).</w:t>
      </w:r>
    </w:p>
    <w:p w:rsidR="00184ED6" w:rsidRPr="005262EE" w:rsidRDefault="00184ED6" w:rsidP="005262EE">
      <w:pPr>
        <w:spacing w:line="240" w:lineRule="atLeast"/>
        <w:ind w:left="-709"/>
        <w:rPr>
          <w:sz w:val="44"/>
          <w:szCs w:val="44"/>
        </w:rPr>
      </w:pPr>
      <w:r w:rsidRPr="005262EE">
        <w:rPr>
          <w:sz w:val="44"/>
          <w:szCs w:val="44"/>
        </w:rPr>
        <w:t>- суды субъектов РФ и суды городов – это суды общей юрисдикции.</w:t>
      </w:r>
    </w:p>
    <w:p w:rsidR="00184ED6" w:rsidRPr="005262EE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Pr="005262EE" w:rsidRDefault="00184ED6" w:rsidP="005262EE">
      <w:pPr>
        <w:spacing w:line="240" w:lineRule="atLeast"/>
        <w:ind w:left="-709"/>
        <w:rPr>
          <w:b/>
          <w:bCs/>
          <w:iCs/>
          <w:sz w:val="44"/>
          <w:szCs w:val="44"/>
          <w:u w:val="single"/>
        </w:rPr>
      </w:pPr>
      <w:r w:rsidRPr="005262EE">
        <w:rPr>
          <w:b/>
          <w:sz w:val="44"/>
          <w:szCs w:val="44"/>
          <w:u w:val="single"/>
        </w:rPr>
        <w:t xml:space="preserve">1.6.2. </w:t>
      </w:r>
      <w:r w:rsidRPr="005262EE">
        <w:rPr>
          <w:b/>
          <w:bCs/>
          <w:iCs/>
          <w:sz w:val="44"/>
          <w:szCs w:val="44"/>
          <w:u w:val="single"/>
        </w:rPr>
        <w:t>Конституционно-правовой статус личности в РФ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ab/>
      </w:r>
      <w:r w:rsidRPr="005262EE">
        <w:rPr>
          <w:b/>
          <w:i/>
          <w:iCs/>
          <w:sz w:val="44"/>
          <w:szCs w:val="44"/>
        </w:rPr>
        <w:t>Конституционно-правовой статус личности</w:t>
      </w:r>
      <w:r w:rsidRPr="005262EE">
        <w:rPr>
          <w:sz w:val="44"/>
          <w:szCs w:val="44"/>
        </w:rPr>
        <w:t xml:space="preserve"> (2 глава Конституции РФ) являются одинаковым для всех. Им обладают: граждане РФ, иностранные граждане, лица без гражданства.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ab/>
      </w:r>
      <w:r w:rsidRPr="005262EE">
        <w:rPr>
          <w:b/>
          <w:i/>
          <w:iCs/>
          <w:sz w:val="44"/>
          <w:szCs w:val="44"/>
        </w:rPr>
        <w:t>Содержание конституционно-правового статуса личности</w:t>
      </w:r>
      <w:r w:rsidRPr="005262EE">
        <w:rPr>
          <w:sz w:val="44"/>
          <w:szCs w:val="44"/>
        </w:rPr>
        <w:t xml:space="preserve"> — это совокупность прав и обязанностей индивида во взаимоотношениях с РФ.</w:t>
      </w:r>
    </w:p>
    <w:p w:rsidR="00184ED6" w:rsidRPr="005262EE" w:rsidRDefault="00184ED6" w:rsidP="005262EE">
      <w:pPr>
        <w:spacing w:line="240" w:lineRule="atLeast"/>
        <w:ind w:left="-709"/>
        <w:jc w:val="center"/>
        <w:rPr>
          <w:b/>
          <w:i/>
          <w:iCs/>
          <w:sz w:val="44"/>
          <w:szCs w:val="44"/>
        </w:rPr>
      </w:pPr>
      <w:r w:rsidRPr="005262EE">
        <w:rPr>
          <w:b/>
          <w:i/>
          <w:iCs/>
          <w:sz w:val="44"/>
          <w:szCs w:val="44"/>
        </w:rPr>
        <w:t>Характерные черты основ конституционно-правового статуса личности в РФ:</w:t>
      </w:r>
    </w:p>
    <w:p w:rsidR="00184ED6" w:rsidRPr="005262EE" w:rsidRDefault="00184ED6" w:rsidP="005262EE">
      <w:pPr>
        <w:widowControl w:val="0"/>
        <w:numPr>
          <w:ilvl w:val="0"/>
          <w:numId w:val="3"/>
        </w:numPr>
        <w:tabs>
          <w:tab w:val="clear" w:pos="720"/>
          <w:tab w:val="left" w:pos="134"/>
        </w:tabs>
        <w:suppressAutoHyphens/>
        <w:spacing w:line="240" w:lineRule="atLeast"/>
        <w:ind w:left="-709" w:hanging="201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конституционные права и свободы личности — основа государственной заботы и всей системы права в РФ</w:t>
      </w:r>
    </w:p>
    <w:p w:rsidR="00184ED6" w:rsidRPr="005262EE" w:rsidRDefault="00184ED6" w:rsidP="005262EE">
      <w:pPr>
        <w:widowControl w:val="0"/>
        <w:numPr>
          <w:ilvl w:val="0"/>
          <w:numId w:val="3"/>
        </w:numPr>
        <w:tabs>
          <w:tab w:val="clear" w:pos="720"/>
          <w:tab w:val="left" w:pos="134"/>
        </w:tabs>
        <w:suppressAutoHyphens/>
        <w:spacing w:line="240" w:lineRule="atLeast"/>
        <w:ind w:left="-709" w:hanging="201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они обладают высшей юридической силой</w:t>
      </w:r>
    </w:p>
    <w:p w:rsidR="00184ED6" w:rsidRPr="005262EE" w:rsidRDefault="00184ED6" w:rsidP="005262EE">
      <w:pPr>
        <w:widowControl w:val="0"/>
        <w:numPr>
          <w:ilvl w:val="0"/>
          <w:numId w:val="3"/>
        </w:numPr>
        <w:tabs>
          <w:tab w:val="clear" w:pos="720"/>
          <w:tab w:val="left" w:pos="134"/>
        </w:tabs>
        <w:suppressAutoHyphens/>
        <w:spacing w:line="240" w:lineRule="atLeast"/>
        <w:ind w:left="-709" w:hanging="201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эти права и свободы подлежат особой охране со стороны государства.</w:t>
      </w:r>
    </w:p>
    <w:p w:rsidR="00184ED6" w:rsidRPr="005262EE" w:rsidRDefault="00184ED6" w:rsidP="005262EE">
      <w:pPr>
        <w:tabs>
          <w:tab w:val="left" w:pos="134"/>
        </w:tabs>
        <w:spacing w:line="240" w:lineRule="atLeast"/>
        <w:ind w:left="-709" w:hanging="201"/>
        <w:jc w:val="center"/>
        <w:rPr>
          <w:b/>
          <w:i/>
          <w:iCs/>
          <w:sz w:val="44"/>
          <w:szCs w:val="44"/>
        </w:rPr>
      </w:pPr>
      <w:r w:rsidRPr="005262EE">
        <w:rPr>
          <w:b/>
          <w:i/>
          <w:iCs/>
          <w:sz w:val="44"/>
          <w:szCs w:val="44"/>
        </w:rPr>
        <w:t>Элементы:</w:t>
      </w:r>
    </w:p>
    <w:p w:rsidR="00184ED6" w:rsidRPr="005262EE" w:rsidRDefault="00184ED6" w:rsidP="005262EE">
      <w:pPr>
        <w:widowControl w:val="0"/>
        <w:numPr>
          <w:ilvl w:val="0"/>
          <w:numId w:val="4"/>
        </w:numPr>
        <w:tabs>
          <w:tab w:val="clear" w:pos="720"/>
          <w:tab w:val="left" w:pos="134"/>
        </w:tabs>
        <w:suppressAutoHyphens/>
        <w:spacing w:line="240" w:lineRule="atLeast"/>
        <w:ind w:left="-709" w:hanging="201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права и свободы человека  и гражданина</w:t>
      </w:r>
    </w:p>
    <w:p w:rsidR="00184ED6" w:rsidRPr="005262EE" w:rsidRDefault="00184ED6" w:rsidP="005262EE">
      <w:pPr>
        <w:widowControl w:val="0"/>
        <w:numPr>
          <w:ilvl w:val="0"/>
          <w:numId w:val="4"/>
        </w:numPr>
        <w:tabs>
          <w:tab w:val="clear" w:pos="720"/>
          <w:tab w:val="left" w:pos="134"/>
        </w:tabs>
        <w:suppressAutoHyphens/>
        <w:spacing w:line="240" w:lineRule="atLeast"/>
        <w:ind w:left="-709" w:hanging="201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принципы конституционного статуса личности</w:t>
      </w:r>
    </w:p>
    <w:p w:rsidR="00184ED6" w:rsidRPr="005262EE" w:rsidRDefault="00184ED6" w:rsidP="005262EE">
      <w:pPr>
        <w:widowControl w:val="0"/>
        <w:numPr>
          <w:ilvl w:val="0"/>
          <w:numId w:val="4"/>
        </w:numPr>
        <w:tabs>
          <w:tab w:val="clear" w:pos="720"/>
          <w:tab w:val="left" w:pos="134"/>
        </w:tabs>
        <w:suppressAutoHyphens/>
        <w:spacing w:line="240" w:lineRule="atLeast"/>
        <w:ind w:left="-709" w:hanging="201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наличие, либо отсутствие российского гражданства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ab/>
      </w:r>
      <w:r w:rsidRPr="005262EE">
        <w:rPr>
          <w:b/>
          <w:i/>
          <w:iCs/>
          <w:sz w:val="44"/>
          <w:szCs w:val="44"/>
        </w:rPr>
        <w:t>Принципы конституционно-правового статуса личности в РФ</w:t>
      </w:r>
      <w:r w:rsidRPr="005262EE">
        <w:rPr>
          <w:sz w:val="44"/>
          <w:szCs w:val="44"/>
        </w:rPr>
        <w:t xml:space="preserve"> — основополагающие  начала  всего взаимодействия РФ и лиц, находящихся на ее территории на законных основаниях.</w:t>
      </w:r>
    </w:p>
    <w:p w:rsidR="00184ED6" w:rsidRPr="005262EE" w:rsidRDefault="00184ED6" w:rsidP="005262EE">
      <w:pPr>
        <w:spacing w:line="240" w:lineRule="atLeast"/>
        <w:ind w:left="-709"/>
        <w:jc w:val="center"/>
        <w:rPr>
          <w:b/>
          <w:i/>
          <w:sz w:val="44"/>
          <w:szCs w:val="44"/>
          <w:u w:val="single"/>
        </w:rPr>
      </w:pPr>
      <w:r w:rsidRPr="005262EE">
        <w:rPr>
          <w:b/>
          <w:i/>
          <w:sz w:val="44"/>
          <w:szCs w:val="44"/>
          <w:u w:val="single"/>
        </w:rPr>
        <w:t>Классификация прав и свобод человека и гражданина: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1. Личные</w:t>
      </w:r>
      <w:r w:rsidRPr="005262EE">
        <w:rPr>
          <w:b/>
          <w:sz w:val="44"/>
          <w:szCs w:val="44"/>
        </w:rPr>
        <w:t xml:space="preserve"> </w:t>
      </w:r>
      <w:r w:rsidRPr="005262EE">
        <w:rPr>
          <w:sz w:val="44"/>
          <w:szCs w:val="44"/>
        </w:rPr>
        <w:t>(естественные права) – неотчуждаемы и принадлежат каждому от рождения,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 необходимы для охраны жизни, свободы и достоинства человека как личности.</w:t>
      </w:r>
    </w:p>
    <w:p w:rsidR="00184ED6" w:rsidRPr="005262EE" w:rsidRDefault="00184ED6" w:rsidP="005262EE">
      <w:pPr>
        <w:spacing w:line="240" w:lineRule="atLeast"/>
        <w:ind w:left="-709"/>
        <w:rPr>
          <w:sz w:val="44"/>
          <w:szCs w:val="44"/>
        </w:rPr>
      </w:pPr>
      <w:r w:rsidRPr="005262EE">
        <w:rPr>
          <w:sz w:val="44"/>
          <w:szCs w:val="44"/>
          <w:u w:val="single"/>
        </w:rPr>
        <w:t xml:space="preserve">  К личным правам</w:t>
      </w:r>
      <w:r w:rsidRPr="005262EE">
        <w:rPr>
          <w:sz w:val="44"/>
          <w:szCs w:val="44"/>
        </w:rPr>
        <w:t xml:space="preserve"> относятся:  право на жизнь, право на свободу и личную неприкосновенность, права на охрану и достоинство личности, права на частную жизнь, права на неприкосновенность жилища, права выбора национальной принадлежности, свобода передвижения и места жительства, свобода совести и вероисповедания, свобода мысли и слова.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2. Политическое право:</w:t>
      </w:r>
      <w:r w:rsidRPr="005262EE">
        <w:rPr>
          <w:sz w:val="44"/>
          <w:szCs w:val="44"/>
        </w:rPr>
        <w:t xml:space="preserve"> права на объединения, право на проведение собраний, митингов  и демонстраций, право избирать и быть избранным,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участия в правосудии, подавать петиции.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Политические права и свободы не принадлежат каждому при рождении, а только гражданам РФ. Иностранные граждане имеют право на политическое убежище. 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b/>
          <w:i/>
          <w:sz w:val="44"/>
          <w:szCs w:val="44"/>
        </w:rPr>
      </w:pPr>
      <w:r w:rsidRPr="005262EE">
        <w:rPr>
          <w:b/>
          <w:i/>
          <w:sz w:val="44"/>
          <w:szCs w:val="44"/>
        </w:rPr>
        <w:t>3.Экономические права: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    право на собственность (коллективная, частная собственность юридического и физического лица, в т.ч. и на землю).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    право на предпринимательскую деятельность (каждый гражданин имеет право использовать возможности, способности и имущество).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b/>
          <w:i/>
          <w:sz w:val="44"/>
          <w:szCs w:val="44"/>
        </w:rPr>
      </w:pPr>
      <w:r w:rsidRPr="005262EE">
        <w:rPr>
          <w:b/>
          <w:i/>
          <w:sz w:val="44"/>
          <w:szCs w:val="44"/>
        </w:rPr>
        <w:t>4. Социальное право: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 образование, мед. обслуживание, право на труд, на отдых, на материнство, отцовство и детство, на охрану семьи, на социальное обеспечение, на жилище, на благоприятную окружающую среду, на пенсию и т.д.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b/>
          <w:i/>
          <w:sz w:val="44"/>
          <w:szCs w:val="44"/>
        </w:rPr>
      </w:pPr>
      <w:r w:rsidRPr="005262EE">
        <w:rPr>
          <w:b/>
          <w:i/>
          <w:sz w:val="44"/>
          <w:szCs w:val="44"/>
        </w:rPr>
        <w:t>5. Права в области культуры: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-  посещения культурных учреждений; на свободу выбора творчества, а также преподавания.   </w:t>
      </w:r>
      <w:r w:rsidRPr="005262EE">
        <w:rPr>
          <w:sz w:val="44"/>
          <w:szCs w:val="44"/>
        </w:rPr>
        <w:tab/>
      </w:r>
    </w:p>
    <w:p w:rsidR="00184ED6" w:rsidRPr="005262EE" w:rsidRDefault="00184ED6" w:rsidP="005262EE">
      <w:pPr>
        <w:spacing w:line="240" w:lineRule="atLeast"/>
        <w:ind w:left="-709"/>
        <w:rPr>
          <w:b/>
          <w:sz w:val="44"/>
          <w:szCs w:val="44"/>
        </w:rPr>
      </w:pPr>
    </w:p>
    <w:p w:rsidR="00184ED6" w:rsidRPr="005262EE" w:rsidRDefault="00184ED6" w:rsidP="005262EE">
      <w:pPr>
        <w:spacing w:line="240" w:lineRule="atLeast"/>
        <w:ind w:left="-709"/>
        <w:rPr>
          <w:b/>
          <w:sz w:val="44"/>
          <w:szCs w:val="44"/>
        </w:rPr>
      </w:pPr>
    </w:p>
    <w:p w:rsidR="00184ED6" w:rsidRPr="005262EE" w:rsidRDefault="00184ED6" w:rsidP="005262EE">
      <w:pPr>
        <w:spacing w:line="240" w:lineRule="atLeast"/>
        <w:ind w:left="-709"/>
        <w:rPr>
          <w:b/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</w:p>
    <w:p w:rsidR="00184ED6" w:rsidRPr="005262EE" w:rsidRDefault="00184ED6" w:rsidP="005262EE">
      <w:pPr>
        <w:spacing w:line="240" w:lineRule="atLeast"/>
        <w:ind w:left="-709"/>
        <w:rPr>
          <w:b/>
          <w:sz w:val="44"/>
          <w:szCs w:val="44"/>
          <w:u w:val="single"/>
        </w:rPr>
      </w:pPr>
      <w:r w:rsidRPr="005262EE">
        <w:rPr>
          <w:b/>
          <w:sz w:val="44"/>
          <w:szCs w:val="44"/>
          <w:u w:val="single"/>
        </w:rPr>
        <w:t>1.6.3. Гражданские правоотношения: понятие и  содержание.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Гражданское правоотношение</w:t>
      </w:r>
      <w:r w:rsidRPr="005262EE">
        <w:rPr>
          <w:color w:val="000000"/>
          <w:sz w:val="44"/>
          <w:szCs w:val="44"/>
        </w:rPr>
        <w:t xml:space="preserve"> – это основанное на нормах гражданского законодательства отношение, складывающееся по поводу имущественных и неимущественных благ (деловая репутация, достоинство, а так же результаты творческой деятельности).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 xml:space="preserve">     Правоотношение представляет собой отношение между его участниками – субъектами правоотношений. Субъекты правоотношений выступают носителями субъективных юридических прав и обязанностей, они наделены правоспособностью и дееспособностью. Эти права и обязанности направлены на определенные объекты, например на имущество, услуги, работы и т.п.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Виды субъектов</w:t>
      </w:r>
      <w:r w:rsidRPr="005262EE">
        <w:rPr>
          <w:color w:val="000000"/>
          <w:sz w:val="44"/>
          <w:szCs w:val="44"/>
        </w:rPr>
        <w:t>: физические лица (граждане РФ, иностр. граждане, лица без гражданства), юридические лица (коммерческие и некоммерческие) и публично – правовые образования (государство, субъекты РФ, муниципальные образования).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 xml:space="preserve">     </w:t>
      </w:r>
      <w:r w:rsidRPr="005262EE">
        <w:rPr>
          <w:color w:val="000000"/>
          <w:sz w:val="44"/>
          <w:szCs w:val="44"/>
          <w:u w:val="single"/>
        </w:rPr>
        <w:t>Юр. лицо</w:t>
      </w:r>
      <w:r w:rsidRPr="005262EE">
        <w:rPr>
          <w:color w:val="000000"/>
          <w:sz w:val="44"/>
          <w:szCs w:val="44"/>
        </w:rPr>
        <w:t xml:space="preserve"> – это признанная государством в качестве субъекта права организация, которая обладает обособленным имуществом, самостоятельно отвечает этим имуществом по своим обязательствам и выступает в гражданском обороте от своего имени.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 xml:space="preserve">     </w:t>
      </w:r>
      <w:r w:rsidRPr="005262EE">
        <w:rPr>
          <w:color w:val="000000"/>
          <w:sz w:val="44"/>
          <w:szCs w:val="44"/>
          <w:u w:val="single"/>
        </w:rPr>
        <w:t>Государство</w:t>
      </w:r>
      <w:r w:rsidRPr="005262EE">
        <w:rPr>
          <w:color w:val="000000"/>
          <w:sz w:val="44"/>
          <w:szCs w:val="44"/>
        </w:rPr>
        <w:t>, как и другие субъекты гражданского права, может участвовать в гражданско-правовых отношениях. Однако оно как публичный субъект является носителем власти, оно издает законы и административные акты, пользуется определенным иммунитетом.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Гражданская правоспособность</w:t>
      </w:r>
      <w:r w:rsidRPr="005262EE">
        <w:rPr>
          <w:b/>
          <w:color w:val="000000"/>
          <w:sz w:val="44"/>
          <w:szCs w:val="44"/>
        </w:rPr>
        <w:t xml:space="preserve"> </w:t>
      </w:r>
      <w:r w:rsidRPr="005262EE">
        <w:rPr>
          <w:color w:val="000000"/>
          <w:sz w:val="44"/>
          <w:szCs w:val="44"/>
        </w:rPr>
        <w:t>представляет собой признанную законом способность иметь права и нести обязанности. Никто не может быть ограничен в правоспособности и дееспособности иначе, как в случае и в порядке, установленных законом. По общему правилу полный или частичный отказ гражданина от правоспособности и дееспособности ничтожен.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Гражданской правоспособностью</w:t>
      </w:r>
      <w:r w:rsidRPr="005262EE">
        <w:rPr>
          <w:b/>
          <w:color w:val="000000"/>
          <w:sz w:val="44"/>
          <w:szCs w:val="44"/>
        </w:rPr>
        <w:t xml:space="preserve"> </w:t>
      </w:r>
      <w:r w:rsidRPr="005262EE">
        <w:rPr>
          <w:color w:val="000000"/>
          <w:sz w:val="44"/>
          <w:szCs w:val="44"/>
        </w:rPr>
        <w:t>в равной мере обладают все граждане, она возникает с момента рождения и прекращается смертью.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 xml:space="preserve">Гражданские правоотношения по разным основаниям </w:t>
      </w:r>
      <w:r w:rsidRPr="005262EE">
        <w:rPr>
          <w:b/>
          <w:i/>
          <w:color w:val="000000"/>
          <w:sz w:val="44"/>
          <w:szCs w:val="44"/>
        </w:rPr>
        <w:t>делятся на виды.</w:t>
      </w:r>
      <w:r w:rsidRPr="005262EE">
        <w:rPr>
          <w:color w:val="000000"/>
          <w:sz w:val="44"/>
          <w:szCs w:val="44"/>
        </w:rPr>
        <w:t xml:space="preserve"> 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b/>
          <w:i/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Виды гражданско-правовых отношений:</w:t>
      </w:r>
    </w:p>
    <w:p w:rsidR="00184ED6" w:rsidRPr="005262EE" w:rsidRDefault="00184ED6" w:rsidP="005262EE">
      <w:pPr>
        <w:numPr>
          <w:ilvl w:val="0"/>
          <w:numId w:val="5"/>
        </w:num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>Имущественные  и неимущественные правоотношения.</w:t>
      </w:r>
    </w:p>
    <w:p w:rsidR="00184ED6" w:rsidRPr="005262EE" w:rsidRDefault="00184ED6" w:rsidP="005262EE">
      <w:pPr>
        <w:numPr>
          <w:ilvl w:val="0"/>
          <w:numId w:val="5"/>
        </w:num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>Относительные и абсолютные гражданские правоотношений.</w:t>
      </w:r>
    </w:p>
    <w:p w:rsidR="00184ED6" w:rsidRPr="005262EE" w:rsidRDefault="00184ED6" w:rsidP="005262EE">
      <w:pPr>
        <w:numPr>
          <w:ilvl w:val="0"/>
          <w:numId w:val="5"/>
        </w:num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>Вещные и обязательственные правоотношения.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  <w:u w:val="single"/>
        </w:rPr>
        <w:t xml:space="preserve">Виды объектов гражданских правоотношений </w:t>
      </w:r>
      <w:r w:rsidRPr="005262EE">
        <w:rPr>
          <w:color w:val="000000"/>
          <w:sz w:val="44"/>
          <w:szCs w:val="44"/>
        </w:rPr>
        <w:t>представляют собой достаточно разветвленную систему. Основные виды объектов.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 xml:space="preserve">А)Вещи - </w:t>
      </w:r>
      <w:r w:rsidRPr="005262EE">
        <w:rPr>
          <w:b/>
          <w:color w:val="000000"/>
          <w:sz w:val="44"/>
          <w:szCs w:val="44"/>
        </w:rPr>
        <w:t xml:space="preserve"> </w:t>
      </w:r>
      <w:r w:rsidRPr="005262EE">
        <w:rPr>
          <w:color w:val="000000"/>
          <w:sz w:val="44"/>
          <w:szCs w:val="44"/>
        </w:rPr>
        <w:t>это ценности материального мира, данные природой или созданные человеком, которые являются объектами гражданских прав. Недвижимые вещи являются объектами, перемещение которых без несоразмерного ущерба их назначению невозможно. Отдельно в ГК в числе недвижимых вещей названы леса, многолетние насаждения, здания, сооружения. Недвижимостью являются некоторые вещи, подлежащие государственной регистрации: воздушные и морские суда, суда внутреннего плавания и космические объекты (искусственные спутники, космические корабли, орбитальные станции и т.п.).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Б</w:t>
      </w:r>
      <w:r w:rsidRPr="005262EE">
        <w:rPr>
          <w:i/>
          <w:color w:val="000000"/>
          <w:sz w:val="44"/>
          <w:szCs w:val="44"/>
        </w:rPr>
        <w:t xml:space="preserve">)  </w:t>
      </w:r>
      <w:r w:rsidRPr="005262EE">
        <w:rPr>
          <w:b/>
          <w:i/>
          <w:color w:val="000000"/>
          <w:sz w:val="44"/>
          <w:szCs w:val="44"/>
        </w:rPr>
        <w:t>вещи</w:t>
      </w:r>
      <w:r w:rsidRPr="005262EE">
        <w:rPr>
          <w:color w:val="000000"/>
          <w:sz w:val="44"/>
          <w:szCs w:val="44"/>
        </w:rPr>
        <w:t xml:space="preserve">, не являющиеся недвижимыми, включая деньги и ценные бумаги. Существование данного вида имущества является следствием деления вещей на </w:t>
      </w:r>
      <w:r w:rsidRPr="005262EE">
        <w:rPr>
          <w:b/>
          <w:i/>
          <w:color w:val="000000"/>
          <w:sz w:val="44"/>
          <w:szCs w:val="44"/>
        </w:rPr>
        <w:t>деньги, валютные ценности</w:t>
      </w:r>
      <w:r w:rsidRPr="005262EE">
        <w:rPr>
          <w:color w:val="000000"/>
          <w:sz w:val="44"/>
          <w:szCs w:val="44"/>
        </w:rPr>
        <w:t xml:space="preserve"> также выступают объектом гражданских правоотношений.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 xml:space="preserve">     Особым недвижимым объектом является </w:t>
      </w:r>
      <w:r w:rsidRPr="005262EE">
        <w:rPr>
          <w:b/>
          <w:i/>
          <w:color w:val="000000"/>
          <w:sz w:val="44"/>
          <w:szCs w:val="44"/>
        </w:rPr>
        <w:t>предприятие</w:t>
      </w:r>
      <w:r w:rsidRPr="005262EE">
        <w:rPr>
          <w:i/>
          <w:color w:val="000000"/>
          <w:sz w:val="44"/>
          <w:szCs w:val="44"/>
        </w:rPr>
        <w:t>,</w:t>
      </w:r>
      <w:r w:rsidRPr="005262EE">
        <w:rPr>
          <w:color w:val="000000"/>
          <w:sz w:val="44"/>
          <w:szCs w:val="44"/>
        </w:rPr>
        <w:t xml:space="preserve"> т.е. имущественный комплекс, используемый для осуществления предпринимательской деятельности.     Особый вид вещей представляют собой </w:t>
      </w:r>
      <w:r w:rsidRPr="005262EE">
        <w:rPr>
          <w:i/>
          <w:color w:val="000000"/>
          <w:sz w:val="44"/>
          <w:szCs w:val="44"/>
        </w:rPr>
        <w:t>животные.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b/>
          <w:i/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 xml:space="preserve">     Особую группу объектов гражданских прав образует </w:t>
      </w:r>
      <w:r w:rsidRPr="005262EE">
        <w:rPr>
          <w:b/>
          <w:i/>
          <w:color w:val="000000"/>
          <w:sz w:val="44"/>
          <w:szCs w:val="44"/>
        </w:rPr>
        <w:t>нематериальные блага (жизнь).</w:t>
      </w:r>
    </w:p>
    <w:p w:rsidR="00184ED6" w:rsidRPr="005262EE" w:rsidRDefault="00184ED6" w:rsidP="005262EE">
      <w:pPr>
        <w:spacing w:line="240" w:lineRule="atLeast"/>
        <w:ind w:left="-709"/>
        <w:rPr>
          <w:b/>
          <w:sz w:val="44"/>
          <w:szCs w:val="44"/>
        </w:rPr>
      </w:pPr>
      <w:r w:rsidRPr="005262EE">
        <w:rPr>
          <w:b/>
          <w:sz w:val="44"/>
          <w:szCs w:val="44"/>
        </w:rPr>
        <w:t>Юридические лица как субъекты гражданских правоотношений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Юридическим лицом</w:t>
      </w:r>
      <w:r w:rsidRPr="005262EE">
        <w:rPr>
          <w:b/>
          <w:color w:val="000000"/>
          <w:sz w:val="44"/>
          <w:szCs w:val="44"/>
        </w:rPr>
        <w:t xml:space="preserve"> </w:t>
      </w:r>
      <w:r w:rsidRPr="005262EE">
        <w:rPr>
          <w:color w:val="000000"/>
          <w:sz w:val="44"/>
          <w:szCs w:val="44"/>
        </w:rPr>
        <w:t>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 xml:space="preserve">     Юридическое лицо как субъект гражданских правоотношений должно обладать </w:t>
      </w:r>
      <w:r w:rsidRPr="005262EE">
        <w:rPr>
          <w:b/>
          <w:i/>
          <w:color w:val="000000"/>
          <w:sz w:val="44"/>
          <w:szCs w:val="44"/>
          <w:u w:val="single"/>
        </w:rPr>
        <w:t>рядом признаков:</w:t>
      </w:r>
      <w:r w:rsidRPr="005262EE">
        <w:rPr>
          <w:color w:val="000000"/>
          <w:sz w:val="44"/>
          <w:szCs w:val="44"/>
        </w:rPr>
        <w:t xml:space="preserve"> </w:t>
      </w:r>
    </w:p>
    <w:p w:rsidR="00184ED6" w:rsidRPr="005262EE" w:rsidRDefault="00184ED6" w:rsidP="005262EE">
      <w:pPr>
        <w:numPr>
          <w:ilvl w:val="0"/>
          <w:numId w:val="6"/>
        </w:numPr>
        <w:tabs>
          <w:tab w:val="clear" w:pos="1080"/>
          <w:tab w:val="num" w:pos="360"/>
        </w:tabs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Организационное единство</w:t>
      </w:r>
      <w:r w:rsidRPr="005262EE">
        <w:rPr>
          <w:color w:val="000000"/>
          <w:sz w:val="44"/>
          <w:szCs w:val="44"/>
        </w:rPr>
        <w:t xml:space="preserve"> юр. лица означает наличие определенной иерархии, соподчиненности органов управления (единоличных или коллегиальных), составляющих его структуру, и четкой регламентации отношений между участниками. Данный признак юр. лица закрепляется в нормативно правовых актах, регулирующих деятельность этого вида юр. лиц, и отражается в его учредительных документах. </w:t>
      </w:r>
    </w:p>
    <w:p w:rsidR="00184ED6" w:rsidRPr="005262EE" w:rsidRDefault="00184ED6" w:rsidP="005262EE">
      <w:pPr>
        <w:numPr>
          <w:ilvl w:val="0"/>
          <w:numId w:val="6"/>
        </w:numPr>
        <w:tabs>
          <w:tab w:val="clear" w:pos="1080"/>
          <w:tab w:val="num" w:pos="360"/>
        </w:tabs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Обособленное имущество</w:t>
      </w:r>
      <w:r w:rsidRPr="005262EE">
        <w:rPr>
          <w:color w:val="000000"/>
          <w:sz w:val="44"/>
          <w:szCs w:val="44"/>
        </w:rPr>
        <w:t xml:space="preserve"> создает материальную базу для деятельности юридического лица. Имущество может находиться в собственности, оперативном управлении или хозяйственном ведении. Обособленное имущество включает в себя вещи, права на вещи и обязанности по поводу вещей.</w:t>
      </w:r>
    </w:p>
    <w:p w:rsidR="00184ED6" w:rsidRPr="005262EE" w:rsidRDefault="00184ED6" w:rsidP="005262EE">
      <w:pPr>
        <w:numPr>
          <w:ilvl w:val="0"/>
          <w:numId w:val="6"/>
        </w:numPr>
        <w:tabs>
          <w:tab w:val="clear" w:pos="1080"/>
          <w:tab w:val="num" w:pos="360"/>
        </w:tabs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Наименование</w:t>
      </w:r>
      <w:r w:rsidRPr="005262EE">
        <w:rPr>
          <w:b/>
          <w:color w:val="000000"/>
          <w:sz w:val="44"/>
          <w:szCs w:val="44"/>
        </w:rPr>
        <w:t>.</w:t>
      </w:r>
      <w:r w:rsidRPr="005262EE">
        <w:rPr>
          <w:color w:val="000000"/>
          <w:sz w:val="44"/>
          <w:szCs w:val="44"/>
        </w:rPr>
        <w:t xml:space="preserve"> Выступление в гражданском обороте </w:t>
      </w:r>
      <w:r w:rsidRPr="005262EE">
        <w:rPr>
          <w:b/>
          <w:i/>
          <w:color w:val="000000"/>
          <w:sz w:val="44"/>
          <w:szCs w:val="44"/>
        </w:rPr>
        <w:t>от своего имени</w:t>
      </w:r>
      <w:r w:rsidRPr="005262EE">
        <w:rPr>
          <w:color w:val="000000"/>
          <w:sz w:val="44"/>
          <w:szCs w:val="44"/>
        </w:rPr>
        <w:t xml:space="preserve"> означает возможность от своего имени приобретать и осуществлять гражданские права и нести обязанности, а также выступать истцом и ответчиком в суде.</w:t>
      </w:r>
    </w:p>
    <w:p w:rsidR="00184ED6" w:rsidRPr="005262EE" w:rsidRDefault="00184ED6" w:rsidP="005262EE">
      <w:pPr>
        <w:numPr>
          <w:ilvl w:val="0"/>
          <w:numId w:val="6"/>
        </w:numPr>
        <w:tabs>
          <w:tab w:val="clear" w:pos="1080"/>
          <w:tab w:val="num" w:pos="360"/>
        </w:tabs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Самостоятельная имущественная ответственность</w:t>
      </w:r>
      <w:r w:rsidRPr="005262EE">
        <w:rPr>
          <w:color w:val="000000"/>
          <w:sz w:val="44"/>
          <w:szCs w:val="44"/>
        </w:rPr>
        <w:t xml:space="preserve"> юр.лица проявляется в том, что оно отвечает по своим обязательствам самостоятельно. Условием ответственности является наличие обособленного имущества. Следует, однако, учитывать существование некоторых исключений из этого правила. Так, в соответствии с п.5 ст. 115 ГК РФ субсидиарную ответственность по обязательствам казенного предприятия несет РФ.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Юридические лица</w:t>
      </w:r>
      <w:r w:rsidRPr="005262EE">
        <w:rPr>
          <w:i/>
          <w:color w:val="000000"/>
          <w:sz w:val="44"/>
          <w:szCs w:val="44"/>
        </w:rPr>
        <w:t xml:space="preserve">: </w:t>
      </w:r>
      <w:r w:rsidRPr="005262EE">
        <w:rPr>
          <w:color w:val="000000"/>
          <w:sz w:val="44"/>
          <w:szCs w:val="44"/>
        </w:rPr>
        <w:t>коммерческие и некоммерческие.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  <w:u w:val="single"/>
        </w:rPr>
        <w:t>Коммерческие</w:t>
      </w:r>
      <w:r w:rsidRPr="005262EE">
        <w:rPr>
          <w:color w:val="000000"/>
          <w:sz w:val="44"/>
          <w:szCs w:val="44"/>
        </w:rPr>
        <w:t xml:space="preserve"> – акционерные общества.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ОАО</w:t>
      </w:r>
      <w:r w:rsidRPr="005262EE">
        <w:rPr>
          <w:color w:val="000000"/>
          <w:sz w:val="44"/>
          <w:szCs w:val="44"/>
        </w:rPr>
        <w:t xml:space="preserve"> – неограниченное количество участников, устав, учредительный договор. Может предлагать свои акции любому кругу лиц.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ЗАО</w:t>
      </w:r>
      <w:r w:rsidRPr="005262EE">
        <w:rPr>
          <w:color w:val="000000"/>
          <w:sz w:val="44"/>
          <w:szCs w:val="44"/>
        </w:rPr>
        <w:t xml:space="preserve"> – не более 50 членов, если более, то в течении года преобразуется в ОАО. Предлагает акции своим акционерам и определенному кругу лиц (на собрании составляется список и голосуется).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ООО</w:t>
      </w:r>
      <w:r w:rsidRPr="005262EE">
        <w:rPr>
          <w:color w:val="000000"/>
          <w:sz w:val="44"/>
          <w:szCs w:val="44"/>
        </w:rPr>
        <w:t xml:space="preserve"> – общество с ограниченной ответственностью. Количество участников от 1 до 50, если более 50, то в течение года преобразуется в ОАО. Участники личным имуществом не отвечают. Имеет устав, учредительный договор.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ОДО</w:t>
      </w:r>
      <w:r w:rsidRPr="005262EE">
        <w:rPr>
          <w:color w:val="000000"/>
          <w:sz w:val="44"/>
          <w:szCs w:val="44"/>
        </w:rPr>
        <w:t xml:space="preserve"> – общество с ограниченной ответственностью. Имеет устав, учредительный договор.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>Дополнительная ответственность – отвечают по долгам своим личным имуществом в долях.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>Товарищества – полное и по вере (коммандитное). Полное тов-во схоже с ОДО, отвечают уставным капиталом  и личным имуществом. Товарищи на вере отвечают уставным капиталом и личным имуществом, а коммандитисты (вкладчики) – вложенными деньгами.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>Унитарные предприятия – государственные и муниципальные.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  <w:u w:val="single"/>
        </w:rPr>
        <w:t>Некоммерческие</w:t>
      </w:r>
      <w:r w:rsidRPr="005262EE">
        <w:rPr>
          <w:color w:val="000000"/>
          <w:sz w:val="44"/>
          <w:szCs w:val="44"/>
        </w:rPr>
        <w:t xml:space="preserve"> организации – религиозные учреждения, общественные объединения, объединения юридических лиц (ассоциации и союзы), фонды, потребительские общества (физические или юридические лица).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 xml:space="preserve"> </w:t>
      </w:r>
      <w:r w:rsidRPr="005262EE">
        <w:rPr>
          <w:b/>
          <w:i/>
          <w:color w:val="000000"/>
          <w:sz w:val="44"/>
          <w:szCs w:val="44"/>
        </w:rPr>
        <w:t>Формы прекращения юридического лица</w:t>
      </w:r>
      <w:r w:rsidRPr="005262EE">
        <w:rPr>
          <w:color w:val="000000"/>
          <w:sz w:val="44"/>
          <w:szCs w:val="44"/>
        </w:rPr>
        <w:t>:</w:t>
      </w:r>
    </w:p>
    <w:p w:rsidR="00184ED6" w:rsidRPr="005262EE" w:rsidRDefault="00184ED6" w:rsidP="005262EE">
      <w:pPr>
        <w:numPr>
          <w:ilvl w:val="2"/>
          <w:numId w:val="1"/>
        </w:numPr>
        <w:tabs>
          <w:tab w:val="clear" w:pos="1440"/>
          <w:tab w:val="left" w:pos="360"/>
        </w:tabs>
        <w:spacing w:line="240" w:lineRule="atLeast"/>
        <w:ind w:left="-709" w:firstLine="0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>реорганизация;</w:t>
      </w:r>
    </w:p>
    <w:p w:rsidR="00184ED6" w:rsidRPr="005262EE" w:rsidRDefault="00184ED6" w:rsidP="005262EE">
      <w:pPr>
        <w:numPr>
          <w:ilvl w:val="2"/>
          <w:numId w:val="1"/>
        </w:numPr>
        <w:tabs>
          <w:tab w:val="clear" w:pos="1440"/>
          <w:tab w:val="num" w:pos="720"/>
        </w:tabs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>ликвидация.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color w:val="000000"/>
          <w:sz w:val="44"/>
          <w:szCs w:val="44"/>
        </w:rPr>
      </w:pPr>
      <w:r w:rsidRPr="005262EE">
        <w:rPr>
          <w:b/>
          <w:i/>
          <w:color w:val="000000"/>
          <w:sz w:val="44"/>
          <w:szCs w:val="44"/>
        </w:rPr>
        <w:t>Основания прекращения юридического лица</w:t>
      </w:r>
      <w:r w:rsidRPr="005262EE">
        <w:rPr>
          <w:color w:val="000000"/>
          <w:sz w:val="44"/>
          <w:szCs w:val="44"/>
        </w:rPr>
        <w:t>:</w:t>
      </w:r>
    </w:p>
    <w:p w:rsidR="00184ED6" w:rsidRPr="005262EE" w:rsidRDefault="00184ED6" w:rsidP="005262EE">
      <w:pPr>
        <w:numPr>
          <w:ilvl w:val="3"/>
          <w:numId w:val="1"/>
        </w:numPr>
        <w:tabs>
          <w:tab w:val="clear" w:pos="1800"/>
          <w:tab w:val="num" w:pos="900"/>
        </w:tabs>
        <w:spacing w:line="240" w:lineRule="atLeast"/>
        <w:ind w:left="-709" w:hanging="540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>по решению учредителей или органа юридического лица;</w:t>
      </w:r>
    </w:p>
    <w:p w:rsidR="00184ED6" w:rsidRPr="005262EE" w:rsidRDefault="00184ED6" w:rsidP="005262EE">
      <w:pPr>
        <w:numPr>
          <w:ilvl w:val="3"/>
          <w:numId w:val="1"/>
        </w:numPr>
        <w:tabs>
          <w:tab w:val="clear" w:pos="1800"/>
        </w:tabs>
        <w:spacing w:line="240" w:lineRule="atLeast"/>
        <w:ind w:left="-709" w:hanging="540"/>
        <w:jc w:val="both"/>
        <w:rPr>
          <w:color w:val="000000"/>
          <w:sz w:val="44"/>
          <w:szCs w:val="44"/>
        </w:rPr>
      </w:pPr>
      <w:r w:rsidRPr="005262EE">
        <w:rPr>
          <w:color w:val="000000"/>
          <w:sz w:val="44"/>
          <w:szCs w:val="44"/>
        </w:rPr>
        <w:t xml:space="preserve">     по решению суда.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b/>
          <w:color w:val="000000"/>
          <w:sz w:val="44"/>
          <w:szCs w:val="44"/>
        </w:rPr>
      </w:pPr>
    </w:p>
    <w:p w:rsidR="00184ED6" w:rsidRDefault="00184ED6" w:rsidP="005F5BF0">
      <w:pPr>
        <w:spacing w:line="240" w:lineRule="atLeast"/>
        <w:ind w:left="-709"/>
        <w:rPr>
          <w:b/>
          <w:i/>
          <w:sz w:val="44"/>
          <w:szCs w:val="44"/>
        </w:rPr>
      </w:pPr>
    </w:p>
    <w:p w:rsidR="00184ED6" w:rsidRDefault="00184ED6" w:rsidP="005F5BF0">
      <w:pPr>
        <w:spacing w:line="240" w:lineRule="atLeast"/>
        <w:ind w:left="-709"/>
        <w:rPr>
          <w:b/>
          <w:i/>
          <w:sz w:val="44"/>
          <w:szCs w:val="44"/>
        </w:rPr>
      </w:pPr>
    </w:p>
    <w:p w:rsidR="00184ED6" w:rsidRDefault="00184ED6" w:rsidP="005F5BF0">
      <w:pPr>
        <w:spacing w:line="240" w:lineRule="atLeast"/>
        <w:ind w:left="-709"/>
        <w:rPr>
          <w:b/>
          <w:i/>
          <w:sz w:val="44"/>
          <w:szCs w:val="44"/>
        </w:rPr>
      </w:pPr>
    </w:p>
    <w:p w:rsidR="00184ED6" w:rsidRDefault="00184ED6" w:rsidP="005F5BF0">
      <w:pPr>
        <w:spacing w:line="240" w:lineRule="atLeast"/>
        <w:ind w:left="-709"/>
        <w:rPr>
          <w:b/>
          <w:i/>
          <w:sz w:val="44"/>
          <w:szCs w:val="44"/>
        </w:rPr>
      </w:pPr>
    </w:p>
    <w:p w:rsidR="00184ED6" w:rsidRPr="005262EE" w:rsidRDefault="00184ED6" w:rsidP="005F5BF0">
      <w:pPr>
        <w:spacing w:line="240" w:lineRule="atLeast"/>
        <w:ind w:left="-709"/>
        <w:rPr>
          <w:b/>
          <w:i/>
          <w:sz w:val="44"/>
          <w:szCs w:val="44"/>
        </w:rPr>
      </w:pPr>
      <w:r w:rsidRPr="005262EE">
        <w:rPr>
          <w:b/>
          <w:i/>
          <w:sz w:val="44"/>
          <w:szCs w:val="44"/>
        </w:rPr>
        <w:t>Возможно 1.6.4</w:t>
      </w:r>
      <w:r>
        <w:rPr>
          <w:b/>
          <w:i/>
          <w:sz w:val="44"/>
          <w:szCs w:val="44"/>
        </w:rPr>
        <w:t>.</w:t>
      </w:r>
      <w:r w:rsidRPr="005262EE">
        <w:rPr>
          <w:b/>
          <w:i/>
          <w:sz w:val="44"/>
          <w:szCs w:val="44"/>
        </w:rPr>
        <w:t xml:space="preserve"> Механизм </w:t>
      </w:r>
      <w:r>
        <w:rPr>
          <w:b/>
          <w:i/>
          <w:sz w:val="44"/>
          <w:szCs w:val="44"/>
        </w:rPr>
        <w:t>административно-правового регулирования</w:t>
      </w:r>
    </w:p>
    <w:p w:rsidR="00184ED6" w:rsidRPr="005262EE" w:rsidRDefault="00184ED6" w:rsidP="005262EE">
      <w:pPr>
        <w:spacing w:line="240" w:lineRule="atLeast"/>
        <w:ind w:left="-709" w:firstLine="46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Административная ответственность выражается в применении государственными органами и их должностными лицами мер административного воздействия к гражданам, а в соответствующих случаях и к организациям за нарушение законности.</w:t>
      </w:r>
    </w:p>
    <w:p w:rsidR="00184ED6" w:rsidRPr="005262EE" w:rsidRDefault="00184ED6" w:rsidP="005262EE">
      <w:pPr>
        <w:spacing w:line="240" w:lineRule="atLeast"/>
        <w:ind w:left="-709" w:firstLine="46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Цель административной ответственности</w:t>
      </w:r>
      <w:r w:rsidRPr="005262EE">
        <w:rPr>
          <w:b/>
          <w:sz w:val="44"/>
          <w:szCs w:val="44"/>
        </w:rPr>
        <w:t xml:space="preserve"> </w:t>
      </w:r>
      <w:r w:rsidRPr="005262EE">
        <w:rPr>
          <w:sz w:val="44"/>
          <w:szCs w:val="44"/>
        </w:rPr>
        <w:t>состоит в воспитании нарушителя в духе уважения к закону, предупреждении совершения в дальнейшем административных правонарушений. В результате привлечения к административной ответственности на правонарушителя оказывается воздействие в виде государственного осуждения, осуществляемого уполномоченными органом.</w:t>
      </w:r>
    </w:p>
    <w:p w:rsidR="00184ED6" w:rsidRPr="005262EE" w:rsidRDefault="00184ED6" w:rsidP="005262EE">
      <w:pPr>
        <w:spacing w:line="240" w:lineRule="atLeast"/>
        <w:ind w:left="-709" w:firstLine="46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     Административная ответственность характеризует множественность органов, полномочных её устанавливать: это и законодательные органы РФ и ее субъектов, органы местного самоуправления по вопросам стихийных бедствий и эпидемий.</w:t>
      </w:r>
    </w:p>
    <w:p w:rsidR="00184ED6" w:rsidRPr="005262EE" w:rsidRDefault="00184ED6" w:rsidP="005262EE">
      <w:pPr>
        <w:spacing w:line="240" w:lineRule="atLeast"/>
        <w:ind w:left="-709" w:firstLine="46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Основанием для административной ответственности</w:t>
      </w:r>
      <w:r w:rsidRPr="005262EE">
        <w:rPr>
          <w:sz w:val="44"/>
          <w:szCs w:val="44"/>
        </w:rPr>
        <w:t xml:space="preserve"> является совершение административного проступка. </w:t>
      </w:r>
    </w:p>
    <w:p w:rsidR="00184ED6" w:rsidRPr="005262EE" w:rsidRDefault="00184ED6" w:rsidP="005262EE">
      <w:pPr>
        <w:spacing w:line="240" w:lineRule="atLeast"/>
        <w:ind w:left="-709" w:firstLine="469"/>
        <w:jc w:val="both"/>
        <w:rPr>
          <w:b/>
          <w:i/>
          <w:sz w:val="44"/>
          <w:szCs w:val="44"/>
        </w:rPr>
      </w:pPr>
      <w:r w:rsidRPr="005262EE">
        <w:rPr>
          <w:b/>
          <w:i/>
          <w:sz w:val="44"/>
          <w:szCs w:val="44"/>
        </w:rPr>
        <w:t>Виды административной ответственности: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Предупреждение</w:t>
      </w:r>
      <w:r w:rsidRPr="005262EE">
        <w:rPr>
          <w:b/>
          <w:sz w:val="44"/>
          <w:szCs w:val="44"/>
        </w:rPr>
        <w:t xml:space="preserve"> –</w:t>
      </w:r>
      <w:r w:rsidRPr="005262EE">
        <w:rPr>
          <w:sz w:val="44"/>
          <w:szCs w:val="44"/>
        </w:rPr>
        <w:t xml:space="preserve"> моральное осуждение правонарушителя. Как правило, производится  письменно и применяется за неосторожные правонарушения, совершаемые лицом впервые.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Административный штраф</w:t>
      </w:r>
      <w:r w:rsidRPr="005262EE">
        <w:rPr>
          <w:b/>
          <w:sz w:val="44"/>
          <w:szCs w:val="44"/>
        </w:rPr>
        <w:t xml:space="preserve"> – </w:t>
      </w:r>
      <w:r w:rsidRPr="005262EE">
        <w:rPr>
          <w:sz w:val="44"/>
          <w:szCs w:val="44"/>
        </w:rPr>
        <w:t>это разовое денежное взыскание, назначаемое в определенной денежной сумме. Величина штрафа может устанавливаться: 1) кратно минимальному размеру оплаты труда; 2) кратно стоимости похищенного, утраченного или повреждению имущества; 3) фиксированной денежной суммой.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Конфискация</w:t>
      </w:r>
      <w:r w:rsidRPr="005262EE">
        <w:rPr>
          <w:b/>
          <w:sz w:val="44"/>
          <w:szCs w:val="44"/>
        </w:rPr>
        <w:t>–</w:t>
      </w:r>
      <w:r w:rsidRPr="005262EE">
        <w:rPr>
          <w:sz w:val="44"/>
          <w:szCs w:val="44"/>
        </w:rPr>
        <w:t>принудительное безвозмездное отчуждение в пользу государства предмета. назначается судьей.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Лишение специальных прав</w:t>
      </w:r>
      <w:r w:rsidRPr="005262EE">
        <w:rPr>
          <w:sz w:val="44"/>
          <w:szCs w:val="44"/>
        </w:rPr>
        <w:t xml:space="preserve"> представляет собой взыскание, направленные на права, которые предоставлены лицу компетентным органом власти. Правонарушитель может быть лишен следующих прав: управление транспортным средством; охоты; эксплуатации радиоэлектронных устройств.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Административный арест</w:t>
      </w:r>
      <w:r w:rsidRPr="005262EE">
        <w:rPr>
          <w:sz w:val="44"/>
          <w:szCs w:val="44"/>
        </w:rPr>
        <w:t xml:space="preserve"> – кратковременное (не более 15 суток) лишения свободы, применяемое за наиболее опасные правонарушения. Данное взыскание налагается судом.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Административное выдворение за пределы РФ иностранных граждан и лиц без гражданства</w:t>
      </w:r>
      <w:r w:rsidRPr="005262EE">
        <w:rPr>
          <w:sz w:val="44"/>
          <w:szCs w:val="44"/>
        </w:rPr>
        <w:t xml:space="preserve"> – это принудительное (самостоятельное) и контролируемое перемещение через  государственную границу РФ за пределы страны. 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Дисквалификация</w:t>
      </w:r>
      <w:r w:rsidRPr="005262EE">
        <w:rPr>
          <w:b/>
          <w:sz w:val="44"/>
          <w:szCs w:val="44"/>
        </w:rPr>
        <w:t xml:space="preserve"> – </w:t>
      </w:r>
      <w:r w:rsidRPr="005262EE">
        <w:rPr>
          <w:sz w:val="44"/>
          <w:szCs w:val="44"/>
        </w:rPr>
        <w:t>это лишение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осуществлять управление юридическим лицом в иных случаях, предусмотренных законодательством РФ. Дисквалификация назначается судьей на срок от шести месяцев до трех лет.</w:t>
      </w:r>
    </w:p>
    <w:p w:rsidR="00184ED6" w:rsidRPr="005262EE" w:rsidRDefault="00184ED6" w:rsidP="005262EE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Административное приостановление деятельности</w:t>
      </w:r>
      <w:r w:rsidRPr="005262EE">
        <w:rPr>
          <w:sz w:val="44"/>
          <w:szCs w:val="44"/>
        </w:rPr>
        <w:t xml:space="preserve"> заключается во временном прекращении деятельности лиц, осуществляющих предпринимательскую деятельность без образования юридического лица, юридических лиц, их филиалов, представительств, структурных подразделений, производственных участков, а также эксплуатации агрегатов, зданий или сооружений, осуществление отдельных видов деятельности (работ), оказания услуг.</w:t>
      </w:r>
    </w:p>
    <w:p w:rsidR="00184ED6" w:rsidRPr="005262EE" w:rsidRDefault="00184ED6" w:rsidP="00300838">
      <w:pPr>
        <w:spacing w:line="240" w:lineRule="atLeast"/>
        <w:ind w:left="-70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     Административное приостановление деятельности применяется в случае угрозы жизни или здоровью людей, возникновения эпидемии, наступления радиационной аварии или техногенной катастрофы, причинения существенного вреда состоянию или качеству окружающей среды. Назначается судьей на срок до девяноста суток.</w:t>
      </w:r>
    </w:p>
    <w:p w:rsidR="00184ED6" w:rsidRPr="005262EE" w:rsidRDefault="00184ED6" w:rsidP="005262EE">
      <w:pPr>
        <w:numPr>
          <w:ilvl w:val="2"/>
          <w:numId w:val="7"/>
        </w:numPr>
        <w:spacing w:line="240" w:lineRule="atLeast"/>
        <w:ind w:left="-709" w:right="279"/>
        <w:jc w:val="center"/>
        <w:rPr>
          <w:b/>
          <w:sz w:val="44"/>
          <w:szCs w:val="44"/>
        </w:rPr>
      </w:pPr>
      <w:r w:rsidRPr="005262EE">
        <w:rPr>
          <w:b/>
          <w:sz w:val="44"/>
          <w:szCs w:val="44"/>
        </w:rPr>
        <w:t>Трудовые правоотношения.</w:t>
      </w:r>
    </w:p>
    <w:p w:rsidR="00184ED6" w:rsidRPr="005262EE" w:rsidRDefault="00184ED6" w:rsidP="005262EE">
      <w:pPr>
        <w:spacing w:line="240" w:lineRule="atLeast"/>
        <w:ind w:left="-709" w:right="279"/>
        <w:jc w:val="center"/>
        <w:rPr>
          <w:b/>
          <w:sz w:val="44"/>
          <w:szCs w:val="44"/>
        </w:rPr>
      </w:pP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 xml:space="preserve"> Трудовое право</w:t>
      </w:r>
      <w:r w:rsidRPr="005262EE">
        <w:rPr>
          <w:sz w:val="44"/>
          <w:szCs w:val="44"/>
        </w:rPr>
        <w:t xml:space="preserve"> – отрасль права, которая  регулирует все трудовые и правовые отношения.</w:t>
      </w:r>
    </w:p>
    <w:p w:rsidR="00184ED6" w:rsidRPr="005262EE" w:rsidRDefault="00184ED6" w:rsidP="005262EE">
      <w:pPr>
        <w:spacing w:line="240" w:lineRule="atLeast"/>
        <w:ind w:left="-709" w:right="279" w:firstLine="18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  </w:t>
      </w:r>
      <w:r w:rsidRPr="005262EE">
        <w:rPr>
          <w:b/>
          <w:i/>
          <w:sz w:val="44"/>
          <w:szCs w:val="44"/>
        </w:rPr>
        <w:t>Основным источником трудового права</w:t>
      </w:r>
      <w:r w:rsidRPr="005262EE">
        <w:rPr>
          <w:sz w:val="44"/>
          <w:szCs w:val="44"/>
        </w:rPr>
        <w:t>, как и всех отраслей права, является Конституция РФ, закрепляющая основы правового регулирования труда в России.</w:t>
      </w:r>
    </w:p>
    <w:p w:rsidR="00184ED6" w:rsidRPr="005262EE" w:rsidRDefault="00184ED6" w:rsidP="005262EE">
      <w:pPr>
        <w:spacing w:line="240" w:lineRule="atLeast"/>
        <w:ind w:left="-709" w:right="279" w:firstLine="180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 xml:space="preserve">   Специальным источником трудового прав</w:t>
      </w:r>
      <w:r w:rsidRPr="005262EE">
        <w:rPr>
          <w:sz w:val="44"/>
          <w:szCs w:val="44"/>
        </w:rPr>
        <w:t xml:space="preserve"> является Трудовой кодекс РФ и  другие нормативные акты – Федеральные законы, законы субъектов РФ, указы президента, постановления правительства и др., содержащиеся в них нормы должны соответствовать Трудовому кодексу, трудовой договор, где оговариваются конкретные условия труда и его оплаты.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b/>
          <w:i/>
          <w:sz w:val="44"/>
          <w:szCs w:val="44"/>
        </w:rPr>
      </w:pPr>
      <w:r w:rsidRPr="005262EE">
        <w:rPr>
          <w:b/>
          <w:i/>
          <w:sz w:val="44"/>
          <w:szCs w:val="44"/>
        </w:rPr>
        <w:t>Современные принципы российского трудового права: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выражают политику государства в области правового регулирования рынка труда и эффективной занятости,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содержат руководящие начала в области установления условий труда работника,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определяют правовое регулирование применения труда наемных работников,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отражают главные направления правовой политики в области охраны здоровья и защиты трудовых прав работников.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  </w:t>
      </w:r>
      <w:r w:rsidRPr="005262EE">
        <w:rPr>
          <w:b/>
          <w:i/>
          <w:sz w:val="44"/>
          <w:szCs w:val="44"/>
        </w:rPr>
        <w:t>Трудовая правосубъектность</w:t>
      </w:r>
      <w:r w:rsidRPr="005262EE">
        <w:rPr>
          <w:sz w:val="44"/>
          <w:szCs w:val="44"/>
        </w:rPr>
        <w:t xml:space="preserve"> устанавливается действующим законодательством по достижении гражданами  16- летнего возраста. Это минимальный возраст для лиц наемного труда. С 14 лет,  с согласия родителей.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b/>
          <w:sz w:val="44"/>
          <w:szCs w:val="44"/>
        </w:rPr>
        <w:t xml:space="preserve">       </w:t>
      </w:r>
      <w:r w:rsidRPr="005262EE">
        <w:rPr>
          <w:b/>
          <w:i/>
          <w:sz w:val="44"/>
          <w:szCs w:val="44"/>
        </w:rPr>
        <w:t>Субъекты трудового права</w:t>
      </w:r>
      <w:r w:rsidRPr="005262EE">
        <w:rPr>
          <w:sz w:val="44"/>
          <w:szCs w:val="44"/>
        </w:rPr>
        <w:t xml:space="preserve"> – это участники общественных отношений, регулируемых трудовым законодательством, которые могут обладать трудовыми правами и обязанностями реализовывать их. 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Законодательство различает три основные категории граждан как </w:t>
      </w:r>
      <w:r w:rsidRPr="005262EE">
        <w:rPr>
          <w:b/>
          <w:i/>
          <w:sz w:val="44"/>
          <w:szCs w:val="44"/>
        </w:rPr>
        <w:t>субъектов трудового права</w:t>
      </w:r>
      <w:r w:rsidRPr="005262EE">
        <w:rPr>
          <w:sz w:val="44"/>
          <w:szCs w:val="44"/>
        </w:rPr>
        <w:t>: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 1. лица наемного труда (работники),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 2. предприниматели (работодатели),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sz w:val="44"/>
          <w:szCs w:val="44"/>
        </w:rPr>
        <w:t xml:space="preserve"> 3. работающие собственники – члены ассоциаций, коопераций, акционерных обществ и корпораций.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b/>
          <w:i/>
          <w:sz w:val="44"/>
          <w:szCs w:val="44"/>
        </w:rPr>
        <w:t>Принципы трудового права</w:t>
      </w:r>
      <w:r w:rsidRPr="005262EE">
        <w:rPr>
          <w:sz w:val="44"/>
          <w:szCs w:val="44"/>
        </w:rPr>
        <w:t>: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1.свобода выбора;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2.принцип свободы трудового договора;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3.единство и дифференциация условий труда (вредность, безопасность);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4.участие трудящихся и профсоюзов в установлении условий труда;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5.определенность трудовой функции (должность, инструкция);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6.устойчивость трудовых правоотношений;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7.вознаграждение за труд без какой-либо дискриминации и не ниже установленного законом минимума;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8.обеспечение охраны и здоровья работников;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9.гарантированность трудовых прав работников;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10.право на отдых.</w:t>
      </w:r>
    </w:p>
    <w:p w:rsidR="00184ED6" w:rsidRPr="005262EE" w:rsidRDefault="00184ED6" w:rsidP="005262EE">
      <w:pPr>
        <w:spacing w:line="240" w:lineRule="atLeast"/>
        <w:ind w:left="-709" w:right="279" w:firstLine="360"/>
        <w:jc w:val="both"/>
        <w:rPr>
          <w:sz w:val="44"/>
          <w:szCs w:val="44"/>
        </w:rPr>
      </w:pPr>
      <w:r w:rsidRPr="005262EE">
        <w:rPr>
          <w:b/>
          <w:sz w:val="44"/>
          <w:szCs w:val="44"/>
          <w:u w:val="single"/>
        </w:rPr>
        <w:t>Трудовые правоотношения</w:t>
      </w:r>
      <w:r w:rsidRPr="005262EE">
        <w:rPr>
          <w:sz w:val="44"/>
          <w:szCs w:val="44"/>
        </w:rPr>
        <w:t xml:space="preserve"> - правоотношения, основанные на трудовом договоре, действуют во времени и имеют личный характер.</w:t>
      </w:r>
    </w:p>
    <w:p w:rsidR="00184ED6" w:rsidRPr="005262EE" w:rsidRDefault="00184ED6" w:rsidP="005262EE">
      <w:pPr>
        <w:spacing w:line="240" w:lineRule="atLeast"/>
        <w:ind w:left="-709" w:right="279"/>
        <w:jc w:val="center"/>
        <w:rPr>
          <w:b/>
          <w:i/>
          <w:sz w:val="44"/>
          <w:szCs w:val="44"/>
        </w:rPr>
      </w:pPr>
      <w:r w:rsidRPr="005262EE">
        <w:rPr>
          <w:b/>
          <w:i/>
          <w:sz w:val="44"/>
          <w:szCs w:val="44"/>
        </w:rPr>
        <w:t>Правоотношения по трудовому праву: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правоотношения по обеспечению занятости и трудоустройству граждан у данного работодателя;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правоотношения работника с работодателем, т. е. трудовые правоотношения;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правоотношения по организации труда и управлении трудом;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правоотношение по профессиональной подготовке, переподготовке и повышению квалификации работников;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правоотношения по социальному партнерству, ведению коллективных переговоров, заключение коллективных договоров и соглашений;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 правоотношения по участию работников и профсоюзов в установлении условий труда и применений трудового законодательства;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правоотношения по материальной ответственности работодателя и работника в сфере труда;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правоотношения по надзору и контролю за соблюдением трудового законодательства;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  <w:r w:rsidRPr="005262EE">
        <w:rPr>
          <w:sz w:val="44"/>
          <w:szCs w:val="44"/>
        </w:rPr>
        <w:t>- правоотношение по разрешению трудовых споров.</w:t>
      </w:r>
    </w:p>
    <w:p w:rsidR="00184ED6" w:rsidRPr="005262EE" w:rsidRDefault="00184ED6" w:rsidP="005262EE">
      <w:pPr>
        <w:spacing w:line="240" w:lineRule="atLeast"/>
        <w:ind w:left="-709" w:right="279"/>
        <w:jc w:val="both"/>
        <w:rPr>
          <w:sz w:val="44"/>
          <w:szCs w:val="44"/>
        </w:rPr>
      </w:pPr>
    </w:p>
    <w:p w:rsidR="00184ED6" w:rsidRPr="009248EA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Pr="00300838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Pr="00300838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Pr="00300838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Pr="00300838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Pr="00300838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Pr="00300838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Pr="00300838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b/>
          <w:sz w:val="44"/>
          <w:szCs w:val="44"/>
        </w:rPr>
      </w:pPr>
      <w:r w:rsidRPr="00300838">
        <w:rPr>
          <w:b/>
          <w:sz w:val="44"/>
          <w:szCs w:val="44"/>
        </w:rPr>
        <w:t xml:space="preserve">1.6.4. Механизм административно-правового регулирования. </w:t>
      </w: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  <w:r>
        <w:rPr>
          <w:sz w:val="44"/>
          <w:szCs w:val="44"/>
        </w:rPr>
        <w:t>Назначение административного права состоит в том, чтобы регулировать те общественные отношения, кот. Возникают м/у личностью и гос-ом, м/у гражданином и исполнительными органами гос. власти, а также исп-ми органами местного самоуправления.</w:t>
      </w: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  <w:r>
        <w:rPr>
          <w:sz w:val="44"/>
          <w:szCs w:val="44"/>
        </w:rPr>
        <w:t xml:space="preserve">Т.о., </w:t>
      </w:r>
      <w:r w:rsidRPr="00300838">
        <w:rPr>
          <w:b/>
          <w:sz w:val="44"/>
          <w:szCs w:val="44"/>
        </w:rPr>
        <w:t xml:space="preserve">административное право </w:t>
      </w:r>
      <w:r>
        <w:rPr>
          <w:b/>
          <w:sz w:val="44"/>
          <w:szCs w:val="44"/>
        </w:rPr>
        <w:t xml:space="preserve"> - </w:t>
      </w:r>
      <w:r>
        <w:rPr>
          <w:sz w:val="44"/>
          <w:szCs w:val="44"/>
        </w:rPr>
        <w:t>это совокупность правовых норм, регулирующих общественные отношения, возникающие в процессе реализации властной деятельности и осуществления гос. упр-ия.</w:t>
      </w: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  <w:r>
        <w:rPr>
          <w:sz w:val="44"/>
          <w:szCs w:val="44"/>
        </w:rPr>
        <w:t>Эти отношения охватывают процесс формирования структур власти, установления их компетенции, и осущ-я данной компетенции в полномочиях конкретного органа исп-ой власти на всех уровнях гос. упр-ия.</w:t>
      </w: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  <w:r>
        <w:rPr>
          <w:sz w:val="44"/>
          <w:szCs w:val="44"/>
        </w:rPr>
        <w:t>Назначение органов исп-ой власти состоит в повседневном обеспечении общественного порядка, охране жизни, прав и свобод гражданина. Поэтому административно-правовое регулирование осуществляется с помощью издания актов управления, организации их применения, наблюдения, надзора, контроля, а также применения к виновным лицам мер административного принуждения. Следовательно, административно-правовые нормы определяют поведение не только граждан и должностных лиц, но и органов управления.</w:t>
      </w: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Default="00184ED6" w:rsidP="005262EE">
      <w:pPr>
        <w:spacing w:line="240" w:lineRule="atLeast"/>
        <w:ind w:left="-709"/>
        <w:rPr>
          <w:sz w:val="44"/>
          <w:szCs w:val="44"/>
        </w:rPr>
      </w:pPr>
    </w:p>
    <w:p w:rsidR="00184ED6" w:rsidRPr="00300838" w:rsidRDefault="00184ED6" w:rsidP="005262EE">
      <w:pPr>
        <w:spacing w:line="240" w:lineRule="atLeast"/>
        <w:ind w:left="-709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bookmarkStart w:id="0" w:name="_GoBack"/>
      <w:bookmarkEnd w:id="0"/>
    </w:p>
    <w:sectPr w:rsidR="00184ED6" w:rsidRPr="00300838" w:rsidSect="00AD10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D6" w:rsidRDefault="00184ED6" w:rsidP="00300838">
      <w:r>
        <w:separator/>
      </w:r>
    </w:p>
  </w:endnote>
  <w:endnote w:type="continuationSeparator" w:id="0">
    <w:p w:rsidR="00184ED6" w:rsidRDefault="00184ED6" w:rsidP="0030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D6" w:rsidRDefault="00F74CC2">
    <w:pPr>
      <w:pStyle w:val="a5"/>
    </w:pPr>
    <w:r>
      <w:rPr>
        <w:noProof/>
      </w:rPr>
      <w:pict>
        <v:rect id="_x0000_s2049" style="position:absolute;margin-left:12.5pt;margin-top:785.2pt;width:60pt;height:70.5pt;z-index:251657728;mso-position-horizontal-relative:page;mso-position-vertical-relative:page" stroked="f">
          <v:textbox>
            <w:txbxContent>
              <w:p w:rsidR="00184ED6" w:rsidRPr="00197587" w:rsidRDefault="00184ED6">
                <w:pPr>
                  <w:jc w:val="center"/>
                  <w:rPr>
                    <w:rFonts w:ascii="Cambria" w:hAnsi="Cambria"/>
                    <w:sz w:val="48"/>
                    <w:szCs w:val="48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297A83" w:rsidRPr="00297A83">
                  <w:rPr>
                    <w:rFonts w:ascii="Cambria" w:hAnsi="Cambria"/>
                    <w:noProof/>
                    <w:sz w:val="48"/>
                    <w:szCs w:val="4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D6" w:rsidRDefault="00184ED6" w:rsidP="00300838">
      <w:r>
        <w:separator/>
      </w:r>
    </w:p>
  </w:footnote>
  <w:footnote w:type="continuationSeparator" w:id="0">
    <w:p w:rsidR="00184ED6" w:rsidRDefault="00184ED6" w:rsidP="0030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DB84D77"/>
    <w:multiLevelType w:val="multilevel"/>
    <w:tmpl w:val="29945A7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35"/>
        </w:tabs>
        <w:ind w:left="435" w:hanging="61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">
    <w:nsid w:val="30933055"/>
    <w:multiLevelType w:val="hybridMultilevel"/>
    <w:tmpl w:val="8044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C87428"/>
    <w:multiLevelType w:val="hybridMultilevel"/>
    <w:tmpl w:val="D20CA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2EE"/>
    <w:rsid w:val="00045354"/>
    <w:rsid w:val="000D1E55"/>
    <w:rsid w:val="00184ED6"/>
    <w:rsid w:val="00197587"/>
    <w:rsid w:val="00226C5F"/>
    <w:rsid w:val="00297A83"/>
    <w:rsid w:val="00300838"/>
    <w:rsid w:val="003E3116"/>
    <w:rsid w:val="005262EE"/>
    <w:rsid w:val="005F5BF0"/>
    <w:rsid w:val="008A0374"/>
    <w:rsid w:val="008F04E6"/>
    <w:rsid w:val="009248EA"/>
    <w:rsid w:val="00AD10D6"/>
    <w:rsid w:val="00C1049B"/>
    <w:rsid w:val="00DC38BB"/>
    <w:rsid w:val="00E31198"/>
    <w:rsid w:val="00F3563B"/>
    <w:rsid w:val="00F74CC2"/>
    <w:rsid w:val="00F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08A8749-1530-46D6-975B-D94A40F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E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00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30083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semiHidden/>
    <w:rsid w:val="00300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300838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2014-04-16T22:09:00Z</dcterms:created>
  <dcterms:modified xsi:type="dcterms:W3CDTF">2014-04-16T22:09:00Z</dcterms:modified>
</cp:coreProperties>
</file>