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D41" w:rsidRDefault="00766D41">
      <w:pPr>
        <w:rPr>
          <w:rFonts w:ascii="Times New Roman" w:hAnsi="Times New Roman"/>
          <w:sz w:val="28"/>
          <w:szCs w:val="28"/>
        </w:rPr>
      </w:pPr>
    </w:p>
    <w:p w:rsidR="000D1E87" w:rsidRPr="00F50441" w:rsidRDefault="000D1E8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Теоретические вопросы</w:t>
      </w:r>
    </w:p>
    <w:p w:rsidR="000D1E87" w:rsidRPr="00F50441" w:rsidRDefault="000D1E87" w:rsidP="00681454">
      <w:pPr>
        <w:pStyle w:val="1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 w:rsidRPr="00681454">
        <w:rPr>
          <w:rFonts w:ascii="Times New Roman" w:hAnsi="Times New Roman"/>
          <w:b/>
          <w:sz w:val="28"/>
          <w:szCs w:val="28"/>
        </w:rPr>
        <w:t>Предмет, цели и задачи курса. Места финансового менеджмента в системе экономических дисциплин.</w:t>
      </w:r>
    </w:p>
    <w:p w:rsidR="000D1E87" w:rsidRPr="00681454" w:rsidRDefault="000D1E87" w:rsidP="00681454">
      <w:pPr>
        <w:spacing w:line="360" w:lineRule="auto"/>
        <w:ind w:firstLine="360"/>
        <w:contextualSpacing/>
        <w:rPr>
          <w:rFonts w:ascii="Times New Roman" w:hAnsi="Times New Roman"/>
          <w:sz w:val="28"/>
          <w:szCs w:val="28"/>
        </w:rPr>
      </w:pPr>
      <w:r w:rsidRPr="00681454">
        <w:rPr>
          <w:rFonts w:ascii="Times New Roman" w:hAnsi="Times New Roman"/>
          <w:sz w:val="28"/>
          <w:szCs w:val="28"/>
        </w:rPr>
        <w:t xml:space="preserve">Термин «финансовый менеджмент» (financial management) </w:t>
      </w:r>
      <w:r>
        <w:rPr>
          <w:rFonts w:ascii="Times New Roman" w:hAnsi="Times New Roman"/>
          <w:sz w:val="28"/>
          <w:szCs w:val="28"/>
        </w:rPr>
        <w:t>в переводе с английского означает «управление финансами».</w:t>
      </w:r>
    </w:p>
    <w:p w:rsidR="000D1E87" w:rsidRPr="00681454" w:rsidRDefault="000D1E87" w:rsidP="00681454">
      <w:pPr>
        <w:spacing w:line="360" w:lineRule="auto"/>
        <w:ind w:firstLine="360"/>
        <w:contextualSpacing/>
        <w:rPr>
          <w:rFonts w:ascii="Times New Roman" w:hAnsi="Times New Roman"/>
          <w:sz w:val="28"/>
          <w:szCs w:val="28"/>
        </w:rPr>
      </w:pPr>
      <w:r w:rsidRPr="00681454">
        <w:rPr>
          <w:rFonts w:ascii="Times New Roman" w:hAnsi="Times New Roman"/>
          <w:sz w:val="28"/>
          <w:szCs w:val="28"/>
        </w:rPr>
        <w:t>Финансовый менеджмент – это наука о том, как лучше использовать собственный и заемный капитал фирмы, как получить наибольшую при–быль при наименьшем риске, быстрее прирастить капитал, сд</w:t>
      </w:r>
      <w:r>
        <w:rPr>
          <w:rFonts w:ascii="Times New Roman" w:hAnsi="Times New Roman"/>
          <w:sz w:val="28"/>
          <w:szCs w:val="28"/>
        </w:rPr>
        <w:t>елать предприятие финансово при</w:t>
      </w:r>
      <w:r w:rsidRPr="00681454">
        <w:rPr>
          <w:rFonts w:ascii="Times New Roman" w:hAnsi="Times New Roman"/>
          <w:sz w:val="28"/>
          <w:szCs w:val="28"/>
        </w:rPr>
        <w:t>влекательным, устойчивым, платежеспособным, высоколиквидным.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1454">
        <w:rPr>
          <w:rFonts w:ascii="Times New Roman" w:hAnsi="Times New Roman"/>
          <w:sz w:val="28"/>
          <w:szCs w:val="28"/>
        </w:rPr>
        <w:t>Финансовы</w:t>
      </w:r>
      <w:r>
        <w:rPr>
          <w:rFonts w:ascii="Times New Roman" w:hAnsi="Times New Roman"/>
          <w:sz w:val="28"/>
          <w:szCs w:val="28"/>
        </w:rPr>
        <w:t>й менеджмент на Западе давно за</w:t>
      </w:r>
      <w:r w:rsidRPr="00681454">
        <w:rPr>
          <w:rFonts w:ascii="Times New Roman" w:hAnsi="Times New Roman"/>
          <w:sz w:val="28"/>
          <w:szCs w:val="28"/>
        </w:rPr>
        <w:t xml:space="preserve">нял прочные </w:t>
      </w:r>
      <w:r>
        <w:rPr>
          <w:rFonts w:ascii="Times New Roman" w:hAnsi="Times New Roman"/>
          <w:sz w:val="28"/>
          <w:szCs w:val="28"/>
        </w:rPr>
        <w:t>позиции в управлении хозяйствую</w:t>
      </w:r>
      <w:r w:rsidRPr="00681454">
        <w:rPr>
          <w:rFonts w:ascii="Times New Roman" w:hAnsi="Times New Roman"/>
          <w:sz w:val="28"/>
          <w:szCs w:val="28"/>
        </w:rPr>
        <w:t>щими субъектами как составная и важная его часть. Рыночные отношения в России требуют четкого финансового управления.</w:t>
      </w:r>
    </w:p>
    <w:p w:rsidR="000D1E87" w:rsidRPr="00681454" w:rsidRDefault="000D1E87" w:rsidP="00681454">
      <w:pPr>
        <w:spacing w:line="360" w:lineRule="auto"/>
        <w:ind w:firstLine="360"/>
        <w:contextualSpacing/>
        <w:rPr>
          <w:rFonts w:ascii="Times New Roman" w:hAnsi="Times New Roman"/>
          <w:sz w:val="28"/>
          <w:szCs w:val="28"/>
        </w:rPr>
      </w:pPr>
      <w:r w:rsidRPr="00681454">
        <w:rPr>
          <w:rFonts w:ascii="Times New Roman" w:hAnsi="Times New Roman"/>
          <w:sz w:val="28"/>
          <w:szCs w:val="28"/>
        </w:rPr>
        <w:t>Предмет финансового менеджмента – экономические, организационные, правовые и социальные вопросы, возникающие в процес–се управления финансовыми отношениями на предприятиях.</w:t>
      </w:r>
    </w:p>
    <w:p w:rsidR="000D1E87" w:rsidRPr="00681454" w:rsidRDefault="000D1E87" w:rsidP="00681454">
      <w:pPr>
        <w:spacing w:line="360" w:lineRule="auto"/>
        <w:ind w:firstLine="360"/>
        <w:contextualSpacing/>
        <w:rPr>
          <w:rFonts w:ascii="Times New Roman" w:hAnsi="Times New Roman"/>
          <w:sz w:val="28"/>
          <w:szCs w:val="28"/>
        </w:rPr>
      </w:pPr>
      <w:r w:rsidRPr="00681454">
        <w:rPr>
          <w:rFonts w:ascii="Times New Roman" w:hAnsi="Times New Roman"/>
          <w:sz w:val="28"/>
          <w:szCs w:val="28"/>
        </w:rPr>
        <w:t>Гла</w:t>
      </w:r>
      <w:r>
        <w:rPr>
          <w:rFonts w:ascii="Times New Roman" w:hAnsi="Times New Roman"/>
          <w:sz w:val="28"/>
          <w:szCs w:val="28"/>
        </w:rPr>
        <w:t>вная цель финансового менеджмен</w:t>
      </w:r>
      <w:r w:rsidRPr="00681454">
        <w:rPr>
          <w:rFonts w:ascii="Times New Roman" w:hAnsi="Times New Roman"/>
          <w:sz w:val="28"/>
          <w:szCs w:val="28"/>
        </w:rPr>
        <w:t>та – обеспечение максимизации благ</w:t>
      </w:r>
      <w:r>
        <w:rPr>
          <w:rFonts w:ascii="Times New Roman" w:hAnsi="Times New Roman"/>
          <w:sz w:val="28"/>
          <w:szCs w:val="28"/>
        </w:rPr>
        <w:t>осостоя</w:t>
      </w:r>
      <w:r w:rsidRPr="00681454">
        <w:rPr>
          <w:rFonts w:ascii="Times New Roman" w:hAnsi="Times New Roman"/>
          <w:sz w:val="28"/>
          <w:szCs w:val="28"/>
        </w:rPr>
        <w:t>ния собствен</w:t>
      </w:r>
      <w:r>
        <w:rPr>
          <w:rFonts w:ascii="Times New Roman" w:hAnsi="Times New Roman"/>
          <w:sz w:val="28"/>
          <w:szCs w:val="28"/>
        </w:rPr>
        <w:t>ников предприятия (пайщиков, ак</w:t>
      </w:r>
      <w:r w:rsidRPr="00681454">
        <w:rPr>
          <w:rFonts w:ascii="Times New Roman" w:hAnsi="Times New Roman"/>
          <w:sz w:val="28"/>
          <w:szCs w:val="28"/>
        </w:rPr>
        <w:t xml:space="preserve">ционеров) в текущем и перспективном периоде. Эта цель находит конкретное выражение в обеспечении максимизации рыночной стоимости </w:t>
      </w:r>
      <w:r>
        <w:rPr>
          <w:rFonts w:ascii="Times New Roman" w:hAnsi="Times New Roman"/>
          <w:sz w:val="28"/>
          <w:szCs w:val="28"/>
        </w:rPr>
        <w:t>предприятия, что и является реа</w:t>
      </w:r>
      <w:r w:rsidRPr="00681454">
        <w:rPr>
          <w:rFonts w:ascii="Times New Roman" w:hAnsi="Times New Roman"/>
          <w:sz w:val="28"/>
          <w:szCs w:val="28"/>
        </w:rPr>
        <w:t>лизацией конечных финансовых интересов ее в</w:t>
      </w:r>
      <w:r>
        <w:rPr>
          <w:rFonts w:ascii="Times New Roman" w:hAnsi="Times New Roman"/>
          <w:sz w:val="28"/>
          <w:szCs w:val="28"/>
        </w:rPr>
        <w:t>ладельцев.</w:t>
      </w:r>
    </w:p>
    <w:p w:rsidR="000D1E87" w:rsidRPr="00681454" w:rsidRDefault="000D1E87" w:rsidP="00681454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681454">
        <w:rPr>
          <w:rFonts w:ascii="Times New Roman" w:hAnsi="Times New Roman"/>
          <w:sz w:val="28"/>
          <w:szCs w:val="28"/>
        </w:rPr>
        <w:t>В процесс</w:t>
      </w:r>
      <w:r>
        <w:rPr>
          <w:rFonts w:ascii="Times New Roman" w:hAnsi="Times New Roman"/>
          <w:sz w:val="28"/>
          <w:szCs w:val="28"/>
        </w:rPr>
        <w:t>е реализации главной цели финан</w:t>
      </w:r>
      <w:r w:rsidRPr="00681454">
        <w:rPr>
          <w:rFonts w:ascii="Times New Roman" w:hAnsi="Times New Roman"/>
          <w:sz w:val="28"/>
          <w:szCs w:val="28"/>
        </w:rPr>
        <w:t>совый мен</w:t>
      </w:r>
      <w:r>
        <w:rPr>
          <w:rFonts w:ascii="Times New Roman" w:hAnsi="Times New Roman"/>
          <w:sz w:val="28"/>
          <w:szCs w:val="28"/>
        </w:rPr>
        <w:t>еджмент направлен на решение основных задач.</w:t>
      </w:r>
    </w:p>
    <w:p w:rsidR="000D1E87" w:rsidRPr="00681454" w:rsidRDefault="000D1E87" w:rsidP="00681454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681454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Обеспечение формирования необхо</w:t>
      </w:r>
      <w:r w:rsidRPr="00681454">
        <w:rPr>
          <w:rFonts w:ascii="Times New Roman" w:hAnsi="Times New Roman"/>
          <w:sz w:val="28"/>
          <w:szCs w:val="28"/>
        </w:rPr>
        <w:t>димого об</w:t>
      </w:r>
      <w:r>
        <w:rPr>
          <w:rFonts w:ascii="Times New Roman" w:hAnsi="Times New Roman"/>
          <w:sz w:val="28"/>
          <w:szCs w:val="28"/>
        </w:rPr>
        <w:t>ъема финансовых ресурсов в соот</w:t>
      </w:r>
      <w:r w:rsidRPr="00681454">
        <w:rPr>
          <w:rFonts w:ascii="Times New Roman" w:hAnsi="Times New Roman"/>
          <w:sz w:val="28"/>
          <w:szCs w:val="28"/>
        </w:rPr>
        <w:t>ветствии с задачами развития предприятия в перспекти</w:t>
      </w:r>
      <w:r>
        <w:rPr>
          <w:rFonts w:ascii="Times New Roman" w:hAnsi="Times New Roman"/>
          <w:sz w:val="28"/>
          <w:szCs w:val="28"/>
        </w:rPr>
        <w:t>ве. При этом должно быть привле</w:t>
      </w:r>
      <w:r w:rsidRPr="00681454">
        <w:rPr>
          <w:rFonts w:ascii="Times New Roman" w:hAnsi="Times New Roman"/>
          <w:sz w:val="28"/>
          <w:szCs w:val="28"/>
        </w:rPr>
        <w:t>чено достат</w:t>
      </w:r>
      <w:r>
        <w:rPr>
          <w:rFonts w:ascii="Times New Roman" w:hAnsi="Times New Roman"/>
          <w:sz w:val="28"/>
          <w:szCs w:val="28"/>
        </w:rPr>
        <w:t>очное количество собственных фи</w:t>
      </w:r>
      <w:r w:rsidRPr="00681454">
        <w:rPr>
          <w:rFonts w:ascii="Times New Roman" w:hAnsi="Times New Roman"/>
          <w:sz w:val="28"/>
          <w:szCs w:val="28"/>
        </w:rPr>
        <w:t>нансовых ресурсов (50 % на 50 % в обороте), это делается пр</w:t>
      </w:r>
      <w:r>
        <w:rPr>
          <w:rFonts w:ascii="Times New Roman" w:hAnsi="Times New Roman"/>
          <w:sz w:val="28"/>
          <w:szCs w:val="28"/>
        </w:rPr>
        <w:t>ежде всего за счет повышения эф</w:t>
      </w:r>
      <w:r w:rsidRPr="00681454">
        <w:rPr>
          <w:rFonts w:ascii="Times New Roman" w:hAnsi="Times New Roman"/>
          <w:sz w:val="28"/>
          <w:szCs w:val="28"/>
        </w:rPr>
        <w:t>фективности их использования. Привлечение заемных ис</w:t>
      </w:r>
      <w:r>
        <w:rPr>
          <w:rFonts w:ascii="Times New Roman" w:hAnsi="Times New Roman"/>
          <w:sz w:val="28"/>
          <w:szCs w:val="28"/>
        </w:rPr>
        <w:t>точников целесообразно при усло</w:t>
      </w:r>
      <w:r w:rsidRPr="00681454">
        <w:rPr>
          <w:rFonts w:ascii="Times New Roman" w:hAnsi="Times New Roman"/>
          <w:sz w:val="28"/>
          <w:szCs w:val="28"/>
        </w:rPr>
        <w:t>вии их окупае</w:t>
      </w:r>
      <w:r>
        <w:rPr>
          <w:rFonts w:ascii="Times New Roman" w:hAnsi="Times New Roman"/>
          <w:sz w:val="28"/>
          <w:szCs w:val="28"/>
        </w:rPr>
        <w:t>мости, когда использование повы</w:t>
      </w:r>
      <w:r w:rsidRPr="00681454">
        <w:rPr>
          <w:rFonts w:ascii="Times New Roman" w:hAnsi="Times New Roman"/>
          <w:sz w:val="28"/>
          <w:szCs w:val="28"/>
        </w:rPr>
        <w:t>сит рентабельность собственных средств.</w:t>
      </w:r>
    </w:p>
    <w:p w:rsidR="000D1E87" w:rsidRPr="00681454" w:rsidRDefault="000D1E87" w:rsidP="00681454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681454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Обеспечение наиболее эффективно</w:t>
      </w:r>
      <w:r w:rsidRPr="00681454">
        <w:rPr>
          <w:rFonts w:ascii="Times New Roman" w:hAnsi="Times New Roman"/>
          <w:sz w:val="28"/>
          <w:szCs w:val="28"/>
        </w:rPr>
        <w:t>го исп</w:t>
      </w:r>
      <w:r>
        <w:rPr>
          <w:rFonts w:ascii="Times New Roman" w:hAnsi="Times New Roman"/>
          <w:sz w:val="28"/>
          <w:szCs w:val="28"/>
        </w:rPr>
        <w:t>ользования сформированного объе</w:t>
      </w:r>
      <w:r w:rsidRPr="00681454">
        <w:rPr>
          <w:rFonts w:ascii="Times New Roman" w:hAnsi="Times New Roman"/>
          <w:sz w:val="28"/>
          <w:szCs w:val="28"/>
        </w:rPr>
        <w:t>ма фин</w:t>
      </w:r>
      <w:r>
        <w:rPr>
          <w:rFonts w:ascii="Times New Roman" w:hAnsi="Times New Roman"/>
          <w:sz w:val="28"/>
          <w:szCs w:val="28"/>
        </w:rPr>
        <w:t>ансовых ресурсов по основным на</w:t>
      </w:r>
      <w:r w:rsidRPr="00681454">
        <w:rPr>
          <w:rFonts w:ascii="Times New Roman" w:hAnsi="Times New Roman"/>
          <w:sz w:val="28"/>
          <w:szCs w:val="28"/>
        </w:rPr>
        <w:t>правлениям деятельности организации. Прежде всего требуется установление необходимой пропорциона</w:t>
      </w:r>
      <w:r>
        <w:rPr>
          <w:rFonts w:ascii="Times New Roman" w:hAnsi="Times New Roman"/>
          <w:sz w:val="28"/>
          <w:szCs w:val="28"/>
        </w:rPr>
        <w:t>льности в использовании финансо</w:t>
      </w:r>
      <w:r w:rsidRPr="00681454">
        <w:rPr>
          <w:rFonts w:ascii="Times New Roman" w:hAnsi="Times New Roman"/>
          <w:sz w:val="28"/>
          <w:szCs w:val="28"/>
        </w:rPr>
        <w:t>вых ресурсо</w:t>
      </w:r>
      <w:r>
        <w:rPr>
          <w:rFonts w:ascii="Times New Roman" w:hAnsi="Times New Roman"/>
          <w:sz w:val="28"/>
          <w:szCs w:val="28"/>
        </w:rPr>
        <w:t>в на цели производственно-хозяй</w:t>
      </w:r>
      <w:r w:rsidRPr="00681454">
        <w:rPr>
          <w:rFonts w:ascii="Times New Roman" w:hAnsi="Times New Roman"/>
          <w:sz w:val="28"/>
          <w:szCs w:val="28"/>
        </w:rPr>
        <w:t>ственного и социального развития организации, на выплаты необходимого уровня доходов, на инвестирова</w:t>
      </w:r>
      <w:r>
        <w:rPr>
          <w:rFonts w:ascii="Times New Roman" w:hAnsi="Times New Roman"/>
          <w:sz w:val="28"/>
          <w:szCs w:val="28"/>
        </w:rPr>
        <w:t>нный капитал собственникам орга</w:t>
      </w:r>
      <w:r w:rsidRPr="00681454">
        <w:rPr>
          <w:rFonts w:ascii="Times New Roman" w:hAnsi="Times New Roman"/>
          <w:sz w:val="28"/>
          <w:szCs w:val="28"/>
        </w:rPr>
        <w:t>низации и т.п.</w:t>
      </w:r>
    </w:p>
    <w:p w:rsidR="000D1E87" w:rsidRPr="00681454" w:rsidRDefault="000D1E87" w:rsidP="00681454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681454">
        <w:rPr>
          <w:rFonts w:ascii="Times New Roman" w:hAnsi="Times New Roman"/>
          <w:sz w:val="28"/>
          <w:szCs w:val="28"/>
        </w:rPr>
        <w:t>3. Оптимизация денежного оборота. Эта задача реша</w:t>
      </w:r>
      <w:r>
        <w:rPr>
          <w:rFonts w:ascii="Times New Roman" w:hAnsi="Times New Roman"/>
          <w:sz w:val="28"/>
          <w:szCs w:val="28"/>
        </w:rPr>
        <w:t>ется путем эффективного управле</w:t>
      </w:r>
      <w:r w:rsidRPr="00681454">
        <w:rPr>
          <w:rFonts w:ascii="Times New Roman" w:hAnsi="Times New Roman"/>
          <w:sz w:val="28"/>
          <w:szCs w:val="28"/>
        </w:rPr>
        <w:t>ния денежным</w:t>
      </w:r>
      <w:r>
        <w:rPr>
          <w:rFonts w:ascii="Times New Roman" w:hAnsi="Times New Roman"/>
          <w:sz w:val="28"/>
          <w:szCs w:val="28"/>
        </w:rPr>
        <w:t>и потоками организации в процес</w:t>
      </w:r>
      <w:r w:rsidRPr="00681454">
        <w:rPr>
          <w:rFonts w:ascii="Times New Roman" w:hAnsi="Times New Roman"/>
          <w:sz w:val="28"/>
          <w:szCs w:val="28"/>
        </w:rPr>
        <w:t>се кругооборота денежных средств с целью минимизаци</w:t>
      </w:r>
      <w:r>
        <w:rPr>
          <w:rFonts w:ascii="Times New Roman" w:hAnsi="Times New Roman"/>
          <w:sz w:val="28"/>
          <w:szCs w:val="28"/>
        </w:rPr>
        <w:t>и среднего остатка свободных де</w:t>
      </w:r>
      <w:r w:rsidRPr="00681454">
        <w:rPr>
          <w:rFonts w:ascii="Times New Roman" w:hAnsi="Times New Roman"/>
          <w:sz w:val="28"/>
          <w:szCs w:val="28"/>
        </w:rPr>
        <w:t>нежных активов.</w:t>
      </w:r>
    </w:p>
    <w:p w:rsidR="000D1E87" w:rsidRPr="00681454" w:rsidRDefault="000D1E87" w:rsidP="00681454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681454">
        <w:rPr>
          <w:rFonts w:ascii="Times New Roman" w:hAnsi="Times New Roman"/>
          <w:sz w:val="28"/>
          <w:szCs w:val="28"/>
        </w:rPr>
        <w:t>4. Обеспечение максимизации прибыли при предусматриваемом уровне финансового риска. Это достигается прежде всего за счет эффективного управления активами, вовлечения в хозяйственный оборот заемных финансовых средств, выб</w:t>
      </w:r>
      <w:r>
        <w:rPr>
          <w:rFonts w:ascii="Times New Roman" w:hAnsi="Times New Roman"/>
          <w:sz w:val="28"/>
          <w:szCs w:val="28"/>
        </w:rPr>
        <w:t>ора наиболее эффективных направ</w:t>
      </w:r>
      <w:r w:rsidRPr="00681454">
        <w:rPr>
          <w:rFonts w:ascii="Times New Roman" w:hAnsi="Times New Roman"/>
          <w:sz w:val="28"/>
          <w:szCs w:val="28"/>
        </w:rPr>
        <w:t>лений операционной и финансовой деятельности при осуществлении эффективной налоговой, амортизационной, дивидендной политики.</w:t>
      </w:r>
    </w:p>
    <w:p w:rsidR="000D1E87" w:rsidRPr="00681454" w:rsidRDefault="000D1E87" w:rsidP="00681454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681454">
        <w:rPr>
          <w:rFonts w:ascii="Times New Roman" w:hAnsi="Times New Roman"/>
          <w:sz w:val="28"/>
          <w:szCs w:val="28"/>
        </w:rPr>
        <w:t>5. Об</w:t>
      </w:r>
      <w:r>
        <w:rPr>
          <w:rFonts w:ascii="Times New Roman" w:hAnsi="Times New Roman"/>
          <w:sz w:val="28"/>
          <w:szCs w:val="28"/>
        </w:rPr>
        <w:t>еспечение минимизации уровня фи</w:t>
      </w:r>
      <w:r w:rsidRPr="00681454">
        <w:rPr>
          <w:rFonts w:ascii="Times New Roman" w:hAnsi="Times New Roman"/>
          <w:sz w:val="28"/>
          <w:szCs w:val="28"/>
        </w:rPr>
        <w:t>нансового р</w:t>
      </w:r>
      <w:r>
        <w:rPr>
          <w:rFonts w:ascii="Times New Roman" w:hAnsi="Times New Roman"/>
          <w:sz w:val="28"/>
          <w:szCs w:val="28"/>
        </w:rPr>
        <w:t>иска при необходимом уровне при</w:t>
      </w:r>
      <w:r w:rsidRPr="00681454">
        <w:rPr>
          <w:rFonts w:ascii="Times New Roman" w:hAnsi="Times New Roman"/>
          <w:sz w:val="28"/>
          <w:szCs w:val="28"/>
        </w:rPr>
        <w:t>были путем диверсификации видов операционной и финансовой деятельности, а также портфеля финансовых ин</w:t>
      </w:r>
      <w:r>
        <w:rPr>
          <w:rFonts w:ascii="Times New Roman" w:hAnsi="Times New Roman"/>
          <w:sz w:val="28"/>
          <w:szCs w:val="28"/>
        </w:rPr>
        <w:t>вестиций; профилактика и избега</w:t>
      </w:r>
      <w:r w:rsidRPr="00681454">
        <w:rPr>
          <w:rFonts w:ascii="Times New Roman" w:hAnsi="Times New Roman"/>
          <w:sz w:val="28"/>
          <w:szCs w:val="28"/>
        </w:rPr>
        <w:t>ние отдельных финансовых рисков с помощью эффективных форм их внутреннего и внешнего страхования.</w:t>
      </w:r>
    </w:p>
    <w:p w:rsidR="000D1E87" w:rsidRPr="00681454" w:rsidRDefault="000D1E87" w:rsidP="00681454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681454">
        <w:rPr>
          <w:rFonts w:ascii="Times New Roman" w:hAnsi="Times New Roman"/>
          <w:sz w:val="28"/>
          <w:szCs w:val="28"/>
        </w:rPr>
        <w:t xml:space="preserve">6. </w:t>
      </w:r>
      <w:r>
        <w:rPr>
          <w:rFonts w:ascii="Times New Roman" w:hAnsi="Times New Roman"/>
          <w:sz w:val="28"/>
          <w:szCs w:val="28"/>
        </w:rPr>
        <w:t>Обеспечение постоянного финансо</w:t>
      </w:r>
      <w:r w:rsidRPr="00681454">
        <w:rPr>
          <w:rFonts w:ascii="Times New Roman" w:hAnsi="Times New Roman"/>
          <w:sz w:val="28"/>
          <w:szCs w:val="28"/>
        </w:rPr>
        <w:t>вого равновесия организации в процессе ее развития посредством поддержания высокого уровня фи</w:t>
      </w:r>
      <w:r>
        <w:rPr>
          <w:rFonts w:ascii="Times New Roman" w:hAnsi="Times New Roman"/>
          <w:sz w:val="28"/>
          <w:szCs w:val="28"/>
        </w:rPr>
        <w:t>нансовой устойчивости и платеже</w:t>
      </w:r>
      <w:r w:rsidRPr="00681454">
        <w:rPr>
          <w:rFonts w:ascii="Times New Roman" w:hAnsi="Times New Roman"/>
          <w:sz w:val="28"/>
          <w:szCs w:val="28"/>
        </w:rPr>
        <w:t>способности, формирования оптимальной структуры капитала и активов, достаточного уровня самофинансирования инвестиционных потребностей.</w:t>
      </w:r>
    </w:p>
    <w:p w:rsidR="000D1E87" w:rsidRPr="00681454" w:rsidRDefault="000D1E87" w:rsidP="00681454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</w:p>
    <w:p w:rsidR="000D1E87" w:rsidRPr="00681454" w:rsidRDefault="000D1E87" w:rsidP="00681454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681454">
        <w:rPr>
          <w:rFonts w:ascii="Times New Roman" w:hAnsi="Times New Roman"/>
          <w:sz w:val="28"/>
          <w:szCs w:val="28"/>
        </w:rPr>
        <w:t>Все п</w:t>
      </w:r>
      <w:r>
        <w:rPr>
          <w:rFonts w:ascii="Times New Roman" w:hAnsi="Times New Roman"/>
          <w:sz w:val="28"/>
          <w:szCs w:val="28"/>
        </w:rPr>
        <w:t>еречисленные задачи тесно связа</w:t>
      </w:r>
      <w:r w:rsidRPr="00681454">
        <w:rPr>
          <w:rFonts w:ascii="Times New Roman" w:hAnsi="Times New Roman"/>
          <w:sz w:val="28"/>
          <w:szCs w:val="28"/>
        </w:rPr>
        <w:t>ны между собой, хотя и носят в ряде случаев разнонаправленный характер.</w:t>
      </w:r>
    </w:p>
    <w:p w:rsidR="000D1E87" w:rsidRPr="00681454" w:rsidRDefault="000D1E87" w:rsidP="00681454">
      <w:pPr>
        <w:spacing w:line="360" w:lineRule="auto"/>
        <w:ind w:firstLine="708"/>
        <w:contextualSpacing/>
        <w:rPr>
          <w:rFonts w:ascii="Times New Roman" w:hAnsi="Times New Roman"/>
          <w:b/>
          <w:sz w:val="28"/>
          <w:szCs w:val="28"/>
        </w:rPr>
      </w:pPr>
      <w:r w:rsidRPr="00681454">
        <w:rPr>
          <w:rFonts w:ascii="Times New Roman" w:hAnsi="Times New Roman"/>
          <w:b/>
          <w:sz w:val="28"/>
          <w:szCs w:val="28"/>
        </w:rPr>
        <w:t>Места финансового менеджмента в системе экономических дисциплин.</w:t>
      </w:r>
    </w:p>
    <w:p w:rsidR="000D1E87" w:rsidRPr="00681454" w:rsidRDefault="000D1E87" w:rsidP="00F50441">
      <w:pPr>
        <w:spacing w:line="360" w:lineRule="auto"/>
        <w:ind w:firstLine="708"/>
        <w:contextualSpacing/>
        <w:rPr>
          <w:rFonts w:ascii="Times New Roman" w:hAnsi="Times New Roman"/>
          <w:sz w:val="28"/>
          <w:szCs w:val="28"/>
        </w:rPr>
      </w:pPr>
      <w:r w:rsidRPr="00681454">
        <w:rPr>
          <w:rFonts w:ascii="Times New Roman" w:hAnsi="Times New Roman"/>
          <w:sz w:val="28"/>
          <w:szCs w:val="28"/>
        </w:rPr>
        <w:t>Менеджмент как научная дисциплина относится к системе экономических наук. В этой системе выделяют три основные группы (подсистемы) экономических наук:</w:t>
      </w:r>
    </w:p>
    <w:p w:rsidR="000D1E87" w:rsidRPr="00681454" w:rsidRDefault="000D1E87" w:rsidP="00681454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681454">
        <w:rPr>
          <w:rFonts w:ascii="Times New Roman" w:hAnsi="Times New Roman"/>
          <w:sz w:val="28"/>
          <w:szCs w:val="28"/>
        </w:rPr>
        <w:t>• общие экономические науки, изучающие производственные отношения в общетеоретическом и историческом плане (экономическая теория, экономическая история, история экономических учений);</w:t>
      </w:r>
    </w:p>
    <w:p w:rsidR="000D1E87" w:rsidRPr="00681454" w:rsidRDefault="000D1E87" w:rsidP="00681454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681454">
        <w:rPr>
          <w:rFonts w:ascii="Times New Roman" w:hAnsi="Times New Roman"/>
          <w:sz w:val="28"/>
          <w:szCs w:val="28"/>
        </w:rPr>
        <w:t>• специальные экономические науки, рассматривающие отдельные стороны (функции) производственных отношений и их сущ</w:t>
      </w:r>
      <w:r>
        <w:rPr>
          <w:rFonts w:ascii="Times New Roman" w:hAnsi="Times New Roman"/>
          <w:sz w:val="28"/>
          <w:szCs w:val="28"/>
        </w:rPr>
        <w:t>ественные черты на макро-, мезо</w:t>
      </w:r>
      <w:r w:rsidRPr="00681454">
        <w:rPr>
          <w:rFonts w:ascii="Times New Roman" w:hAnsi="Times New Roman"/>
          <w:sz w:val="28"/>
          <w:szCs w:val="28"/>
        </w:rPr>
        <w:t xml:space="preserve"> и микроуровне экономики (менеджмент, финансы, бухгалтерский учет, экономический анализ, экономика труда и др.);</w:t>
      </w:r>
    </w:p>
    <w:p w:rsidR="000D1E87" w:rsidRDefault="000D1E87" w:rsidP="00681454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681454">
        <w:rPr>
          <w:rFonts w:ascii="Times New Roman" w:hAnsi="Times New Roman"/>
          <w:sz w:val="28"/>
          <w:szCs w:val="28"/>
        </w:rPr>
        <w:t>• отраслевые экономические науки, которые изучают особенности производственных отношений в отдельных отраслях и суботраслях национальной экономики, закономерности и тенденции конкретной отрасли (экономика отрасли, экономика предприятия или фирмы), организация и управление предприятием, а также менеджмент, маркетинг. Менеджмент следует относить как к специальным, так и отраслевым экономическим наукам – в зависимости от объекта изучения. Например, менеджмент профессионального образования изучает управление производственными отношениями в процессах воспроизводства человеческого капитала, подготовки интеллектуальной и трудовой его составляющих. Подготовка высокообразованной, квалифицированной рабочей силы является одной из первостепенных задач менеджмента в профессиональном образовании и его непосредственной функцией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0D1E87" w:rsidRPr="00681454" w:rsidRDefault="000D1E87" w:rsidP="00F50441">
      <w:pPr>
        <w:spacing w:line="360" w:lineRule="auto"/>
        <w:ind w:firstLine="708"/>
        <w:contextualSpacing/>
        <w:rPr>
          <w:rFonts w:ascii="Times New Roman" w:hAnsi="Times New Roman"/>
          <w:sz w:val="28"/>
          <w:szCs w:val="28"/>
        </w:rPr>
      </w:pPr>
      <w:r w:rsidRPr="00681454">
        <w:rPr>
          <w:rFonts w:ascii="Times New Roman" w:hAnsi="Times New Roman"/>
          <w:sz w:val="28"/>
          <w:szCs w:val="28"/>
        </w:rPr>
        <w:t>В общетеоретическом плане менеджмент выполняет следующие основные функции в системе профессионального образования, которые позволяют лучше понять роль этой дисциплины в общей системе экономических дисциплин:</w:t>
      </w:r>
    </w:p>
    <w:p w:rsidR="000D1E87" w:rsidRPr="00681454" w:rsidRDefault="000D1E87" w:rsidP="00681454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681454">
        <w:rPr>
          <w:rFonts w:ascii="Times New Roman" w:hAnsi="Times New Roman"/>
          <w:sz w:val="28"/>
          <w:szCs w:val="28"/>
        </w:rPr>
        <w:t>1) научная функция. Формируя основные понятия и закономерности хозяйственной деятельности в системе профессионального образования, менеджмент позволяет теоретически осмыслить и практически освоить сложные процессы, связанные с подготовкой, распределением и использованием рабочей силы;</w:t>
      </w:r>
    </w:p>
    <w:p w:rsidR="000D1E87" w:rsidRPr="00681454" w:rsidRDefault="000D1E87" w:rsidP="00681454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681454">
        <w:rPr>
          <w:rFonts w:ascii="Times New Roman" w:hAnsi="Times New Roman"/>
          <w:sz w:val="28"/>
          <w:szCs w:val="28"/>
        </w:rPr>
        <w:t>2) познавательная функция. Менеджмент помогает осмыслить закономерности управления экономикой, разобраться в сложных взаимосвязях различных экономических процессов в сфере подготовки кадров для национального хозяйства;</w:t>
      </w:r>
    </w:p>
    <w:p w:rsidR="000D1E87" w:rsidRPr="00681454" w:rsidRDefault="000D1E87" w:rsidP="00681454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681454">
        <w:rPr>
          <w:rFonts w:ascii="Times New Roman" w:hAnsi="Times New Roman"/>
          <w:sz w:val="28"/>
          <w:szCs w:val="28"/>
        </w:rPr>
        <w:t>3) прогностическая функция. В менеджменте в процессах принятия решений важное значение имеют экономические прогнозы и вероятностные показатели (в частности, для совершенствования структуры подготовки кадров), тенденции и направления научно-технического прогресса, варианты экономического роста и т. д.;</w:t>
      </w:r>
    </w:p>
    <w:p w:rsidR="000D1E87" w:rsidRPr="00681454" w:rsidRDefault="000D1E87" w:rsidP="00681454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681454">
        <w:rPr>
          <w:rFonts w:ascii="Times New Roman" w:hAnsi="Times New Roman"/>
          <w:sz w:val="28"/>
          <w:szCs w:val="28"/>
        </w:rPr>
        <w:t>4) практическая функция. Познав закономерности развития экономических процессов в системе профессионального образования, менеджмент определяет пути реализации экономических идей, инновационных технологий в образовании.</w:t>
      </w:r>
    </w:p>
    <w:p w:rsidR="000D1E87" w:rsidRPr="00681454" w:rsidRDefault="000D1E87" w:rsidP="00F50441">
      <w:pPr>
        <w:spacing w:line="360" w:lineRule="auto"/>
        <w:ind w:firstLine="708"/>
        <w:contextualSpacing/>
        <w:rPr>
          <w:rFonts w:ascii="Times New Roman" w:hAnsi="Times New Roman"/>
          <w:sz w:val="28"/>
          <w:szCs w:val="28"/>
        </w:rPr>
      </w:pPr>
      <w:r w:rsidRPr="00681454">
        <w:rPr>
          <w:rFonts w:ascii="Times New Roman" w:hAnsi="Times New Roman"/>
          <w:sz w:val="28"/>
          <w:szCs w:val="28"/>
        </w:rPr>
        <w:t>Реализация основных функций менеджмента осуществляется в единстве с развитием и использованием экономических, естественных, математических, технических, педагогических, психологических, юридических и социальных дисциплин.</w:t>
      </w:r>
    </w:p>
    <w:p w:rsidR="000D1E87" w:rsidRPr="00681454" w:rsidRDefault="000D1E87" w:rsidP="00681454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</w:p>
    <w:p w:rsidR="000D1E87" w:rsidRPr="00681454" w:rsidRDefault="000D1E87" w:rsidP="00681454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</w:p>
    <w:p w:rsidR="000D1E87" w:rsidRPr="00F50441" w:rsidRDefault="000D1E87" w:rsidP="00681454">
      <w:pPr>
        <w:spacing w:line="360" w:lineRule="auto"/>
        <w:contextualSpacing/>
        <w:rPr>
          <w:rFonts w:ascii="Times New Roman" w:hAnsi="Times New Roman"/>
          <w:b/>
          <w:sz w:val="28"/>
          <w:szCs w:val="28"/>
        </w:rPr>
      </w:pPr>
      <w:r w:rsidRPr="00F50441">
        <w:rPr>
          <w:rFonts w:ascii="Times New Roman" w:hAnsi="Times New Roman"/>
          <w:b/>
          <w:sz w:val="28"/>
          <w:szCs w:val="28"/>
        </w:rPr>
        <w:t>31. Определение  общей потребности в капитале</w:t>
      </w:r>
    </w:p>
    <w:p w:rsidR="000D1E87" w:rsidRPr="00681454" w:rsidRDefault="000D1E87" w:rsidP="00681454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681454">
        <w:rPr>
          <w:rFonts w:ascii="Times New Roman" w:hAnsi="Times New Roman"/>
          <w:sz w:val="28"/>
          <w:szCs w:val="28"/>
        </w:rPr>
        <w:t>Определение  общей потребности в капитале создаваемого предприятия достигается различными методами, основными из которых являются:</w:t>
      </w:r>
    </w:p>
    <w:p w:rsidR="000D1E87" w:rsidRPr="00681454" w:rsidRDefault="000D1E87" w:rsidP="00681454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</w:p>
    <w:p w:rsidR="000D1E87" w:rsidRPr="00681454" w:rsidRDefault="000D1E87" w:rsidP="00681454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681454">
        <w:rPr>
          <w:rFonts w:ascii="Times New Roman" w:hAnsi="Times New Roman"/>
          <w:sz w:val="28"/>
          <w:szCs w:val="28"/>
        </w:rPr>
        <w:t xml:space="preserve">1. Балансовый метод </w:t>
      </w:r>
      <w:r>
        <w:rPr>
          <w:rFonts w:ascii="Times New Roman" w:hAnsi="Times New Roman"/>
          <w:sz w:val="28"/>
          <w:szCs w:val="28"/>
        </w:rPr>
        <w:t>определение</w:t>
      </w:r>
      <w:r w:rsidRPr="00681454">
        <w:rPr>
          <w:rFonts w:ascii="Times New Roman" w:hAnsi="Times New Roman"/>
          <w:sz w:val="28"/>
          <w:szCs w:val="28"/>
        </w:rPr>
        <w:t xml:space="preserve"> общей потребности в капитале основывается на определении необходимой суммы активов, позволяющих новому предприятию начать хозяйственную деятельность. Этот метод расчетов исходит из балансового алгоритма: общая сумма активов создаваемого предприятия равна общей сумме инвестируемого в него капитала.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1454">
        <w:rPr>
          <w:rFonts w:ascii="Times New Roman" w:hAnsi="Times New Roman"/>
          <w:sz w:val="28"/>
          <w:szCs w:val="28"/>
        </w:rPr>
        <w:t xml:space="preserve">Методика расчета общей суммы активов создаваемого предприятия в альтернативных ее вариантах рассмотрена ранее. При использовании этого метода следует учесть, что еще до начала формирования активов учредители предприятия несут определенные предстартовые расходы, связанные с разработкой бизнес-плана, оформлением учредительных документов и т.п. </w:t>
      </w:r>
    </w:p>
    <w:p w:rsidR="000D1E87" w:rsidRPr="00681454" w:rsidRDefault="000D1E87" w:rsidP="00681454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681454">
        <w:rPr>
          <w:rFonts w:ascii="Times New Roman" w:hAnsi="Times New Roman"/>
          <w:sz w:val="28"/>
          <w:szCs w:val="28"/>
        </w:rPr>
        <w:t>2.  Метод аналогий основан на установлении объема используемого капитала на предприятиях-аналогах. Предприятие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145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1454">
        <w:rPr>
          <w:rFonts w:ascii="Times New Roman" w:hAnsi="Times New Roman"/>
          <w:sz w:val="28"/>
          <w:szCs w:val="28"/>
        </w:rPr>
        <w:t>аналог для осуществления такой оценки подбирае</w:t>
      </w:r>
      <w:r>
        <w:rPr>
          <w:rFonts w:ascii="Times New Roman" w:hAnsi="Times New Roman"/>
          <w:sz w:val="28"/>
          <w:szCs w:val="28"/>
        </w:rPr>
        <w:t>тся с учетом его отраслевой при</w:t>
      </w:r>
      <w:r w:rsidRPr="00681454">
        <w:rPr>
          <w:rFonts w:ascii="Times New Roman" w:hAnsi="Times New Roman"/>
          <w:sz w:val="28"/>
          <w:szCs w:val="28"/>
        </w:rPr>
        <w:t>надлежности, региона размещения, размера, используемой технологии, начальной стадии жизненного цикла и ряда других факторов.</w:t>
      </w:r>
    </w:p>
    <w:p w:rsidR="000D1E87" w:rsidRPr="00681454" w:rsidRDefault="000D1E87" w:rsidP="00F50441">
      <w:pPr>
        <w:spacing w:line="360" w:lineRule="auto"/>
        <w:ind w:firstLine="708"/>
        <w:contextualSpacing/>
        <w:rPr>
          <w:rFonts w:ascii="Times New Roman" w:hAnsi="Times New Roman"/>
          <w:sz w:val="28"/>
          <w:szCs w:val="28"/>
        </w:rPr>
      </w:pPr>
      <w:r w:rsidRPr="00681454">
        <w:rPr>
          <w:rFonts w:ascii="Times New Roman" w:hAnsi="Times New Roman"/>
          <w:sz w:val="28"/>
          <w:szCs w:val="28"/>
        </w:rPr>
        <w:t>Определение объема потребности в капитале создаваемого предприятия этим методом осуществляется по следующим основным этапам:</w:t>
      </w:r>
    </w:p>
    <w:p w:rsidR="000D1E87" w:rsidRPr="00681454" w:rsidRDefault="000D1E87" w:rsidP="00681454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681454">
        <w:rPr>
          <w:rFonts w:ascii="Times New Roman" w:hAnsi="Times New Roman"/>
          <w:sz w:val="28"/>
          <w:szCs w:val="28"/>
        </w:rPr>
        <w:t>•   На первом этапе на основе проектируемых параметров создания и предстоящего функционирования предприятия определяются его наиболее существенные признаки (показатели), оказывающие влияние на формирование объема его капитала.</w:t>
      </w:r>
    </w:p>
    <w:p w:rsidR="000D1E87" w:rsidRPr="00681454" w:rsidRDefault="000D1E87" w:rsidP="00681454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681454">
        <w:rPr>
          <w:rFonts w:ascii="Times New Roman" w:hAnsi="Times New Roman"/>
          <w:sz w:val="28"/>
          <w:szCs w:val="28"/>
        </w:rPr>
        <w:t>• На втором этапе по установленным признакам (показателям) формируется предварительный перечень предприятий, которые могут потенциально выступать как аналоги создаваемого предприятия.</w:t>
      </w:r>
    </w:p>
    <w:p w:rsidR="000D1E87" w:rsidRPr="00681454" w:rsidRDefault="000D1E87" w:rsidP="00681454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681454">
        <w:rPr>
          <w:rFonts w:ascii="Times New Roman" w:hAnsi="Times New Roman"/>
          <w:sz w:val="28"/>
          <w:szCs w:val="28"/>
        </w:rPr>
        <w:t>•  На третьем этапе осуществляется количественное сравнение показателей подобранных предприятий с ранее определенными параметрами создаваемого предприятия, влияющими на потребность в капитале. При этом рассчитываются корректирующие коэффициенты по отдельным сравниваемым параметрам.</w:t>
      </w:r>
    </w:p>
    <w:p w:rsidR="000D1E87" w:rsidRPr="00681454" w:rsidRDefault="000D1E87" w:rsidP="00681454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681454">
        <w:rPr>
          <w:rFonts w:ascii="Times New Roman" w:hAnsi="Times New Roman"/>
          <w:sz w:val="28"/>
          <w:szCs w:val="28"/>
        </w:rPr>
        <w:t>• На четвертом этапе с учетом корректирующих коэффициентов по отдельным параметрам оптимизируется общая потребность в капитале создаваемого предприятия.</w:t>
      </w:r>
    </w:p>
    <w:p w:rsidR="000D1E87" w:rsidRPr="00681454" w:rsidRDefault="000D1E87" w:rsidP="00681454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681454">
        <w:rPr>
          <w:rFonts w:ascii="Times New Roman" w:hAnsi="Times New Roman"/>
          <w:sz w:val="28"/>
          <w:szCs w:val="28"/>
        </w:rPr>
        <w:t>3. Метод удельной капиталоемкости является наиболее простым, однако позволяет получить наименее точный результат расчетов. Этот расчет основывается на использовании показателя „капиталоемкость продукции", который дает представление о том, какой размер капитала используется в расчете на единицу произведенной (или реализованной) продукции. Он рассчитывается в разрезе отраслей и подотраслей экономики путем деления общей суммы используемого капитала (собственного и заемного) на общий объем произведенной (реализованной) продукции. При этом общая сумма используемого капитала определяется как средняя в рассматриваемом периоде.</w:t>
      </w:r>
    </w:p>
    <w:p w:rsidR="000D1E87" w:rsidRPr="00681454" w:rsidRDefault="000D1E87" w:rsidP="00F50441">
      <w:pPr>
        <w:spacing w:line="360" w:lineRule="auto"/>
        <w:ind w:firstLine="708"/>
        <w:contextualSpacing/>
        <w:rPr>
          <w:rFonts w:ascii="Times New Roman" w:hAnsi="Times New Roman"/>
          <w:sz w:val="28"/>
          <w:szCs w:val="28"/>
        </w:rPr>
      </w:pPr>
      <w:r w:rsidRPr="00681454">
        <w:rPr>
          <w:rFonts w:ascii="Times New Roman" w:hAnsi="Times New Roman"/>
          <w:sz w:val="28"/>
          <w:szCs w:val="28"/>
        </w:rPr>
        <w:t>Использование данного метода расчета общей потребности в капитале для создания нового предприятия осуществляется лишь на предварительных этапах до разработки бизнес-плана. Этот метод дает лишь приблизительную оценку потребности в капитале, так как показатель среднеотраслевой капиталоемкости продукции существенно колеблется в разрезе предприятий под влиянием отдельных факторов. Основными из таких факторов являются: а) размер предприятия; б) стадия жизненного цикла предприятия; в) прогрессивность используемой технологии; г) прогрессивность используемого оборудования; д) степень физического износа оборудования; е) уровень использования производственной мощности предп</w:t>
      </w:r>
      <w:r>
        <w:rPr>
          <w:rFonts w:ascii="Times New Roman" w:hAnsi="Times New Roman"/>
          <w:sz w:val="28"/>
          <w:szCs w:val="28"/>
        </w:rPr>
        <w:t>риятия и ряд других. Поэтому бо</w:t>
      </w:r>
      <w:r w:rsidRPr="00681454">
        <w:rPr>
          <w:rFonts w:ascii="Times New Roman" w:hAnsi="Times New Roman"/>
          <w:sz w:val="28"/>
          <w:szCs w:val="28"/>
        </w:rPr>
        <w:t>лее точную оценку потребности в капитале для создания нового предприятия при использовании этого метода расчета можно получить в том случае, если для вычисления будет применен показатель капиталоемкости продукции на действующих предприятиях-аналогах (с учетом вышеперечисленных факторов).</w:t>
      </w:r>
    </w:p>
    <w:p w:rsidR="000D1E87" w:rsidRPr="00681454" w:rsidRDefault="000D1E87" w:rsidP="00681454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</w:p>
    <w:p w:rsidR="000D1E87" w:rsidRPr="00681454" w:rsidRDefault="000D1E87" w:rsidP="00F50441">
      <w:pPr>
        <w:spacing w:line="360" w:lineRule="auto"/>
        <w:ind w:firstLine="708"/>
        <w:contextualSpacing/>
        <w:rPr>
          <w:rFonts w:ascii="Times New Roman" w:hAnsi="Times New Roman"/>
          <w:sz w:val="28"/>
          <w:szCs w:val="28"/>
        </w:rPr>
      </w:pPr>
      <w:r w:rsidRPr="00681454">
        <w:rPr>
          <w:rFonts w:ascii="Times New Roman" w:hAnsi="Times New Roman"/>
          <w:sz w:val="28"/>
          <w:szCs w:val="28"/>
        </w:rPr>
        <w:t xml:space="preserve">Преимуществом этого метода </w:t>
      </w:r>
      <w:r>
        <w:rPr>
          <w:rFonts w:ascii="Times New Roman" w:hAnsi="Times New Roman"/>
          <w:sz w:val="28"/>
          <w:szCs w:val="28"/>
        </w:rPr>
        <w:t>определения</w:t>
      </w:r>
      <w:r w:rsidRPr="00681454">
        <w:rPr>
          <w:rFonts w:ascii="Times New Roman" w:hAnsi="Times New Roman"/>
          <w:sz w:val="28"/>
          <w:szCs w:val="28"/>
        </w:rPr>
        <w:t xml:space="preserve"> общей потребности в капитале создаваемого предприятия является то, что он автоматически задает показатели капиталоотдачи предприятия на стадии его  функционирования.</w:t>
      </w:r>
    </w:p>
    <w:p w:rsidR="000D1E87" w:rsidRPr="00681454" w:rsidRDefault="000D1E87" w:rsidP="00F50441">
      <w:pPr>
        <w:spacing w:line="360" w:lineRule="auto"/>
        <w:ind w:firstLine="708"/>
        <w:contextualSpacing/>
        <w:rPr>
          <w:rFonts w:ascii="Times New Roman" w:hAnsi="Times New Roman"/>
          <w:sz w:val="28"/>
          <w:szCs w:val="28"/>
        </w:rPr>
      </w:pPr>
      <w:r w:rsidRPr="00681454">
        <w:rPr>
          <w:rFonts w:ascii="Times New Roman" w:hAnsi="Times New Roman"/>
          <w:sz w:val="28"/>
          <w:szCs w:val="28"/>
        </w:rPr>
        <w:t>В системе управления формированием капитала создаваемого предприятия важная роль принадлежит обоснованию схемы и выбору источников его финансирования.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1454">
        <w:rPr>
          <w:rFonts w:ascii="Times New Roman" w:hAnsi="Times New Roman"/>
          <w:sz w:val="28"/>
          <w:szCs w:val="28"/>
        </w:rPr>
        <w:t xml:space="preserve">Схема финансирования нового бизнеса определяет принципиальные подходы к формированию структуры капитала, конкретные методы его привлечения, состав участников и кредиторов, уровень </w:t>
      </w:r>
      <w:r>
        <w:rPr>
          <w:rFonts w:ascii="Times New Roman" w:hAnsi="Times New Roman"/>
          <w:sz w:val="28"/>
          <w:szCs w:val="28"/>
        </w:rPr>
        <w:t>финан</w:t>
      </w:r>
      <w:r w:rsidRPr="00681454">
        <w:rPr>
          <w:rFonts w:ascii="Times New Roman" w:hAnsi="Times New Roman"/>
          <w:sz w:val="28"/>
          <w:szCs w:val="28"/>
        </w:rPr>
        <w:t>совой независимости и ряд других важных параметров создаваемого предприятия.</w:t>
      </w:r>
    </w:p>
    <w:p w:rsidR="000D1E87" w:rsidRPr="00681454" w:rsidRDefault="000D1E87" w:rsidP="00681454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681454">
        <w:rPr>
          <w:rFonts w:ascii="Times New Roman" w:hAnsi="Times New Roman"/>
          <w:sz w:val="28"/>
          <w:szCs w:val="28"/>
        </w:rPr>
        <w:t>При формировании структуры капитала создаваемого предприятия рассматриваются обычно две основные схемы его финансирования.</w:t>
      </w:r>
    </w:p>
    <w:p w:rsidR="000D1E87" w:rsidRPr="00681454" w:rsidRDefault="000D1E87" w:rsidP="00681454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681454">
        <w:rPr>
          <w:rFonts w:ascii="Times New Roman" w:hAnsi="Times New Roman"/>
          <w:sz w:val="28"/>
          <w:szCs w:val="28"/>
        </w:rPr>
        <w:t>I.  Полное самофинансирование предусматривает формирование капитала создаваемого предприятия исключительно за счет собственных его видов, соответствующих организационно-правовым формам нового бизнеса. Такая схема финансирования, характеризуемая в зарубежной практике термином „финансирование без левериджа" [unlevered], характерна лишь для первого этапа жизненного цикла предприятия, когда его доступ к заемным источникам капитала затруднен.</w:t>
      </w:r>
    </w:p>
    <w:p w:rsidR="000D1E87" w:rsidRPr="00681454" w:rsidRDefault="000D1E87" w:rsidP="00681454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681454">
        <w:rPr>
          <w:rFonts w:ascii="Times New Roman" w:hAnsi="Times New Roman"/>
          <w:sz w:val="28"/>
          <w:szCs w:val="28"/>
        </w:rPr>
        <w:t>II.   Смешанное финансирование предусматривает формирование капитала создаваемого предприятия за счет как собственных, так и заемных его видов, привлекаемых в различных пропорциях. На первоначальном этапе функционирования предприятия доля собственного капитала (доля самофинансирования нового бизнеса) обычно существенно превосходит долю заемного капитала (долю кредитного его финансирования).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1454">
        <w:rPr>
          <w:rFonts w:ascii="Times New Roman" w:hAnsi="Times New Roman"/>
          <w:sz w:val="28"/>
          <w:szCs w:val="28"/>
        </w:rPr>
        <w:t>Выбор схемы финансирования нового бизнеса неразрывно связан с учетом особенностей использования как собственного, так и заемного капитала.</w:t>
      </w:r>
    </w:p>
    <w:p w:rsidR="000D1E87" w:rsidRPr="00681454" w:rsidRDefault="000D1E87" w:rsidP="00F50441">
      <w:pPr>
        <w:spacing w:line="360" w:lineRule="auto"/>
        <w:ind w:firstLine="708"/>
        <w:contextualSpacing/>
        <w:rPr>
          <w:rFonts w:ascii="Times New Roman" w:hAnsi="Times New Roman"/>
          <w:sz w:val="28"/>
          <w:szCs w:val="28"/>
        </w:rPr>
      </w:pPr>
      <w:r w:rsidRPr="00681454">
        <w:rPr>
          <w:rFonts w:ascii="Times New Roman" w:hAnsi="Times New Roman"/>
          <w:sz w:val="28"/>
          <w:szCs w:val="28"/>
        </w:rPr>
        <w:t>Собственный капитал характеризуется следующими основными положительными особенностями:</w:t>
      </w:r>
    </w:p>
    <w:p w:rsidR="000D1E87" w:rsidRPr="00681454" w:rsidRDefault="000D1E87" w:rsidP="00681454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</w:p>
    <w:p w:rsidR="000D1E87" w:rsidRPr="00681454" w:rsidRDefault="000D1E87" w:rsidP="00681454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681454">
        <w:rPr>
          <w:rFonts w:ascii="Times New Roman" w:hAnsi="Times New Roman"/>
          <w:sz w:val="28"/>
          <w:szCs w:val="28"/>
        </w:rPr>
        <w:t>1.  Простотой привлечения, так как решения, связанные с увеличением собственного капитала (особенно за счет внутренних источников его формирования) принимаются собственниками и менеджерами предприятия без необходимости получения согласия других хозяйствующих субъектов.</w:t>
      </w:r>
    </w:p>
    <w:p w:rsidR="000D1E87" w:rsidRPr="00681454" w:rsidRDefault="000D1E87" w:rsidP="00681454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681454">
        <w:rPr>
          <w:rFonts w:ascii="Times New Roman" w:hAnsi="Times New Roman"/>
          <w:sz w:val="28"/>
          <w:szCs w:val="28"/>
        </w:rPr>
        <w:t>2. Более высокой способностью генерирования прибыли во всех сферах деятельности, т.к. при его использовании не требуется уплата ссудного процента во всех его формах.</w:t>
      </w:r>
    </w:p>
    <w:p w:rsidR="000D1E87" w:rsidRPr="00681454" w:rsidRDefault="000D1E87" w:rsidP="00681454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681454">
        <w:rPr>
          <w:rFonts w:ascii="Times New Roman" w:hAnsi="Times New Roman"/>
          <w:sz w:val="28"/>
          <w:szCs w:val="28"/>
        </w:rPr>
        <w:t>3. Обеспечением финансовой устойчивости развития предприятия, его платежеспособности в долгосрочном периоде, а соответственно и снижением риска банкротства.</w:t>
      </w:r>
    </w:p>
    <w:p w:rsidR="000D1E87" w:rsidRPr="00681454" w:rsidRDefault="000D1E87" w:rsidP="00681454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681454">
        <w:rPr>
          <w:rFonts w:ascii="Times New Roman" w:hAnsi="Times New Roman"/>
          <w:sz w:val="28"/>
          <w:szCs w:val="28"/>
        </w:rPr>
        <w:t>Вместе с тем, ему присущи следующие недостатки.</w:t>
      </w:r>
    </w:p>
    <w:p w:rsidR="000D1E87" w:rsidRPr="00681454" w:rsidRDefault="000D1E87" w:rsidP="00681454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681454">
        <w:rPr>
          <w:rFonts w:ascii="Times New Roman" w:hAnsi="Times New Roman"/>
          <w:sz w:val="28"/>
          <w:szCs w:val="28"/>
        </w:rPr>
        <w:t>1.  Ограниченность объема привлечения, а следовательно и возможностей существенного расширения операционной и инвестиционной деятельности предприятия в периоды благоприятной конъюнктуры рынка на отдельных этапах его жизненного цикла.</w:t>
      </w:r>
    </w:p>
    <w:p w:rsidR="000D1E87" w:rsidRPr="00681454" w:rsidRDefault="000D1E87" w:rsidP="00681454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681454">
        <w:rPr>
          <w:rFonts w:ascii="Times New Roman" w:hAnsi="Times New Roman"/>
          <w:sz w:val="28"/>
          <w:szCs w:val="28"/>
        </w:rPr>
        <w:t>2.   Высокая стоимость в сравнении с альтернативными заемными источниками формирования капитала.</w:t>
      </w:r>
    </w:p>
    <w:p w:rsidR="000D1E87" w:rsidRPr="00681454" w:rsidRDefault="000D1E87" w:rsidP="00681454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681454">
        <w:rPr>
          <w:rFonts w:ascii="Times New Roman" w:hAnsi="Times New Roman"/>
          <w:sz w:val="28"/>
          <w:szCs w:val="28"/>
        </w:rPr>
        <w:t>3. Неиспользуемая возможность прироста коэффициента рентабельности собственного капитала за счет привлечения заемных финансовых средств, так как без такого привлечения невозможно обеспечить превышение коэффициента финансовой рентабельности деятельности предприятия над экономической.</w:t>
      </w:r>
    </w:p>
    <w:p w:rsidR="000D1E87" w:rsidRPr="00681454" w:rsidRDefault="000D1E87" w:rsidP="00F50441">
      <w:pPr>
        <w:spacing w:line="360" w:lineRule="auto"/>
        <w:ind w:firstLine="708"/>
        <w:contextualSpacing/>
        <w:rPr>
          <w:rFonts w:ascii="Times New Roman" w:hAnsi="Times New Roman"/>
          <w:sz w:val="28"/>
          <w:szCs w:val="28"/>
        </w:rPr>
      </w:pPr>
      <w:r w:rsidRPr="00681454">
        <w:rPr>
          <w:rFonts w:ascii="Times New Roman" w:hAnsi="Times New Roman"/>
          <w:sz w:val="28"/>
          <w:szCs w:val="28"/>
        </w:rPr>
        <w:t>Таким образом, предприятие, использую</w:t>
      </w:r>
      <w:r>
        <w:rPr>
          <w:rFonts w:ascii="Times New Roman" w:hAnsi="Times New Roman"/>
          <w:sz w:val="28"/>
          <w:szCs w:val="28"/>
        </w:rPr>
        <w:t xml:space="preserve">щее только собственный капитал, </w:t>
      </w:r>
      <w:r w:rsidRPr="00681454">
        <w:rPr>
          <w:rFonts w:ascii="Times New Roman" w:hAnsi="Times New Roman"/>
          <w:sz w:val="28"/>
          <w:szCs w:val="28"/>
        </w:rPr>
        <w:t>имеет наивысшую финансовую устойчивость (его коэффициент автономии равен единице), но ограничивает темпы своего развития (т.к. не может обеспечить формирование необходимого дополнительного объема активов в периоды благоприятной конъюнктуры рынка) и не использует финансовые возможности прироста прибыли на вложенный капитал.</w:t>
      </w:r>
    </w:p>
    <w:p w:rsidR="000D1E87" w:rsidRPr="00681454" w:rsidRDefault="000D1E87" w:rsidP="00681454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</w:p>
    <w:p w:rsidR="000D1E87" w:rsidRPr="00681454" w:rsidRDefault="000D1E87" w:rsidP="00681454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681454">
        <w:rPr>
          <w:rFonts w:ascii="Times New Roman" w:hAnsi="Times New Roman"/>
          <w:sz w:val="28"/>
          <w:szCs w:val="28"/>
        </w:rPr>
        <w:t>Заемный капитал характеризуется следующими положительными особенностями.</w:t>
      </w:r>
    </w:p>
    <w:p w:rsidR="000D1E87" w:rsidRPr="00681454" w:rsidRDefault="000D1E87" w:rsidP="00681454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681454">
        <w:rPr>
          <w:rFonts w:ascii="Times New Roman" w:hAnsi="Times New Roman"/>
          <w:sz w:val="28"/>
          <w:szCs w:val="28"/>
        </w:rPr>
        <w:t>1. Достаточно широкими возможностями привлечения, особенно при высоком кредитном рейтинге предприятия, наличии залога 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1454">
        <w:rPr>
          <w:rFonts w:ascii="Times New Roman" w:hAnsi="Times New Roman"/>
          <w:sz w:val="28"/>
          <w:szCs w:val="28"/>
        </w:rPr>
        <w:t>гарантии поручителя.</w:t>
      </w:r>
    </w:p>
    <w:p w:rsidR="000D1E87" w:rsidRPr="00681454" w:rsidRDefault="000D1E87" w:rsidP="00681454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681454">
        <w:rPr>
          <w:rFonts w:ascii="Times New Roman" w:hAnsi="Times New Roman"/>
          <w:sz w:val="28"/>
          <w:szCs w:val="28"/>
        </w:rPr>
        <w:t>2. Обеспечением роста финансового потенциала предприятия при необходимости существенного расширения его активов и возрастания темпов роста объема его хозяйственной деятельности.</w:t>
      </w:r>
    </w:p>
    <w:p w:rsidR="000D1E87" w:rsidRPr="00681454" w:rsidRDefault="000D1E87" w:rsidP="00681454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681454">
        <w:rPr>
          <w:rFonts w:ascii="Times New Roman" w:hAnsi="Times New Roman"/>
          <w:sz w:val="28"/>
          <w:szCs w:val="28"/>
        </w:rPr>
        <w:t>3.  Более низкой стоимостью в сравнении с собственным капиталом за счет обеспечения эффекта „налогового щита" (изъятия затрат по его обслуживанию из налогооблагаемой базы при уплате налога на прибыль).</w:t>
      </w:r>
    </w:p>
    <w:p w:rsidR="000D1E87" w:rsidRPr="00681454" w:rsidRDefault="000D1E87" w:rsidP="00681454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681454">
        <w:rPr>
          <w:rFonts w:ascii="Times New Roman" w:hAnsi="Times New Roman"/>
          <w:sz w:val="28"/>
          <w:szCs w:val="28"/>
        </w:rPr>
        <w:t>4. Способностью генерировать прирост финансовой рентабельности (коэффициента рентабельности собственного капитала).</w:t>
      </w:r>
    </w:p>
    <w:p w:rsidR="000D1E87" w:rsidRPr="00681454" w:rsidRDefault="000D1E87" w:rsidP="00681454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681454">
        <w:rPr>
          <w:rFonts w:ascii="Times New Roman" w:hAnsi="Times New Roman"/>
          <w:sz w:val="28"/>
          <w:szCs w:val="28"/>
        </w:rPr>
        <w:t>В то же время использование заемного капитала имеет следующие недостатки.</w:t>
      </w:r>
    </w:p>
    <w:p w:rsidR="000D1E87" w:rsidRPr="00681454" w:rsidRDefault="000D1E87" w:rsidP="00681454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681454">
        <w:rPr>
          <w:rFonts w:ascii="Times New Roman" w:hAnsi="Times New Roman"/>
          <w:sz w:val="28"/>
          <w:szCs w:val="28"/>
        </w:rPr>
        <w:t>1. Использование этого капитала генерирует наиболее опасные финансовые риски в хозяйственной деятельности предпр</w:t>
      </w:r>
      <w:r>
        <w:rPr>
          <w:rFonts w:ascii="Times New Roman" w:hAnsi="Times New Roman"/>
          <w:sz w:val="28"/>
          <w:szCs w:val="28"/>
        </w:rPr>
        <w:t xml:space="preserve">иятия </w:t>
      </w:r>
      <w:r w:rsidRPr="00681454">
        <w:rPr>
          <w:rFonts w:ascii="Times New Roman" w:hAnsi="Times New Roman"/>
          <w:sz w:val="28"/>
          <w:szCs w:val="28"/>
        </w:rPr>
        <w:t xml:space="preserve"> риск снижения финансовой устойчивости и потери платежеспособности. Уровень этих рисков возрастает пропорционально росту удельного веса использования заемного капитала.</w:t>
      </w:r>
    </w:p>
    <w:p w:rsidR="000D1E87" w:rsidRPr="00681454" w:rsidRDefault="000D1E87" w:rsidP="00681454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681454">
        <w:rPr>
          <w:rFonts w:ascii="Times New Roman" w:hAnsi="Times New Roman"/>
          <w:sz w:val="28"/>
          <w:szCs w:val="28"/>
        </w:rPr>
        <w:t>2.   Активы, сформированные за счет заемного капитала, генерируют меньшую (при прочих равных условиях) норму прибыли, которая снижается на сумму выплачиваемого ссудного процента во всех его формах (процента за банковский кредит; лизинговой ставки; купонного процента по облигациям; вексельного процента за товарный кредит и т.п.).</w:t>
      </w:r>
    </w:p>
    <w:p w:rsidR="000D1E87" w:rsidRPr="00681454" w:rsidRDefault="000D1E87" w:rsidP="00681454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681454">
        <w:rPr>
          <w:rFonts w:ascii="Times New Roman" w:hAnsi="Times New Roman"/>
          <w:sz w:val="28"/>
          <w:szCs w:val="28"/>
        </w:rPr>
        <w:t>3.  Высокая зависимость стоимости заемного капитала от колебаний конъюнктуры финансового рынка. В ряде случаев при снижении средней ставки ссудного процента на рынке использование ранее полученных кредитов (особенно на долгосрочной основе) становится предприятию невыгодным в связи с наличием более дешевых альтернативных источников кредитных ресурсов.</w:t>
      </w:r>
    </w:p>
    <w:p w:rsidR="000D1E87" w:rsidRPr="00681454" w:rsidRDefault="000D1E87" w:rsidP="00681454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681454">
        <w:rPr>
          <w:rFonts w:ascii="Times New Roman" w:hAnsi="Times New Roman"/>
          <w:sz w:val="28"/>
          <w:szCs w:val="28"/>
        </w:rPr>
        <w:t>4. Сложность процедуры привлечения (особенно в больших размерах), так как предоставление кредитных ресурсов зависит от решения других хозяйствующих субъектов (кредиторов), требует в ряде случаев соответствующих сторонних гарантий или залога (при этом гарантии страховых компаний, банков или других хозяйствующих субъектов предоставляются, как правило, на платной основе).</w:t>
      </w:r>
    </w:p>
    <w:p w:rsidR="000D1E87" w:rsidRDefault="000D1E87" w:rsidP="00681454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681454">
        <w:rPr>
          <w:rFonts w:ascii="Times New Roman" w:hAnsi="Times New Roman"/>
          <w:sz w:val="28"/>
          <w:szCs w:val="28"/>
        </w:rPr>
        <w:t>Таким образом, предприятие, использующее заемный капитал, имеет более высокий финансовый потенциал своего развития (за счет формирования дополнительного объема активов) и возможности при­роста финансовой рентабельности деятельности, однако в большей мере генерирует финансовый риск и угрозу банкротства (возрастающие по мере увеличения удельного веса заемных средств в общей сумме используемого капитала).</w:t>
      </w:r>
    </w:p>
    <w:p w:rsidR="000D1E87" w:rsidRDefault="000D1E87" w:rsidP="00681454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D1E87" w:rsidRDefault="000D1E87" w:rsidP="00681454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Тесты.</w:t>
      </w:r>
    </w:p>
    <w:p w:rsidR="000D1E87" w:rsidRPr="00F04858" w:rsidRDefault="000D1E87" w:rsidP="00F0485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F04858">
        <w:rPr>
          <w:rFonts w:ascii="Times New Roman" w:hAnsi="Times New Roman"/>
          <w:sz w:val="28"/>
          <w:szCs w:val="28"/>
        </w:rPr>
        <w:t>Субъекты финансового менеджмента;</w:t>
      </w:r>
    </w:p>
    <w:p w:rsidR="000D1E87" w:rsidRDefault="000D1E87" w:rsidP="00F0485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b</w:t>
      </w:r>
      <w:r>
        <w:rPr>
          <w:rFonts w:ascii="Times New Roman" w:hAnsi="Times New Roman"/>
          <w:sz w:val="28"/>
          <w:szCs w:val="28"/>
        </w:rPr>
        <w:t>) финансовые менеджеры, финансовая дирекция, собственники предприятий;</w:t>
      </w:r>
    </w:p>
    <w:p w:rsidR="000D1E87" w:rsidRDefault="000D1E87" w:rsidP="00F0485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Соотношение между собственными и заемными источниками средств называется:</w:t>
      </w:r>
    </w:p>
    <w:p w:rsidR="000D1E87" w:rsidRPr="005C7F39" w:rsidRDefault="000D1E87" w:rsidP="00F0485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b) </w:t>
      </w:r>
      <w:r>
        <w:rPr>
          <w:rFonts w:ascii="Times New Roman" w:hAnsi="Times New Roman"/>
          <w:sz w:val="28"/>
          <w:szCs w:val="28"/>
        </w:rPr>
        <w:t>структура капитала.</w:t>
      </w:r>
    </w:p>
    <w:p w:rsidR="000D1E87" w:rsidRDefault="000D1E87" w:rsidP="00F0485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D1E87" w:rsidRDefault="000D1E87" w:rsidP="00F0485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0D1E87" w:rsidRDefault="000D1E87" w:rsidP="00F0485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0D1E87" w:rsidRDefault="000D1E87" w:rsidP="00F0485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0D1E87" w:rsidRDefault="000D1E87" w:rsidP="00F0485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0D1E87" w:rsidRDefault="000D1E87" w:rsidP="00FA5885">
      <w:pPr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Использованная литература</w:t>
      </w:r>
    </w:p>
    <w:p w:rsidR="000D1E87" w:rsidRDefault="000D1E87" w:rsidP="00FA5885">
      <w:pPr>
        <w:pStyle w:val="1"/>
        <w:numPr>
          <w:ilvl w:val="0"/>
          <w:numId w:val="5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Балабанов, И.Т. Риск – менеджмент ⁄И. Т. Балабанов. – М.: Финансы и статистика, 1996. – 192с.</w:t>
      </w:r>
    </w:p>
    <w:p w:rsidR="000D1E87" w:rsidRDefault="000D1E87" w:rsidP="00FA5885">
      <w:pPr>
        <w:pStyle w:val="1"/>
        <w:numPr>
          <w:ilvl w:val="0"/>
          <w:numId w:val="5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Бирюкова, О. Ю., Приемы антикризисного менеджмента: учебное пособие ⁄О. Ю Бирюкова, Л. А – Бочкова. – М.: Издательско – торговая корпорация «Дашков и Кº», 2008. – 274с.</w:t>
      </w:r>
    </w:p>
    <w:p w:rsidR="000D1E87" w:rsidRPr="00C01D44" w:rsidRDefault="000D1E87" w:rsidP="00FA5885">
      <w:pPr>
        <w:numPr>
          <w:ilvl w:val="0"/>
          <w:numId w:val="5"/>
        </w:numPr>
        <w:tabs>
          <w:tab w:val="num" w:pos="567"/>
        </w:tabs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Моляков, </w:t>
      </w:r>
      <w:r w:rsidRPr="00C01D44">
        <w:rPr>
          <w:rFonts w:ascii="Times New Roman" w:hAnsi="Times New Roman"/>
          <w:sz w:val="28"/>
          <w:szCs w:val="28"/>
        </w:rPr>
        <w:t xml:space="preserve">Д.С. «Теория финансов </w:t>
      </w:r>
      <w:r>
        <w:rPr>
          <w:rFonts w:ascii="Times New Roman" w:hAnsi="Times New Roman"/>
          <w:sz w:val="28"/>
          <w:szCs w:val="28"/>
        </w:rPr>
        <w:t xml:space="preserve">предприятия». - М.: изд-во </w:t>
      </w:r>
      <w:r w:rsidRPr="00C01D44">
        <w:rPr>
          <w:rFonts w:ascii="Times New Roman" w:hAnsi="Times New Roman"/>
          <w:sz w:val="28"/>
          <w:szCs w:val="28"/>
        </w:rPr>
        <w:t xml:space="preserve"> «Финансы и Статистика» 2006</w:t>
      </w:r>
      <w:r>
        <w:rPr>
          <w:rFonts w:ascii="Times New Roman" w:hAnsi="Times New Roman"/>
          <w:sz w:val="28"/>
          <w:szCs w:val="28"/>
        </w:rPr>
        <w:t>.</w:t>
      </w:r>
      <w:r w:rsidRPr="00C01D44">
        <w:rPr>
          <w:rFonts w:ascii="Times New Roman" w:hAnsi="Times New Roman"/>
          <w:sz w:val="28"/>
          <w:szCs w:val="28"/>
        </w:rPr>
        <w:t xml:space="preserve"> – 357с</w:t>
      </w:r>
      <w:r>
        <w:rPr>
          <w:rFonts w:ascii="Times New Roman" w:hAnsi="Times New Roman"/>
          <w:sz w:val="28"/>
          <w:szCs w:val="28"/>
        </w:rPr>
        <w:t>.</w:t>
      </w:r>
    </w:p>
    <w:p w:rsidR="000D1E87" w:rsidRDefault="000D1E87" w:rsidP="00FA5885">
      <w:pPr>
        <w:pStyle w:val="1"/>
        <w:numPr>
          <w:ilvl w:val="0"/>
          <w:numId w:val="5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Павлова, Л. Н. Финансовый менеджмент в предприятиях и коммерческих организациях. Управление денежным оборотом  ⁄Л. Н – Павлова. – М.: Финансы и статистика, 1993 – 164с.</w:t>
      </w:r>
    </w:p>
    <w:p w:rsidR="000D1E87" w:rsidRPr="00C01D44" w:rsidRDefault="000D1E87" w:rsidP="00FA5885">
      <w:pPr>
        <w:numPr>
          <w:ilvl w:val="0"/>
          <w:numId w:val="5"/>
        </w:numPr>
        <w:tabs>
          <w:tab w:val="num" w:pos="567"/>
        </w:tabs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Тренев, </w:t>
      </w:r>
      <w:r w:rsidRPr="00C01D44">
        <w:rPr>
          <w:rFonts w:ascii="Times New Roman" w:hAnsi="Times New Roman"/>
          <w:sz w:val="28"/>
          <w:szCs w:val="28"/>
        </w:rPr>
        <w:t>Н.Н. «Управление финансами», Москва Издательство «Финансы и Статистика» 2004</w:t>
      </w:r>
      <w:r>
        <w:rPr>
          <w:rFonts w:ascii="Times New Roman" w:hAnsi="Times New Roman"/>
          <w:sz w:val="28"/>
          <w:szCs w:val="28"/>
        </w:rPr>
        <w:t>.</w:t>
      </w:r>
      <w:r w:rsidRPr="00C01D44">
        <w:rPr>
          <w:rFonts w:ascii="Times New Roman" w:hAnsi="Times New Roman"/>
          <w:sz w:val="28"/>
          <w:szCs w:val="28"/>
        </w:rPr>
        <w:t xml:space="preserve"> – 241с</w:t>
      </w:r>
      <w:r>
        <w:rPr>
          <w:rFonts w:ascii="Times New Roman" w:hAnsi="Times New Roman"/>
          <w:sz w:val="28"/>
          <w:szCs w:val="28"/>
        </w:rPr>
        <w:t>.</w:t>
      </w:r>
    </w:p>
    <w:p w:rsidR="000D1E87" w:rsidRPr="00FA5885" w:rsidRDefault="000D1E87" w:rsidP="00FA5885">
      <w:pPr>
        <w:pStyle w:val="1"/>
        <w:numPr>
          <w:ilvl w:val="0"/>
          <w:numId w:val="5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Финансовый менеджмент: теория и практика: учебник Под ред. Е. С. Стояновой – 5-е изд. Переработанное и доп. – М.: изд-во «Перспектива» 2000. – 658с.</w:t>
      </w:r>
      <w:bookmarkStart w:id="0" w:name="_GoBack"/>
      <w:bookmarkEnd w:id="0"/>
    </w:p>
    <w:sectPr w:rsidR="000D1E87" w:rsidRPr="00FA5885" w:rsidSect="00893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320C8"/>
    <w:multiLevelType w:val="hybridMultilevel"/>
    <w:tmpl w:val="958A63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C70B94"/>
    <w:multiLevelType w:val="hybridMultilevel"/>
    <w:tmpl w:val="3DEC06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1434470"/>
    <w:multiLevelType w:val="hybridMultilevel"/>
    <w:tmpl w:val="21BEFD80"/>
    <w:lvl w:ilvl="0" w:tplc="E4ECBBD2">
      <w:start w:val="3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  <w:rPr>
        <w:rFonts w:cs="Times New Roman"/>
      </w:rPr>
    </w:lvl>
  </w:abstractNum>
  <w:abstractNum w:abstractNumId="3">
    <w:nsid w:val="2E6A64F7"/>
    <w:multiLevelType w:val="hybridMultilevel"/>
    <w:tmpl w:val="4BF66A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6BE1F5B"/>
    <w:multiLevelType w:val="hybridMultilevel"/>
    <w:tmpl w:val="3E409C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42D105F"/>
    <w:multiLevelType w:val="hybridMultilevel"/>
    <w:tmpl w:val="AA8073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2602"/>
    <w:rsid w:val="000D1E87"/>
    <w:rsid w:val="00225A02"/>
    <w:rsid w:val="002C546A"/>
    <w:rsid w:val="004871D8"/>
    <w:rsid w:val="004E1497"/>
    <w:rsid w:val="005C7F39"/>
    <w:rsid w:val="00681454"/>
    <w:rsid w:val="00766D41"/>
    <w:rsid w:val="007D2602"/>
    <w:rsid w:val="00814F12"/>
    <w:rsid w:val="0089328B"/>
    <w:rsid w:val="00C01D44"/>
    <w:rsid w:val="00D426FF"/>
    <w:rsid w:val="00D87194"/>
    <w:rsid w:val="00F04858"/>
    <w:rsid w:val="00F50441"/>
    <w:rsid w:val="00FA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5D9477-1058-4243-9DCF-2DEAB8A69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28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871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2569</Words>
  <Characters>14644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</cp:revision>
  <cp:lastPrinted>2011-03-09T20:29:00Z</cp:lastPrinted>
  <dcterms:created xsi:type="dcterms:W3CDTF">2014-04-03T19:14:00Z</dcterms:created>
  <dcterms:modified xsi:type="dcterms:W3CDTF">2014-04-03T19:14:00Z</dcterms:modified>
</cp:coreProperties>
</file>