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9D" w:rsidRPr="00B55534" w:rsidRDefault="000549E4" w:rsidP="00BA78E0">
      <w:pPr>
        <w:pStyle w:val="3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</w:rPr>
      </w:pPr>
      <w:r w:rsidRPr="00B55534">
        <w:rPr>
          <w:rFonts w:ascii="Times New Roman" w:hAnsi="Times New Roman" w:cs="Times New Roman"/>
          <w:color w:val="000000"/>
          <w:sz w:val="28"/>
        </w:rPr>
        <w:t>Введение</w:t>
      </w:r>
    </w:p>
    <w:p w:rsidR="00BA78E0" w:rsidRPr="00B55534" w:rsidRDefault="00BA78E0" w:rsidP="00BA78E0">
      <w:pPr>
        <w:pStyle w:val="11"/>
        <w:suppressAutoHyphens/>
        <w:ind w:firstLine="709"/>
        <w:rPr>
          <w:color w:val="000000"/>
        </w:rPr>
      </w:pPr>
    </w:p>
    <w:p w:rsidR="000A4C41" w:rsidRPr="00B55534" w:rsidRDefault="000A4C41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>Одна из областей современной науки, в которой этические проблемы являются не только объектом дискуссий и обсуждений, но и конкретных крупномасштабных действий, </w:t>
      </w:r>
      <w:r w:rsidR="00623EF1" w:rsidRPr="00B55534">
        <w:rPr>
          <w:color w:val="000000"/>
        </w:rPr>
        <w:t>-</w:t>
      </w:r>
      <w:r w:rsidRPr="00B55534">
        <w:rPr>
          <w:color w:val="000000"/>
        </w:rPr>
        <w:t xml:space="preserve"> биомедицинские исследования. Беспрецедентно быстрое развитие институтов, структур и механизмов этического регулирования в этой области побуждает во многом по-новому оценивать взаимоотношения между наукой и этикой, а также возможности их взаимодействия. </w:t>
      </w:r>
    </w:p>
    <w:p w:rsidR="000A4C41" w:rsidRPr="00B55534" w:rsidRDefault="000A4C41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 xml:space="preserve">В системе общемедицинских и этических знаний выделяют три направления, касающиеся здоровья и жизни человека: экологическая этика, биоэтика, биомедицинская этика. </w:t>
      </w:r>
    </w:p>
    <w:p w:rsidR="000A4C41" w:rsidRPr="00B55534" w:rsidRDefault="000A4C41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>Экологическая этика рассматривает фундаментальные принципы и проблемы нравственных взаимоотношений в триаде "Человек - Общество - Природа", где все участники взаимодействия рассматриваются как автономные моральные субъекты.</w:t>
      </w:r>
    </w:p>
    <w:p w:rsidR="000A4C41" w:rsidRPr="00B55534" w:rsidRDefault="000A4C41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 xml:space="preserve">Биоэтика вырабатывает нравственные принципы отношения к Жизни и иному Живому, направленные на заботу о правах биоса и основанные на формуле А. Швейцера: "Я есть жизнь, которая хочет жить среди жизни, которая хочет жить". </w:t>
      </w:r>
    </w:p>
    <w:p w:rsidR="000549E4" w:rsidRPr="00B55534" w:rsidRDefault="000A4C41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>Биомедицинская этика исследует нравственное отношение общества и профессионалов-медиков к жизни, здоровью и смерти Человека, включая и традиционные установки медицинской деонтологии. Биомедицинская этика основывается на общечеловеческих ценностях, которые выработаны социумом, составляют основу всей его жизнедеятельности и обретают особый смысл и специфику в профессиональной деятельности врача.</w:t>
      </w:r>
    </w:p>
    <w:p w:rsidR="000A4C41" w:rsidRPr="00B55534" w:rsidRDefault="000A4C41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>Цель данной работы – рассмотреть предмет и функции биоэтики.</w:t>
      </w:r>
    </w:p>
    <w:p w:rsidR="000A4C41" w:rsidRPr="00B55534" w:rsidRDefault="000A4C41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>Задачи: рассмотреть основы биоэтики; выявить предмет биоэтики; изучить функции биоэтики.</w:t>
      </w:r>
    </w:p>
    <w:p w:rsidR="000A4C41" w:rsidRPr="00B55534" w:rsidRDefault="000549E4" w:rsidP="00BA78E0">
      <w:pPr>
        <w:pStyle w:val="3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B55534">
        <w:rPr>
          <w:rFonts w:ascii="Times New Roman" w:hAnsi="Times New Roman" w:cs="Times New Roman"/>
          <w:color w:val="000000"/>
          <w:sz w:val="28"/>
        </w:rPr>
        <w:br w:type="page"/>
        <w:t xml:space="preserve">1 </w:t>
      </w:r>
      <w:r w:rsidR="000A4C41" w:rsidRPr="00B55534">
        <w:rPr>
          <w:rFonts w:ascii="Times New Roman" w:hAnsi="Times New Roman" w:cs="Times New Roman"/>
          <w:color w:val="000000"/>
          <w:sz w:val="28"/>
        </w:rPr>
        <w:t>Объективные предпосылки возникновения и развития биоэтики как научной дисциплины</w:t>
      </w:r>
    </w:p>
    <w:p w:rsidR="000549E4" w:rsidRPr="00B55534" w:rsidRDefault="000549E4" w:rsidP="00BA78E0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549E4" w:rsidRPr="00B55534" w:rsidRDefault="000549E4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>Современное науковедение, социология науки, основные предпосылки, факторы и условия возникновения отдельных отраслей социального знания, научных дисциплин, как правило, объединяют в три группы. Во-первых, отмечается возникновение новых реальностей в окружающей среде обитания человека, новых проблем воспроизводства и поддержания его жизненных сил, индивидуальной и социальной субъектности, удовлетворения потребностей поддержания жизнеобеспечения и деятельного существования. Во-вторых, обычно констатируется саморазвитие научного знания как такового, опирающегося на традиционный для него и обновляющийся научный категориально-понятийный аппарат. В-третьих, учитывается феномен индивидуально-личностной субъектности ученого исследователя, потенциал знаний которого, его научная интуиция, исследовательские возможности существенным образом воздействуют на возникновение и развитие новых отраслей знаний, научных дисциплин.</w:t>
      </w:r>
    </w:p>
    <w:p w:rsidR="000549E4" w:rsidRPr="00B55534" w:rsidRDefault="000549E4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>Третья группа рассматриваемых причин обычно характеризуется только как субъективный фактор развития научного знания. Это верно, но лишь отчасти. Очевидно и то, что само существование выдающихся ученых, определяющих новые горизонты науки о человеке, обществе и природе, - явление объективное, характеризующее известным образом общественную жизнь, прежде всего эволюцию научного знания. При этом, конечно, следует учитывать индивидуально-личностные характеристики, способности, характер, темперамент исследователя и гражданина каждого ученого, что во многом определяет масштаб и характер приращения научного знания.</w:t>
      </w:r>
    </w:p>
    <w:p w:rsidR="000549E4" w:rsidRPr="00B55534" w:rsidRDefault="000549E4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>Рассмотрим с учетом названных групп факторов и условий, определяющих развитие научного знания, основные предпосылки возникновения и прогрессивной эволюции теории социальной работы как науки. Прежде всего, обратимся к тем реалиям жизни современного человека, которые стали объектом изучения новой научной дисциплины.</w:t>
      </w:r>
    </w:p>
    <w:p w:rsidR="000549E4" w:rsidRPr="00B55534" w:rsidRDefault="000549E4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>Историко-социологические, статистические, социально-экономические исследования второй половины прошлого века и те, что были проведены в текущем столетии, свидетельствуют о выходе социальнобытовой проблематики в число приоритетных и глобальных, ее массовом возросшем влиянии на развитие экономики, политических и социокультурных процессов. Прежде всего следует отметить такое явление общественной жизни, как массовая урбанизация, ставшая следствием интенсивного промышленного развития ведущих индустриально развитых стран той поры. Массовое переселение сельских жителей в города многократно увеличило в обществе долю маргиальных слоев, прежде всего горожан первого и второго поколений, слабо адаптированных к условиям жизни в городе.</w:t>
      </w:r>
    </w:p>
    <w:p w:rsidR="000549E4" w:rsidRPr="00B55534" w:rsidRDefault="000549E4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 xml:space="preserve">Массовая интенсивная урбанизация в XIX-XX вв. привела к ситуации, когда городское население стало доминировать по численности в большинстве индустриально развитых и среднеразвитых стран. </w:t>
      </w:r>
    </w:p>
    <w:p w:rsidR="000549E4" w:rsidRPr="00B55534" w:rsidRDefault="000549E4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>Отчетливо обозначилась специфика образа жизни людей не только в регионально-национальном, территориальном разрезе, но и по различным типам, а также видам поселений (крупный город, средний или малый город, поселок городского типа, село, деревня, хутор и др.). При этом явными оказались и различия в системах жизнеобеспечения населения, проживающего в разных типах поселений, их зависимость от профиля хозяйственно-экономического развития регионов.</w:t>
      </w:r>
    </w:p>
    <w:p w:rsidR="000549E4" w:rsidRPr="00B55534" w:rsidRDefault="000549E4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>Усложнение общественного производства, рост оснащенности работника, в целом - труда, повышение в нем роли и ответственности человека за результаты деятельности больших коллективов, ассоциаций работников, усиление их взаимозависимости, разностороннего влияния на эффективность повышения общих результатов профессиональной деятельности потребовали особого внимания к носителю рабочей силы, его здоровью, настроению, благополучию, жизненным ориентациям. И государственные органы, и крупные фирмы начинают во второй половине XIX - начале XX в. все более активно вкладывать капитал не только в образование, профессиональную подготовку населения, что само по себе тоже весьма примечательно, но и в то, что называется сферой поддержания жизнеобеспечения человека, социальной сферой.</w:t>
      </w:r>
    </w:p>
    <w:p w:rsidR="000549E4" w:rsidRPr="00B55534" w:rsidRDefault="000549E4" w:rsidP="00BA78E0">
      <w:pPr>
        <w:suppressAutoHyphens/>
        <w:spacing w:line="360" w:lineRule="auto"/>
        <w:ind w:firstLine="709"/>
        <w:jc w:val="both"/>
        <w:rPr>
          <w:color w:val="000000"/>
          <w:sz w:val="28"/>
          <w:lang w:val="sr-Cyrl-CS"/>
        </w:rPr>
      </w:pPr>
    </w:p>
    <w:p w:rsidR="000A4C41" w:rsidRPr="00B55534" w:rsidRDefault="000A4C41" w:rsidP="00BA78E0">
      <w:pPr>
        <w:pStyle w:val="3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  <w:lang w:val="sr-Cyrl-CS"/>
        </w:rPr>
      </w:pPr>
      <w:r w:rsidRPr="00B55534">
        <w:rPr>
          <w:rFonts w:ascii="Times New Roman" w:hAnsi="Times New Roman" w:cs="Times New Roman"/>
          <w:color w:val="000000"/>
          <w:sz w:val="28"/>
          <w:lang w:val="sr-Cyrl-CS"/>
        </w:rPr>
        <w:t>2 Предмет изучения и проблемы биоэтики</w:t>
      </w:r>
    </w:p>
    <w:p w:rsidR="000A4C41" w:rsidRPr="00B55534" w:rsidRDefault="000A4C41" w:rsidP="00BA78E0">
      <w:pPr>
        <w:suppressAutoHyphens/>
        <w:spacing w:line="360" w:lineRule="auto"/>
        <w:ind w:firstLine="709"/>
        <w:jc w:val="both"/>
        <w:rPr>
          <w:color w:val="000000"/>
          <w:sz w:val="28"/>
          <w:lang w:val="sr-Cyrl-CS"/>
        </w:rPr>
      </w:pPr>
    </w:p>
    <w:p w:rsidR="005E6721" w:rsidRPr="00B55534" w:rsidRDefault="000A4C41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>Проблемы биоэтики стали общеизвестными. Они более популярны в обыденном сознании нежели сама биоэтика - обычный случай когда дисциплина принадлежит миру науку, а предмет - миру обыденного общения, "светскому" миру. Этот предмет биоэтики, ее проблемы теперь непрестанно будоражат слух через средства массовой информации. Первой в "рейтинге" этих проблем стоит клонирование. В современной объективной морали настолько укоренен догмат автономности идентичности личности, что возможная потеря этой идентичности (вследствие клонального размножения) воспринимается как последнее зло, за которое следует карать, и которое не следует допускать. Далее в этом "рейтинге" можно расположить проблемы аборта и эвтаназии - проблемы связанные со смертностью человека. Суть этих проблем в вопросах "Обосновано ли убийство эмбриона?" - по отношению к аборту, и "Обосновано ли самоубийство пациента посредством врача?" - по отношению к эвтаназии. Так же к проблемам биоэтики относятся искусственное оплодотворение, такие аспекты взаимоотношений пациента и врача как информированное согласие, врачебная тайна</w:t>
      </w:r>
      <w:r w:rsidR="005E6721" w:rsidRPr="00B55534">
        <w:rPr>
          <w:rStyle w:val="aa"/>
          <w:color w:val="000000"/>
        </w:rPr>
        <w:footnoteReference w:id="1"/>
      </w:r>
      <w:r w:rsidRPr="00B55534">
        <w:rPr>
          <w:color w:val="000000"/>
        </w:rPr>
        <w:t xml:space="preserve">. </w:t>
      </w:r>
    </w:p>
    <w:p w:rsidR="000A4C41" w:rsidRPr="00B55534" w:rsidRDefault="000A4C41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>"Биоэтика - междисциплинарная область знания, охватывающая широкий круг философских и этических проблем, возникающих в связи с бурным развитием медицины, биологических наук и использования в здравоохранении высоких технологий. Таковы морально-философские проблемы аборта; контрацепции и новых репродуктивных технологий (искусственное оплодотворение, оплодотворение "в пробирке", суррогатное материнство); проведения экспериментов на человеке и животных; получения информированного согласия и обеспечения прав пациентов (в т.ч. с ограниченной компетентностью, напр. детей или психиатрических больных); выработки дефиниции смерти; самоубийства и эвтаназии (пассивной или активной, добровольной или недобровольной); отношения к умирающим больным (хосписы, кабинеты паллиативной помощи); вакцинации и СПИДа; популяционной политики и планирования семьи; междисциплинарной генетики (включая проблемы геномных исследований и манипуляций); трансплантологии; справедливости в здравоохранении; экологии и ряд других. Термин "Биоэтика" был предложен в книге "Биоэтика: мост в будущее" (1971, Р.Ван Поттер) для обозначения особого варианта экологической этики, рассматривающей возможности выживания человечества в условиях техногенной цивилизации (этика "консервации" природной среды человека); однако впоследствии значение термина изменилось. Тематическая связь с проблемами биомедицинской науки и практики естественным образом определяет синонимию термина "Биоэтика" с терминами "медицинская этика", "этика здравоохранения", "биомедицинская этика" и т.д."</w:t>
      </w:r>
      <w:r w:rsidR="005E6721" w:rsidRPr="00B55534">
        <w:rPr>
          <w:rStyle w:val="aa"/>
          <w:color w:val="000000"/>
        </w:rPr>
        <w:footnoteReference w:id="2"/>
      </w:r>
      <w:r w:rsidRPr="00B55534">
        <w:rPr>
          <w:color w:val="000000"/>
        </w:rPr>
        <w:t xml:space="preserve"> </w:t>
      </w:r>
    </w:p>
    <w:p w:rsidR="005E6721" w:rsidRPr="00B55534" w:rsidRDefault="005E6721" w:rsidP="00BA78E0">
      <w:pPr>
        <w:pStyle w:val="11"/>
        <w:suppressAutoHyphens/>
        <w:ind w:firstLine="709"/>
        <w:rPr>
          <w:color w:val="000000"/>
        </w:rPr>
      </w:pPr>
    </w:p>
    <w:p w:rsidR="005E6721" w:rsidRPr="00B55534" w:rsidRDefault="005E6721" w:rsidP="00BA78E0">
      <w:pPr>
        <w:pStyle w:val="3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B55534">
        <w:rPr>
          <w:rFonts w:ascii="Times New Roman" w:hAnsi="Times New Roman" w:cs="Times New Roman"/>
          <w:color w:val="000000"/>
          <w:sz w:val="28"/>
        </w:rPr>
        <w:t>3 Функции биоэтики</w:t>
      </w:r>
    </w:p>
    <w:p w:rsidR="005E6721" w:rsidRPr="00B55534" w:rsidRDefault="005E6721" w:rsidP="00BA78E0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E6721" w:rsidRPr="00B55534" w:rsidRDefault="005E6721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 xml:space="preserve">Биоэтика - продолжение этики медицинской, а предмет анализа у них общий - здравие человека. Однако выделению биоэтики в отдельную дисциплину споспешествовало появление новых отраслей знания (кроме медицинского), таких как, например, генная инженерия. Кроме того, в своем моральном раскрепощении человечество договорилось до предложений по легализации эвтаназии. Иначе говоря, ту практику суицида, которая была доступна человеку в индивидуальном таинстве, теперь предлагается бесстыдно (прошу прощение за нормативность терминов) совершать в коллективе, при посторонней помощи. Ассистированное самоубийство - удар бичом по достоинству умирающего. Очевидец смерти - преступник, ее соучастник, и потому - убийца. Животное уходит умирать в одиночестве. Уместно занять "этики" в подходе к смерти из животного мира. "Будьте как животные, те хотя бы благородны" - писал Ницше. Эвтаназия, если завершать говорить о ней, должна оставаться в рамках индивидуального опыта самоубийства. Так вот, в биомедицинских изысканиях последних лет опасливым представителям науки стали очевидны новые угрозы для выживания человечества как вида. Молекулярная биология, генная инженерия в состоянии призвать в жизнь новые ее формы, способные вытеснить из среды обитания формы старые, представителем которых является в частности человек. Вариативности и многообразию особей внутри одного животного вида также грозит пострадать, буде станет возможным клональное размножение. Опасения относительно вероятной угрозы жизни человека как животного вида оформляются в кодексах профессиональной этики. Большинство научного сообщества время от времени выступает с коллективными заверениями в обязательности воздержания от экспериментов, грозящих необратимыми экологическими последствиями. Клонирование законодательно запрещено в ряде стран. Тем не менее, очевиден прогресс исследований подобных клонированию. </w:t>
      </w:r>
    </w:p>
    <w:p w:rsidR="000A4C41" w:rsidRPr="00B55534" w:rsidRDefault="005E6721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>«Соблазн познания - коренная человеческая черта, от которой весьма вероятно настанет конец самому человеку. Культ познания обернется глобальной катастрофой. Сама собой напрашивается параллель с ветхозаветным сюжетом об изгнании из рая первых людей: приобщение к плоду с дерева познания добра и зла окончилось приобщением ко злу земного существования. Реализация новых биотехнологий может положить конец человеческой цивилизации. Человечество совершит возвратное движение, исчезнув, сознание перестанет быть атрибутом бытия, на какое-то время»</w:t>
      </w:r>
      <w:r w:rsidRPr="00B55534">
        <w:rPr>
          <w:rStyle w:val="aa"/>
          <w:color w:val="000000"/>
        </w:rPr>
        <w:footnoteReference w:id="3"/>
      </w:r>
      <w:r w:rsidRPr="00B55534">
        <w:rPr>
          <w:color w:val="000000"/>
        </w:rPr>
        <w:t>.</w:t>
      </w:r>
    </w:p>
    <w:p w:rsidR="00623EF1" w:rsidRPr="00B55534" w:rsidRDefault="00623EF1" w:rsidP="00BA78E0">
      <w:pPr>
        <w:pStyle w:val="11"/>
        <w:suppressAutoHyphens/>
        <w:ind w:firstLine="709"/>
        <w:rPr>
          <w:color w:val="000000"/>
          <w:szCs w:val="23"/>
        </w:rPr>
      </w:pPr>
      <w:r w:rsidRPr="00B55534">
        <w:rPr>
          <w:color w:val="000000"/>
          <w:szCs w:val="23"/>
        </w:rPr>
        <w:t>Решение биоэтических, как и вообще этических проблем, естественно, должно осуществляться соответствующей антропологией или даже космологией. Если имеется общепринятое основание для понимания человека и мира, разумеется, легко прийти к согласию в рассмотрении и решении проблем биоэтики и к столь же согласованным действиям. А если такой общей опоры не существует, то, конечно же, в каждом случае будут появляться собственные устои, и зачастую противоречащие друг другу.</w:t>
      </w:r>
    </w:p>
    <w:p w:rsidR="00623EF1" w:rsidRPr="00B55534" w:rsidRDefault="00623EF1" w:rsidP="00BA78E0">
      <w:pPr>
        <w:pStyle w:val="11"/>
        <w:suppressAutoHyphens/>
        <w:ind w:firstLine="709"/>
        <w:rPr>
          <w:color w:val="000000"/>
          <w:szCs w:val="23"/>
        </w:rPr>
      </w:pPr>
      <w:r w:rsidRPr="00B55534">
        <w:rPr>
          <w:color w:val="000000"/>
          <w:szCs w:val="23"/>
        </w:rPr>
        <w:t>В современном поликультурном и глобализованном обществе наблюдается множество существенных противоречий в отношении к антропологическим и космологическим вопросам. Но даже в той части мира, которая испытала влияние христианского Предания, в большой степени можно видеть те же явления. Тем более значительными оказываются эти противоречия, чем более заметно обмирщение, которое лишает человека и мир всякого возвышенного измерения и перспективы.</w:t>
      </w:r>
    </w:p>
    <w:p w:rsidR="00623EF1" w:rsidRPr="00B55534" w:rsidRDefault="00623EF1" w:rsidP="00BA78E0">
      <w:pPr>
        <w:pStyle w:val="11"/>
        <w:suppressAutoHyphens/>
        <w:ind w:firstLine="709"/>
        <w:rPr>
          <w:color w:val="000000"/>
          <w:szCs w:val="23"/>
        </w:rPr>
      </w:pPr>
      <w:r w:rsidRPr="00B55534">
        <w:rPr>
          <w:color w:val="000000"/>
          <w:szCs w:val="23"/>
        </w:rPr>
        <w:t xml:space="preserve">Биоэтика, пытаясь постичь и исследовать главные направления развития, созданные скачкообразным ростом биологии и медицинской технологии, разрабатывается почти исключительно на безличном основании. Она опредмечивает свои данные и превращает людей в цифры. Она пытается рассматривать общие тенденции, а не личности и не межличностные отношения. Она сосредоточивается на исследовании новых неожиданных вопросов и пытается разрешить их на мировом уровне с помощью самых общих принципов. </w:t>
      </w:r>
    </w:p>
    <w:p w:rsidR="00623EF1" w:rsidRPr="00B55534" w:rsidRDefault="00623EF1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  <w:szCs w:val="23"/>
        </w:rPr>
        <w:t>Поэтому, так как она не формируется на основании какого-либо религиозного исповедания или светского мировоззрения, она сводит к частным случаям, насколько это возможно, религиозные, метафизические и прочие воззрения в мире и пытается утвердить себя на утилитарных принципах и ценностях, которые могут быть приняты всеми людьми. Так, в биоэтике утверждаются принципы а) независимости б) избегания вреда и боли в) благотворительности и г) справедливости</w:t>
      </w:r>
      <w:r w:rsidRPr="00B55534">
        <w:rPr>
          <w:rStyle w:val="aa"/>
          <w:color w:val="000000"/>
          <w:szCs w:val="23"/>
        </w:rPr>
        <w:footnoteReference w:id="4"/>
      </w:r>
      <w:r w:rsidRPr="00B55534">
        <w:rPr>
          <w:color w:val="000000"/>
          <w:szCs w:val="23"/>
        </w:rPr>
        <w:t>.</w:t>
      </w:r>
    </w:p>
    <w:p w:rsidR="00BA78E0" w:rsidRPr="00B55534" w:rsidRDefault="00BA78E0" w:rsidP="00BA78E0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5E6721" w:rsidRPr="00B55534" w:rsidRDefault="00BA78E0" w:rsidP="00BA78E0">
      <w:pPr>
        <w:pStyle w:val="3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B55534">
        <w:rPr>
          <w:rFonts w:ascii="Times New Roman" w:hAnsi="Times New Roman" w:cs="Times New Roman"/>
          <w:color w:val="000000"/>
          <w:sz w:val="28"/>
        </w:rPr>
        <w:br w:type="page"/>
      </w:r>
      <w:r w:rsidR="005E6721" w:rsidRPr="00B55534">
        <w:rPr>
          <w:rFonts w:ascii="Times New Roman" w:hAnsi="Times New Roman" w:cs="Times New Roman"/>
          <w:color w:val="000000"/>
          <w:sz w:val="28"/>
        </w:rPr>
        <w:t>Заключение</w:t>
      </w:r>
    </w:p>
    <w:p w:rsidR="00BA78E0" w:rsidRPr="00B55534" w:rsidRDefault="00BA78E0" w:rsidP="00BA78E0">
      <w:pPr>
        <w:pStyle w:val="11"/>
        <w:suppressAutoHyphens/>
        <w:ind w:firstLine="709"/>
        <w:rPr>
          <w:color w:val="000000"/>
        </w:rPr>
      </w:pPr>
    </w:p>
    <w:p w:rsidR="00623EF1" w:rsidRPr="00B55534" w:rsidRDefault="005E6721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>Прошедший век оставил нам в наследство и современную биоэтику: науку с беспредельными амбициями и весьма ограниченным содержанием. Это неудивительно, если учитывать, что эта наука призвана согласовать самые разнородные методы и дать ответы на самые сложные вопросы человеческой жизни.</w:t>
      </w:r>
    </w:p>
    <w:p w:rsidR="00623EF1" w:rsidRPr="00B55534" w:rsidRDefault="005E6721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 xml:space="preserve">Эта научная отрасль выступила как самостоятельное направление научных исследований в шестидесятые годы прошлого века. Своим предметом биоэтика считает, прежде всего, исследование человеческой жизни. И в самом деле, биоэтика рассматривает все вопросы классической и новейшей врачебной этики в отношении человеческой жизни. Причиной, которая вызвала чрезмерный интерес к биоэтике – это стремительное развитие биологии и применение её разработок в медицине. Так что биоэтика предстаёт как расширенная разработка медицинской этики, и в центре её внимания стоят вопросы, поднятые главным образом под влиянием биологии на современную жизнь с использованием новейших медицинских технологий в течение всей жизни человека, начиная с самого его рождения до кончины. </w:t>
      </w:r>
    </w:p>
    <w:p w:rsidR="00623EF1" w:rsidRPr="00B55534" w:rsidRDefault="005E6721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 xml:space="preserve">Специально биоэтика исследует моральные вопросы, которые связаны, во-первых, с искусственным оплодотворением, лечением </w:t>
      </w:r>
      <w:r w:rsidR="00623EF1" w:rsidRPr="00B55534">
        <w:rPr>
          <w:color w:val="000000"/>
        </w:rPr>
        <w:t>бесплодия</w:t>
      </w:r>
      <w:r w:rsidRPr="00B55534">
        <w:rPr>
          <w:color w:val="000000"/>
        </w:rPr>
        <w:t>, дородовыми исследованиями плода, контролем над рождением, прерыванием беременности, во-вторых, с поддержанием и улучшением биологического развития человека, клонированием, пересадкой тканей или органов, и в-третьих, с завершением человеческой жизни, с пассивной  или активной эвтаназией и связанными с этим вопросами</w:t>
      </w:r>
      <w:r w:rsidR="00623EF1" w:rsidRPr="00B55534">
        <w:rPr>
          <w:rStyle w:val="aa"/>
          <w:color w:val="000000"/>
        </w:rPr>
        <w:footnoteReference w:id="5"/>
      </w:r>
      <w:r w:rsidRPr="00B55534">
        <w:rPr>
          <w:color w:val="000000"/>
        </w:rPr>
        <w:t>.</w:t>
      </w:r>
    </w:p>
    <w:p w:rsidR="005E6721" w:rsidRPr="00B55534" w:rsidRDefault="005E6721" w:rsidP="00BA78E0">
      <w:pPr>
        <w:pStyle w:val="11"/>
        <w:suppressAutoHyphens/>
        <w:ind w:firstLine="709"/>
        <w:rPr>
          <w:color w:val="000000"/>
        </w:rPr>
      </w:pPr>
      <w:r w:rsidRPr="00B55534">
        <w:rPr>
          <w:color w:val="000000"/>
        </w:rPr>
        <w:t>Точнее говоря, исследование этих вопросов составляет предмет биомедицинской этики, потому что биоэтика относится ко всему живому и исследует отношения человека со всем живым миром. Но так как биомедицинская этика представляет собой важнейший раздел биоэтики, мы часто и называем её просто биоэтикой. Кроме того, многие распространяют компетенцию этой науки и за пределы одушевлённого мира, включая в неё уже всю окружающую среду и рассматривая все вопросы жизни человека в окружающей среде. Эти вопросы непосредственно связаны с различными отраслями жизни и деятельности человека.</w:t>
      </w:r>
    </w:p>
    <w:p w:rsidR="00BA78E0" w:rsidRPr="00B55534" w:rsidRDefault="00BA78E0" w:rsidP="00BA78E0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5E6721" w:rsidRPr="00B55534" w:rsidRDefault="005E6721" w:rsidP="00BA78E0">
      <w:pPr>
        <w:pStyle w:val="3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color w:val="000000"/>
          <w:sz w:val="28"/>
        </w:rPr>
      </w:pPr>
      <w:r w:rsidRPr="00B55534">
        <w:rPr>
          <w:rFonts w:ascii="Times New Roman" w:hAnsi="Times New Roman" w:cs="Times New Roman"/>
          <w:color w:val="000000"/>
          <w:sz w:val="28"/>
        </w:rPr>
        <w:br w:type="page"/>
        <w:t>Список литературы</w:t>
      </w:r>
    </w:p>
    <w:p w:rsidR="005E6721" w:rsidRPr="00B55534" w:rsidRDefault="005E6721" w:rsidP="00BA78E0">
      <w:pPr>
        <w:pStyle w:val="11"/>
        <w:suppressAutoHyphens/>
        <w:ind w:firstLine="709"/>
        <w:rPr>
          <w:color w:val="000000"/>
        </w:rPr>
      </w:pPr>
    </w:p>
    <w:p w:rsidR="00623EF1" w:rsidRPr="00B55534" w:rsidRDefault="00623EF1" w:rsidP="00BA78E0">
      <w:pPr>
        <w:pStyle w:val="11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color w:val="000000"/>
        </w:rPr>
      </w:pPr>
      <w:r w:rsidRPr="00B55534">
        <w:rPr>
          <w:color w:val="000000"/>
        </w:rPr>
        <w:t>Глобализация и глобальность: химера и истина. – М., 2005.</w:t>
      </w:r>
    </w:p>
    <w:p w:rsidR="005E6721" w:rsidRPr="00B55534" w:rsidRDefault="005E6721" w:rsidP="00BA78E0">
      <w:pPr>
        <w:pStyle w:val="11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color w:val="000000"/>
        </w:rPr>
      </w:pPr>
      <w:r w:rsidRPr="00B55534">
        <w:rPr>
          <w:color w:val="000000"/>
        </w:rPr>
        <w:t>Иванюшкин И.А. Размышления о феномене биоэтики. – М., 2004.</w:t>
      </w:r>
    </w:p>
    <w:p w:rsidR="00623EF1" w:rsidRPr="00B55534" w:rsidRDefault="00623EF1" w:rsidP="00BA78E0">
      <w:pPr>
        <w:pStyle w:val="11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color w:val="000000"/>
        </w:rPr>
      </w:pPr>
      <w:r w:rsidRPr="00B55534">
        <w:rPr>
          <w:color w:val="000000"/>
        </w:rPr>
        <w:t>Мандзаридис Г. Христианская этика. – М., 2005.</w:t>
      </w:r>
    </w:p>
    <w:p w:rsidR="005E6721" w:rsidRPr="00B55534" w:rsidRDefault="005E6721" w:rsidP="00BA78E0">
      <w:pPr>
        <w:pStyle w:val="11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color w:val="000000"/>
        </w:rPr>
      </w:pPr>
      <w:r w:rsidRPr="00B55534">
        <w:rPr>
          <w:color w:val="000000"/>
        </w:rPr>
        <w:t>Тищенко П.Д. Биоэтика. // Этика. – М.: Гардарика, 2001.</w:t>
      </w:r>
    </w:p>
    <w:p w:rsidR="005E6721" w:rsidRPr="00B55534" w:rsidRDefault="005E6721" w:rsidP="00BA78E0">
      <w:pPr>
        <w:pStyle w:val="11"/>
        <w:numPr>
          <w:ilvl w:val="0"/>
          <w:numId w:val="1"/>
        </w:numPr>
        <w:tabs>
          <w:tab w:val="left" w:pos="284"/>
        </w:tabs>
        <w:suppressAutoHyphens/>
        <w:ind w:left="0" w:firstLine="0"/>
        <w:rPr>
          <w:color w:val="000000"/>
        </w:rPr>
      </w:pPr>
      <w:r w:rsidRPr="00B55534">
        <w:rPr>
          <w:color w:val="000000"/>
        </w:rPr>
        <w:t>Этика. / Под ред. Р.Г. Апресяна и А.А. Гусейнова. – М.: Гардарика, 2001.</w:t>
      </w:r>
      <w:bookmarkStart w:id="0" w:name="_GoBack"/>
      <w:bookmarkEnd w:id="0"/>
    </w:p>
    <w:sectPr w:rsidR="005E6721" w:rsidRPr="00B55534" w:rsidSect="00BA78E0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534" w:rsidRDefault="00B55534">
      <w:r>
        <w:separator/>
      </w:r>
    </w:p>
  </w:endnote>
  <w:endnote w:type="continuationSeparator" w:id="0">
    <w:p w:rsidR="00B55534" w:rsidRDefault="00B5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534" w:rsidRDefault="00B55534">
      <w:r>
        <w:separator/>
      </w:r>
    </w:p>
  </w:footnote>
  <w:footnote w:type="continuationSeparator" w:id="0">
    <w:p w:rsidR="00B55534" w:rsidRDefault="00B55534">
      <w:r>
        <w:continuationSeparator/>
      </w:r>
    </w:p>
  </w:footnote>
  <w:footnote w:id="1">
    <w:p w:rsidR="00B55534" w:rsidRDefault="005E6721">
      <w:pPr>
        <w:pStyle w:val="a8"/>
      </w:pPr>
      <w:r>
        <w:rPr>
          <w:rStyle w:val="aa"/>
        </w:rPr>
        <w:footnoteRef/>
      </w:r>
      <w:r>
        <w:t xml:space="preserve"> Этика. / Под ред. </w:t>
      </w:r>
      <w:r w:rsidRPr="000A4C41">
        <w:t>Р.Г. Апресяна и А.А. Гусейнова</w:t>
      </w:r>
      <w:r>
        <w:t>. – М.: Гардарика, 2001.</w:t>
      </w:r>
    </w:p>
  </w:footnote>
  <w:footnote w:id="2">
    <w:p w:rsidR="00B55534" w:rsidRDefault="005E6721">
      <w:pPr>
        <w:pStyle w:val="a8"/>
      </w:pPr>
      <w:r>
        <w:rPr>
          <w:rStyle w:val="aa"/>
        </w:rPr>
        <w:footnoteRef/>
      </w:r>
      <w:r>
        <w:t xml:space="preserve"> Тищенко П.Д. Биоэтика. // Этика. – М.: Гардарика, 2001.</w:t>
      </w:r>
    </w:p>
  </w:footnote>
  <w:footnote w:id="3">
    <w:p w:rsidR="00B55534" w:rsidRDefault="005E6721">
      <w:pPr>
        <w:pStyle w:val="a8"/>
      </w:pPr>
      <w:r>
        <w:rPr>
          <w:rStyle w:val="aa"/>
        </w:rPr>
        <w:footnoteRef/>
      </w:r>
      <w:r>
        <w:t xml:space="preserve"> Иванюшкин И.А. </w:t>
      </w:r>
      <w:r w:rsidRPr="005E6721">
        <w:t>Размышления о феномене биоэтики</w:t>
      </w:r>
      <w:r>
        <w:t>. – М., 2004.</w:t>
      </w:r>
    </w:p>
  </w:footnote>
  <w:footnote w:id="4">
    <w:p w:rsidR="00B55534" w:rsidRDefault="00623EF1">
      <w:pPr>
        <w:pStyle w:val="a8"/>
      </w:pPr>
      <w:r>
        <w:rPr>
          <w:rStyle w:val="aa"/>
        </w:rPr>
        <w:footnoteRef/>
      </w:r>
      <w:r>
        <w:t xml:space="preserve"> Глобализация и глобальность: химера и истина. – М., 2005.</w:t>
      </w:r>
    </w:p>
  </w:footnote>
  <w:footnote w:id="5">
    <w:p w:rsidR="00B55534" w:rsidRDefault="00623EF1">
      <w:pPr>
        <w:pStyle w:val="a8"/>
      </w:pPr>
      <w:r>
        <w:rPr>
          <w:rStyle w:val="aa"/>
        </w:rPr>
        <w:footnoteRef/>
      </w:r>
      <w:r>
        <w:t xml:space="preserve"> </w:t>
      </w:r>
      <w:r w:rsidRPr="00623EF1">
        <w:t>Мандзаридис Г. Христианская этика. – М., 2005.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9E4" w:rsidRDefault="000549E4" w:rsidP="00D57A30">
    <w:pPr>
      <w:pStyle w:val="a4"/>
      <w:framePr w:wrap="around" w:vAnchor="text" w:hAnchor="margin" w:xAlign="right" w:y="1"/>
      <w:rPr>
        <w:rStyle w:val="a6"/>
      </w:rPr>
    </w:pPr>
  </w:p>
  <w:p w:rsidR="000549E4" w:rsidRDefault="000549E4" w:rsidP="000549E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82AE0"/>
    <w:multiLevelType w:val="hybridMultilevel"/>
    <w:tmpl w:val="36DE6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9E4"/>
    <w:rsid w:val="000549E4"/>
    <w:rsid w:val="000A4C41"/>
    <w:rsid w:val="00120DAD"/>
    <w:rsid w:val="00306C26"/>
    <w:rsid w:val="0045792A"/>
    <w:rsid w:val="00462E9D"/>
    <w:rsid w:val="00486170"/>
    <w:rsid w:val="004A1F6E"/>
    <w:rsid w:val="005E6721"/>
    <w:rsid w:val="00623EF1"/>
    <w:rsid w:val="00750483"/>
    <w:rsid w:val="00B3699F"/>
    <w:rsid w:val="00B55534"/>
    <w:rsid w:val="00BA78E0"/>
    <w:rsid w:val="00C230AA"/>
    <w:rsid w:val="00D5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0E59BC-C24E-43EA-A36E-EA219190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1F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0549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A4C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Стиль1"/>
    <w:basedOn w:val="a"/>
    <w:rsid w:val="00B3699F"/>
    <w:pPr>
      <w:spacing w:line="360" w:lineRule="auto"/>
      <w:jc w:val="both"/>
    </w:pPr>
    <w:rPr>
      <w:sz w:val="28"/>
    </w:rPr>
  </w:style>
  <w:style w:type="paragraph" w:customStyle="1" w:styleId="2">
    <w:name w:val="Стиль2"/>
    <w:basedOn w:val="1"/>
    <w:next w:val="1"/>
    <w:rsid w:val="004A1F6E"/>
    <w:pPr>
      <w:spacing w:line="360" w:lineRule="auto"/>
      <w:jc w:val="center"/>
    </w:pPr>
    <w:rPr>
      <w:szCs w:val="17"/>
    </w:rPr>
  </w:style>
  <w:style w:type="paragraph" w:styleId="a3">
    <w:name w:val="Normal (Web)"/>
    <w:basedOn w:val="a"/>
    <w:uiPriority w:val="99"/>
    <w:rsid w:val="000549E4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  <w:lang w:val="sr-Cyrl-CS" w:eastAsia="sr-Cyrl-CS"/>
    </w:rPr>
  </w:style>
  <w:style w:type="paragraph" w:styleId="a4">
    <w:name w:val="header"/>
    <w:basedOn w:val="a"/>
    <w:link w:val="a5"/>
    <w:uiPriority w:val="99"/>
    <w:rsid w:val="000549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549E4"/>
    <w:rPr>
      <w:rFonts w:cs="Times New Roman"/>
    </w:rPr>
  </w:style>
  <w:style w:type="paragraph" w:customStyle="1" w:styleId="cit">
    <w:name w:val="cit"/>
    <w:basedOn w:val="a"/>
    <w:rsid w:val="000A4C41"/>
    <w:pPr>
      <w:spacing w:before="100" w:beforeAutospacing="1" w:after="100" w:afterAutospacing="1"/>
      <w:jc w:val="both"/>
    </w:pPr>
    <w:rPr>
      <w:rFonts w:ascii="Verdana" w:hAnsi="Verdana"/>
      <w:color w:val="006699"/>
    </w:rPr>
  </w:style>
  <w:style w:type="paragraph" w:customStyle="1" w:styleId="citauthor">
    <w:name w:val="cit_author"/>
    <w:basedOn w:val="a"/>
    <w:rsid w:val="000A4C41"/>
    <w:pPr>
      <w:spacing w:before="100" w:beforeAutospacing="1" w:after="100" w:afterAutospacing="1"/>
    </w:pPr>
  </w:style>
  <w:style w:type="paragraph" w:styleId="z-">
    <w:name w:val="HTML Bottom of Form"/>
    <w:basedOn w:val="a"/>
    <w:next w:val="a"/>
    <w:link w:val="z-0"/>
    <w:hidden/>
    <w:uiPriority w:val="99"/>
    <w:rsid w:val="000A4C4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character" w:styleId="a7">
    <w:name w:val="Hyperlink"/>
    <w:uiPriority w:val="99"/>
    <w:rsid w:val="000A4C41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5E6721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5E6721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BA78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A78E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Людмила</dc:creator>
  <cp:keywords/>
  <dc:description/>
  <cp:lastModifiedBy>admin</cp:lastModifiedBy>
  <cp:revision>2</cp:revision>
  <dcterms:created xsi:type="dcterms:W3CDTF">2014-02-21T13:42:00Z</dcterms:created>
  <dcterms:modified xsi:type="dcterms:W3CDTF">2014-02-21T13:42:00Z</dcterms:modified>
</cp:coreProperties>
</file>