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2E" w:rsidRDefault="00F6392E">
      <w:pPr>
        <w:pStyle w:val="10"/>
        <w:spacing w:line="240" w:lineRule="auto"/>
        <w:jc w:val="center"/>
      </w:pPr>
      <w:r>
        <w:t>БАЛТИЙСКИЙ РУССКИЙ ИНСТИТУТ</w:t>
      </w:r>
    </w:p>
    <w:p w:rsidR="00F6392E" w:rsidRDefault="00F6392E">
      <w:pPr>
        <w:spacing w:line="240" w:lineRule="auto"/>
        <w:ind w:left="-425"/>
        <w:jc w:val="center"/>
        <w:rPr>
          <w:sz w:val="30"/>
        </w:rPr>
      </w:pP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30"/>
        </w:rPr>
        <w:sym w:font="Symbol" w:char="F0BE"/>
      </w:r>
      <w:r>
        <w:rPr>
          <w:sz w:val="20"/>
        </w:rPr>
        <w:t>ЮРИДИЧЕСКИЙ ФАКУЛЬТЕТ</w:t>
      </w: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pStyle w:val="a9"/>
        <w:tabs>
          <w:tab w:val="clear" w:pos="4677"/>
          <w:tab w:val="clear" w:pos="9355"/>
        </w:tabs>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pPr>
    </w:p>
    <w:p w:rsidR="00F6392E" w:rsidRDefault="00F6392E">
      <w:pPr>
        <w:spacing w:line="240" w:lineRule="auto"/>
        <w:jc w:val="center"/>
        <w:rPr>
          <w:sz w:val="56"/>
        </w:rPr>
      </w:pPr>
      <w:r>
        <w:rPr>
          <w:sz w:val="56"/>
        </w:rPr>
        <w:t>Предмет и метод</w:t>
      </w:r>
    </w:p>
    <w:p w:rsidR="00F6392E" w:rsidRDefault="00F6392E">
      <w:pPr>
        <w:spacing w:line="240" w:lineRule="auto"/>
        <w:jc w:val="center"/>
        <w:rPr>
          <w:sz w:val="56"/>
        </w:rPr>
      </w:pPr>
      <w:r>
        <w:rPr>
          <w:sz w:val="56"/>
        </w:rPr>
        <w:t>гражданского права</w:t>
      </w:r>
    </w:p>
    <w:p w:rsidR="00F6392E" w:rsidRDefault="00F6392E">
      <w:pPr>
        <w:spacing w:line="240" w:lineRule="auto"/>
        <w:jc w:val="center"/>
        <w:rPr>
          <w:sz w:val="20"/>
        </w:rPr>
      </w:pPr>
      <w:r>
        <w:rPr>
          <w:sz w:val="20"/>
        </w:rPr>
        <w:t>РЕФЕРАТ ПО ДИСЦИПЛИНЕ</w:t>
      </w:r>
    </w:p>
    <w:p w:rsidR="00F6392E" w:rsidRDefault="00F6392E">
      <w:pPr>
        <w:spacing w:line="240" w:lineRule="auto"/>
        <w:jc w:val="center"/>
        <w:rPr>
          <w:i/>
          <w:sz w:val="32"/>
        </w:rPr>
      </w:pPr>
      <w:r>
        <w:rPr>
          <w:i/>
          <w:sz w:val="32"/>
        </w:rPr>
        <w:t>“Гражданское право”</w:t>
      </w:r>
    </w:p>
    <w:p w:rsidR="00F6392E" w:rsidRDefault="00F6392E">
      <w:pPr>
        <w:spacing w:line="240" w:lineRule="auto"/>
        <w:jc w:val="center"/>
        <w:rPr>
          <w:i/>
          <w:sz w:val="32"/>
        </w:rPr>
      </w:pPr>
    </w:p>
    <w:p w:rsidR="00F6392E" w:rsidRDefault="00F6392E">
      <w:pPr>
        <w:spacing w:line="240" w:lineRule="auto"/>
        <w:jc w:val="center"/>
        <w:rPr>
          <w:i/>
          <w:sz w:val="32"/>
        </w:rPr>
      </w:pPr>
    </w:p>
    <w:p w:rsidR="00F6392E" w:rsidRDefault="00F6392E">
      <w:pPr>
        <w:spacing w:line="240" w:lineRule="auto"/>
        <w:jc w:val="center"/>
        <w:rPr>
          <w:i/>
          <w:sz w:val="32"/>
        </w:rPr>
      </w:pPr>
    </w:p>
    <w:p w:rsidR="00F6392E" w:rsidRDefault="00F6392E">
      <w:pPr>
        <w:spacing w:line="240" w:lineRule="auto"/>
        <w:jc w:val="center"/>
        <w:rPr>
          <w:i/>
          <w:sz w:val="32"/>
        </w:rPr>
      </w:pPr>
    </w:p>
    <w:p w:rsidR="00F6392E" w:rsidRDefault="00F6392E">
      <w:pPr>
        <w:spacing w:line="240" w:lineRule="auto"/>
        <w:jc w:val="center"/>
        <w:rPr>
          <w:i/>
          <w:sz w:val="32"/>
        </w:rPr>
      </w:pPr>
    </w:p>
    <w:p w:rsidR="00F6392E" w:rsidRDefault="00F6392E">
      <w:pPr>
        <w:spacing w:line="240" w:lineRule="auto"/>
        <w:ind w:left="6120"/>
      </w:pPr>
    </w:p>
    <w:p w:rsidR="00F6392E" w:rsidRDefault="00F6392E">
      <w:pPr>
        <w:spacing w:line="240" w:lineRule="auto"/>
        <w:ind w:left="6120"/>
      </w:pPr>
      <w:r>
        <w:t>Выполнил</w:t>
      </w:r>
    </w:p>
    <w:p w:rsidR="00F6392E" w:rsidRDefault="00F6392E">
      <w:pPr>
        <w:spacing w:line="240" w:lineRule="auto"/>
        <w:ind w:left="6120"/>
      </w:pPr>
      <w:r>
        <w:t xml:space="preserve">студент </w:t>
      </w:r>
    </w:p>
    <w:p w:rsidR="00F6392E" w:rsidRDefault="00F6392E">
      <w:pPr>
        <w:spacing w:line="240" w:lineRule="auto"/>
        <w:ind w:left="6120"/>
      </w:pPr>
      <w:r>
        <w:t>Твердохлебов Е.Б.</w:t>
      </w:r>
    </w:p>
    <w:p w:rsidR="00F6392E" w:rsidRDefault="00F6392E">
      <w:pPr>
        <w:spacing w:line="240" w:lineRule="auto"/>
        <w:ind w:left="6120"/>
      </w:pPr>
    </w:p>
    <w:p w:rsidR="00F6392E" w:rsidRDefault="00F6392E">
      <w:pPr>
        <w:spacing w:line="240" w:lineRule="auto"/>
        <w:ind w:left="6120"/>
      </w:pPr>
    </w:p>
    <w:p w:rsidR="00F6392E" w:rsidRDefault="00F6392E">
      <w:pPr>
        <w:spacing w:line="240" w:lineRule="auto"/>
        <w:ind w:left="6120"/>
      </w:pPr>
      <w:r>
        <w:t>Проверил</w:t>
      </w:r>
    </w:p>
    <w:p w:rsidR="00F6392E" w:rsidRDefault="00F6392E">
      <w:pPr>
        <w:spacing w:line="240" w:lineRule="auto"/>
        <w:ind w:left="6120"/>
      </w:pPr>
      <w:r>
        <w:t>профессор</w:t>
      </w:r>
    </w:p>
    <w:p w:rsidR="00F6392E" w:rsidRDefault="00F6392E">
      <w:pPr>
        <w:spacing w:line="240" w:lineRule="auto"/>
        <w:ind w:left="6120"/>
      </w:pPr>
      <w:r>
        <w:t>Лившиц Ю.М.</w:t>
      </w:r>
    </w:p>
    <w:p w:rsidR="00F6392E" w:rsidRDefault="00F6392E">
      <w:pPr>
        <w:pStyle w:val="a8"/>
        <w:spacing w:line="240" w:lineRule="auto"/>
        <w:ind w:left="5812" w:firstLine="0"/>
      </w:pPr>
      <w:r>
        <w:t xml:space="preserve">     “___”_______2000 г.</w:t>
      </w:r>
    </w:p>
    <w:p w:rsidR="00F6392E" w:rsidRDefault="00F6392E">
      <w:pPr>
        <w:pStyle w:val="a8"/>
        <w:spacing w:line="240" w:lineRule="auto"/>
        <w:ind w:left="5812" w:firstLine="0"/>
      </w:pPr>
    </w:p>
    <w:p w:rsidR="00F6392E" w:rsidRDefault="00F6392E">
      <w:pPr>
        <w:pStyle w:val="a8"/>
        <w:spacing w:line="240" w:lineRule="auto"/>
        <w:ind w:firstLine="0"/>
        <w:jc w:val="center"/>
      </w:pPr>
    </w:p>
    <w:p w:rsidR="00F6392E" w:rsidRDefault="00F6392E">
      <w:pPr>
        <w:pStyle w:val="a8"/>
        <w:spacing w:line="240" w:lineRule="auto"/>
        <w:ind w:firstLine="0"/>
        <w:jc w:val="center"/>
      </w:pPr>
    </w:p>
    <w:p w:rsidR="00F6392E" w:rsidRDefault="00F6392E">
      <w:pPr>
        <w:pStyle w:val="a8"/>
        <w:spacing w:line="240" w:lineRule="auto"/>
        <w:ind w:firstLine="0"/>
        <w:jc w:val="center"/>
      </w:pPr>
      <w:r>
        <w:t>Рига,2000</w:t>
      </w:r>
    </w:p>
    <w:p w:rsidR="00F6392E" w:rsidRDefault="00F6392E">
      <w:pPr>
        <w:pStyle w:val="10"/>
        <w:spacing w:line="360" w:lineRule="auto"/>
        <w:rPr>
          <w:noProof/>
        </w:rPr>
      </w:pPr>
      <w:r>
        <w:br w:type="page"/>
      </w:r>
      <w:r>
        <w:rPr>
          <w:sz w:val="32"/>
        </w:rPr>
        <w:t>оглавление</w:t>
      </w:r>
    </w:p>
    <w:p w:rsidR="00F6392E" w:rsidRDefault="00F6392E">
      <w:pPr>
        <w:pStyle w:val="10"/>
        <w:tabs>
          <w:tab w:val="left" w:pos="480"/>
          <w:tab w:val="right" w:leader="dot" w:pos="9345"/>
        </w:tabs>
        <w:spacing w:line="360" w:lineRule="auto"/>
        <w:rPr>
          <w:b w:val="0"/>
          <w:bCs w:val="0"/>
          <w:caps w:val="0"/>
          <w:noProof/>
          <w:sz w:val="24"/>
        </w:rPr>
      </w:pPr>
      <w:r w:rsidRPr="009E1EC2">
        <w:rPr>
          <w:rStyle w:val="a7"/>
          <w:noProof/>
        </w:rPr>
        <w:t>1</w:t>
      </w:r>
      <w:r>
        <w:rPr>
          <w:b w:val="0"/>
          <w:bCs w:val="0"/>
          <w:caps w:val="0"/>
          <w:noProof/>
          <w:sz w:val="24"/>
        </w:rPr>
        <w:tab/>
      </w:r>
      <w:r w:rsidRPr="009E1EC2">
        <w:rPr>
          <w:rStyle w:val="a7"/>
          <w:noProof/>
        </w:rPr>
        <w:t>Вступление</w:t>
      </w:r>
      <w:r>
        <w:rPr>
          <w:noProof/>
          <w:webHidden/>
        </w:rPr>
        <w:tab/>
        <w:t>3</w:t>
      </w:r>
    </w:p>
    <w:p w:rsidR="00F6392E" w:rsidRDefault="00F6392E">
      <w:pPr>
        <w:pStyle w:val="10"/>
        <w:tabs>
          <w:tab w:val="left" w:pos="480"/>
          <w:tab w:val="right" w:leader="dot" w:pos="9345"/>
        </w:tabs>
        <w:spacing w:line="360" w:lineRule="auto"/>
        <w:rPr>
          <w:b w:val="0"/>
          <w:bCs w:val="0"/>
          <w:caps w:val="0"/>
          <w:noProof/>
          <w:sz w:val="24"/>
        </w:rPr>
      </w:pPr>
      <w:r w:rsidRPr="009E1EC2">
        <w:rPr>
          <w:rStyle w:val="a7"/>
          <w:noProof/>
        </w:rPr>
        <w:t>2</w:t>
      </w:r>
      <w:r>
        <w:rPr>
          <w:b w:val="0"/>
          <w:bCs w:val="0"/>
          <w:caps w:val="0"/>
          <w:noProof/>
          <w:sz w:val="24"/>
        </w:rPr>
        <w:tab/>
      </w:r>
      <w:r w:rsidRPr="009E1EC2">
        <w:rPr>
          <w:rStyle w:val="a7"/>
          <w:noProof/>
        </w:rPr>
        <w:t>Предмет гражданского права</w:t>
      </w:r>
      <w:r>
        <w:rPr>
          <w:noProof/>
          <w:webHidden/>
        </w:rPr>
        <w:tab/>
        <w:t>4</w:t>
      </w:r>
    </w:p>
    <w:p w:rsidR="00F6392E" w:rsidRDefault="00F6392E">
      <w:pPr>
        <w:pStyle w:val="20"/>
        <w:tabs>
          <w:tab w:val="left" w:pos="960"/>
          <w:tab w:val="right" w:leader="dot" w:pos="9345"/>
        </w:tabs>
        <w:spacing w:line="360" w:lineRule="auto"/>
        <w:rPr>
          <w:smallCaps w:val="0"/>
          <w:noProof/>
          <w:sz w:val="24"/>
        </w:rPr>
      </w:pPr>
      <w:r w:rsidRPr="009E1EC2">
        <w:rPr>
          <w:rStyle w:val="a7"/>
          <w:noProof/>
        </w:rPr>
        <w:t>2.1</w:t>
      </w:r>
      <w:r>
        <w:rPr>
          <w:smallCaps w:val="0"/>
          <w:noProof/>
          <w:sz w:val="24"/>
        </w:rPr>
        <w:tab/>
      </w:r>
      <w:r w:rsidRPr="009E1EC2">
        <w:rPr>
          <w:rStyle w:val="a7"/>
          <w:noProof/>
        </w:rPr>
        <w:t>Имущественно – стоимостные отношения</w:t>
      </w:r>
      <w:r>
        <w:rPr>
          <w:noProof/>
          <w:webHidden/>
        </w:rPr>
        <w:tab/>
        <w:t>4</w:t>
      </w:r>
    </w:p>
    <w:p w:rsidR="00F6392E" w:rsidRDefault="00F6392E">
      <w:pPr>
        <w:pStyle w:val="20"/>
        <w:tabs>
          <w:tab w:val="left" w:pos="960"/>
          <w:tab w:val="right" w:leader="dot" w:pos="9345"/>
        </w:tabs>
        <w:spacing w:line="360" w:lineRule="auto"/>
        <w:rPr>
          <w:smallCaps w:val="0"/>
          <w:noProof/>
          <w:sz w:val="24"/>
        </w:rPr>
      </w:pPr>
      <w:r w:rsidRPr="009E1EC2">
        <w:rPr>
          <w:rStyle w:val="a7"/>
          <w:noProof/>
        </w:rPr>
        <w:t>2.2</w:t>
      </w:r>
      <w:r>
        <w:rPr>
          <w:smallCaps w:val="0"/>
          <w:noProof/>
          <w:sz w:val="24"/>
        </w:rPr>
        <w:tab/>
      </w:r>
      <w:r w:rsidRPr="009E1EC2">
        <w:rPr>
          <w:rStyle w:val="a7"/>
          <w:noProof/>
        </w:rPr>
        <w:t>Личные неимущественные отношения</w:t>
      </w:r>
      <w:r>
        <w:rPr>
          <w:noProof/>
          <w:webHidden/>
        </w:rPr>
        <w:tab/>
        <w:t>5</w:t>
      </w:r>
    </w:p>
    <w:p w:rsidR="00F6392E" w:rsidRDefault="00F6392E">
      <w:pPr>
        <w:pStyle w:val="20"/>
        <w:tabs>
          <w:tab w:val="left" w:pos="960"/>
          <w:tab w:val="right" w:leader="dot" w:pos="9345"/>
        </w:tabs>
        <w:spacing w:line="360" w:lineRule="auto"/>
        <w:rPr>
          <w:smallCaps w:val="0"/>
          <w:noProof/>
          <w:sz w:val="24"/>
        </w:rPr>
      </w:pPr>
      <w:r w:rsidRPr="009E1EC2">
        <w:rPr>
          <w:rStyle w:val="a7"/>
          <w:noProof/>
        </w:rPr>
        <w:t>2.3</w:t>
      </w:r>
      <w:r>
        <w:rPr>
          <w:smallCaps w:val="0"/>
          <w:noProof/>
          <w:sz w:val="24"/>
        </w:rPr>
        <w:tab/>
      </w:r>
      <w:r w:rsidRPr="009E1EC2">
        <w:rPr>
          <w:rStyle w:val="a7"/>
          <w:noProof/>
        </w:rPr>
        <w:t>Предмет гражданского права</w:t>
      </w:r>
      <w:r>
        <w:rPr>
          <w:noProof/>
          <w:webHidden/>
        </w:rPr>
        <w:tab/>
        <w:t>6</w:t>
      </w:r>
    </w:p>
    <w:p w:rsidR="00F6392E" w:rsidRDefault="00F6392E">
      <w:pPr>
        <w:pStyle w:val="10"/>
        <w:tabs>
          <w:tab w:val="left" w:pos="480"/>
          <w:tab w:val="right" w:leader="dot" w:pos="9345"/>
        </w:tabs>
        <w:spacing w:line="360" w:lineRule="auto"/>
        <w:rPr>
          <w:b w:val="0"/>
          <w:bCs w:val="0"/>
          <w:caps w:val="0"/>
          <w:noProof/>
          <w:sz w:val="24"/>
        </w:rPr>
      </w:pPr>
      <w:r w:rsidRPr="009E1EC2">
        <w:rPr>
          <w:rStyle w:val="a7"/>
          <w:noProof/>
        </w:rPr>
        <w:t>3</w:t>
      </w:r>
      <w:r>
        <w:rPr>
          <w:b w:val="0"/>
          <w:bCs w:val="0"/>
          <w:caps w:val="0"/>
          <w:noProof/>
          <w:sz w:val="24"/>
        </w:rPr>
        <w:tab/>
      </w:r>
      <w:r w:rsidRPr="009E1EC2">
        <w:rPr>
          <w:rStyle w:val="a7"/>
          <w:noProof/>
        </w:rPr>
        <w:t>Метод гражданского права</w:t>
      </w:r>
      <w:r>
        <w:rPr>
          <w:noProof/>
          <w:webHidden/>
        </w:rPr>
        <w:tab/>
        <w:t>7</w:t>
      </w:r>
    </w:p>
    <w:p w:rsidR="00F6392E" w:rsidRDefault="00F6392E">
      <w:pPr>
        <w:pStyle w:val="10"/>
        <w:tabs>
          <w:tab w:val="left" w:pos="480"/>
          <w:tab w:val="right" w:leader="dot" w:pos="9345"/>
        </w:tabs>
        <w:spacing w:line="360" w:lineRule="auto"/>
        <w:rPr>
          <w:b w:val="0"/>
          <w:bCs w:val="0"/>
          <w:caps w:val="0"/>
          <w:noProof/>
          <w:sz w:val="24"/>
        </w:rPr>
      </w:pPr>
      <w:r w:rsidRPr="009E1EC2">
        <w:rPr>
          <w:rStyle w:val="a7"/>
          <w:noProof/>
        </w:rPr>
        <w:t>4</w:t>
      </w:r>
      <w:r>
        <w:rPr>
          <w:b w:val="0"/>
          <w:bCs w:val="0"/>
          <w:caps w:val="0"/>
          <w:noProof/>
          <w:sz w:val="24"/>
        </w:rPr>
        <w:tab/>
      </w:r>
      <w:r w:rsidRPr="009E1EC2">
        <w:rPr>
          <w:rStyle w:val="a7"/>
          <w:noProof/>
        </w:rPr>
        <w:t>Отграничение гражданского права от смежных отраслей права.</w:t>
      </w:r>
      <w:r>
        <w:rPr>
          <w:noProof/>
          <w:webHidden/>
        </w:rPr>
        <w:tab/>
        <w:t>8</w:t>
      </w:r>
    </w:p>
    <w:p w:rsidR="00F6392E" w:rsidRDefault="00F6392E">
      <w:pPr>
        <w:pStyle w:val="20"/>
        <w:tabs>
          <w:tab w:val="left" w:pos="960"/>
          <w:tab w:val="right" w:leader="dot" w:pos="9345"/>
        </w:tabs>
        <w:spacing w:line="360" w:lineRule="auto"/>
        <w:rPr>
          <w:smallCaps w:val="0"/>
          <w:noProof/>
          <w:sz w:val="24"/>
        </w:rPr>
      </w:pPr>
      <w:r w:rsidRPr="009E1EC2">
        <w:rPr>
          <w:rStyle w:val="a7"/>
          <w:noProof/>
        </w:rPr>
        <w:t>4.1</w:t>
      </w:r>
      <w:r>
        <w:rPr>
          <w:smallCaps w:val="0"/>
          <w:noProof/>
          <w:sz w:val="24"/>
        </w:rPr>
        <w:tab/>
      </w:r>
      <w:r w:rsidRPr="009E1EC2">
        <w:rPr>
          <w:rStyle w:val="a7"/>
          <w:noProof/>
        </w:rPr>
        <w:t>Гражданское и административное право</w:t>
      </w:r>
      <w:r>
        <w:rPr>
          <w:noProof/>
          <w:webHidden/>
        </w:rPr>
        <w:tab/>
        <w:t>8</w:t>
      </w:r>
    </w:p>
    <w:p w:rsidR="00F6392E" w:rsidRDefault="00F6392E">
      <w:pPr>
        <w:pStyle w:val="20"/>
        <w:tabs>
          <w:tab w:val="left" w:pos="960"/>
          <w:tab w:val="right" w:leader="dot" w:pos="9345"/>
        </w:tabs>
        <w:spacing w:line="360" w:lineRule="auto"/>
        <w:rPr>
          <w:smallCaps w:val="0"/>
          <w:noProof/>
          <w:sz w:val="24"/>
        </w:rPr>
      </w:pPr>
      <w:r w:rsidRPr="009E1EC2">
        <w:rPr>
          <w:rStyle w:val="a7"/>
          <w:noProof/>
        </w:rPr>
        <w:t>4.2</w:t>
      </w:r>
      <w:r>
        <w:rPr>
          <w:smallCaps w:val="0"/>
          <w:noProof/>
          <w:sz w:val="24"/>
        </w:rPr>
        <w:tab/>
      </w:r>
      <w:r w:rsidRPr="009E1EC2">
        <w:rPr>
          <w:rStyle w:val="a7"/>
          <w:noProof/>
        </w:rPr>
        <w:t>Финансовое право</w:t>
      </w:r>
      <w:r>
        <w:rPr>
          <w:noProof/>
          <w:webHidden/>
        </w:rPr>
        <w:tab/>
        <w:t>9</w:t>
      </w:r>
    </w:p>
    <w:p w:rsidR="00F6392E" w:rsidRDefault="00F6392E">
      <w:pPr>
        <w:pStyle w:val="10"/>
        <w:tabs>
          <w:tab w:val="left" w:pos="480"/>
          <w:tab w:val="right" w:leader="dot" w:pos="9345"/>
        </w:tabs>
        <w:spacing w:line="360" w:lineRule="auto"/>
        <w:rPr>
          <w:b w:val="0"/>
          <w:bCs w:val="0"/>
          <w:caps w:val="0"/>
          <w:noProof/>
          <w:sz w:val="24"/>
        </w:rPr>
      </w:pPr>
      <w:r w:rsidRPr="009E1EC2">
        <w:rPr>
          <w:rStyle w:val="a7"/>
          <w:noProof/>
        </w:rPr>
        <w:t>5</w:t>
      </w:r>
      <w:r>
        <w:rPr>
          <w:b w:val="0"/>
          <w:bCs w:val="0"/>
          <w:caps w:val="0"/>
          <w:noProof/>
          <w:sz w:val="24"/>
        </w:rPr>
        <w:tab/>
      </w:r>
      <w:r w:rsidRPr="009E1EC2">
        <w:rPr>
          <w:rStyle w:val="a7"/>
          <w:noProof/>
        </w:rPr>
        <w:t>Система гражданского права</w:t>
      </w:r>
      <w:r>
        <w:rPr>
          <w:noProof/>
          <w:webHidden/>
        </w:rPr>
        <w:tab/>
        <w:t>10</w:t>
      </w:r>
    </w:p>
    <w:p w:rsidR="00F6392E" w:rsidRDefault="00F6392E">
      <w:pPr>
        <w:pStyle w:val="20"/>
        <w:tabs>
          <w:tab w:val="left" w:pos="960"/>
          <w:tab w:val="right" w:leader="dot" w:pos="9345"/>
        </w:tabs>
        <w:spacing w:line="360" w:lineRule="auto"/>
        <w:rPr>
          <w:smallCaps w:val="0"/>
          <w:noProof/>
          <w:sz w:val="24"/>
        </w:rPr>
      </w:pPr>
      <w:r w:rsidRPr="009E1EC2">
        <w:rPr>
          <w:rStyle w:val="a7"/>
          <w:noProof/>
        </w:rPr>
        <w:t>5.1</w:t>
      </w:r>
      <w:r>
        <w:rPr>
          <w:smallCaps w:val="0"/>
          <w:noProof/>
          <w:sz w:val="24"/>
        </w:rPr>
        <w:tab/>
      </w:r>
      <w:r w:rsidRPr="009E1EC2">
        <w:rPr>
          <w:rStyle w:val="a7"/>
          <w:noProof/>
        </w:rPr>
        <w:t>Общая часть гражданского права.</w:t>
      </w:r>
      <w:r>
        <w:rPr>
          <w:noProof/>
          <w:webHidden/>
        </w:rPr>
        <w:tab/>
        <w:t>10</w:t>
      </w:r>
    </w:p>
    <w:p w:rsidR="00F6392E" w:rsidRDefault="00F6392E">
      <w:pPr>
        <w:pStyle w:val="20"/>
        <w:tabs>
          <w:tab w:val="left" w:pos="960"/>
          <w:tab w:val="right" w:leader="dot" w:pos="9345"/>
        </w:tabs>
        <w:spacing w:line="360" w:lineRule="auto"/>
        <w:rPr>
          <w:smallCaps w:val="0"/>
          <w:noProof/>
          <w:sz w:val="24"/>
        </w:rPr>
      </w:pPr>
      <w:r w:rsidRPr="009E1EC2">
        <w:rPr>
          <w:rStyle w:val="a7"/>
          <w:noProof/>
        </w:rPr>
        <w:t>5.2</w:t>
      </w:r>
      <w:r>
        <w:rPr>
          <w:smallCaps w:val="0"/>
          <w:noProof/>
          <w:sz w:val="24"/>
        </w:rPr>
        <w:tab/>
      </w:r>
      <w:r w:rsidRPr="009E1EC2">
        <w:rPr>
          <w:rStyle w:val="a7"/>
          <w:noProof/>
        </w:rPr>
        <w:t>Подотрасли гражданского права.</w:t>
      </w:r>
      <w:r>
        <w:rPr>
          <w:noProof/>
          <w:webHidden/>
        </w:rPr>
        <w:tab/>
        <w:t>10</w:t>
      </w:r>
    </w:p>
    <w:p w:rsidR="00F6392E" w:rsidRDefault="00F6392E">
      <w:pPr>
        <w:pStyle w:val="30"/>
        <w:tabs>
          <w:tab w:val="left" w:pos="1440"/>
          <w:tab w:val="right" w:leader="dot" w:pos="9345"/>
        </w:tabs>
        <w:spacing w:line="360" w:lineRule="auto"/>
        <w:rPr>
          <w:i w:val="0"/>
          <w:iCs w:val="0"/>
          <w:noProof/>
          <w:sz w:val="24"/>
        </w:rPr>
      </w:pPr>
      <w:r w:rsidRPr="009E1EC2">
        <w:rPr>
          <w:rStyle w:val="a7"/>
          <w:noProof/>
          <w:szCs w:val="28"/>
        </w:rPr>
        <w:t>5.2.1</w:t>
      </w:r>
      <w:r>
        <w:rPr>
          <w:i w:val="0"/>
          <w:iCs w:val="0"/>
          <w:noProof/>
          <w:sz w:val="24"/>
        </w:rPr>
        <w:tab/>
      </w:r>
      <w:r w:rsidRPr="009E1EC2">
        <w:rPr>
          <w:rStyle w:val="a7"/>
          <w:noProof/>
          <w:szCs w:val="28"/>
        </w:rPr>
        <w:t>Семейное право</w:t>
      </w:r>
      <w:r>
        <w:rPr>
          <w:noProof/>
          <w:webHidden/>
        </w:rPr>
        <w:tab/>
        <w:t>11</w:t>
      </w:r>
    </w:p>
    <w:p w:rsidR="00F6392E" w:rsidRDefault="00F6392E">
      <w:pPr>
        <w:pStyle w:val="30"/>
        <w:tabs>
          <w:tab w:val="left" w:pos="1440"/>
          <w:tab w:val="right" w:leader="dot" w:pos="9345"/>
        </w:tabs>
        <w:spacing w:line="360" w:lineRule="auto"/>
        <w:rPr>
          <w:i w:val="0"/>
          <w:iCs w:val="0"/>
          <w:noProof/>
          <w:sz w:val="24"/>
        </w:rPr>
      </w:pPr>
      <w:r w:rsidRPr="009E1EC2">
        <w:rPr>
          <w:rStyle w:val="a7"/>
          <w:noProof/>
          <w:szCs w:val="28"/>
        </w:rPr>
        <w:t>5.2.2</w:t>
      </w:r>
      <w:r>
        <w:rPr>
          <w:i w:val="0"/>
          <w:iCs w:val="0"/>
          <w:noProof/>
          <w:sz w:val="24"/>
        </w:rPr>
        <w:tab/>
      </w:r>
      <w:r w:rsidRPr="009E1EC2">
        <w:rPr>
          <w:rStyle w:val="a7"/>
          <w:noProof/>
          <w:szCs w:val="28"/>
        </w:rPr>
        <w:t>Наследственное право</w:t>
      </w:r>
      <w:r>
        <w:rPr>
          <w:noProof/>
          <w:webHidden/>
        </w:rPr>
        <w:tab/>
        <w:t>11</w:t>
      </w:r>
    </w:p>
    <w:p w:rsidR="00F6392E" w:rsidRDefault="00F6392E">
      <w:pPr>
        <w:pStyle w:val="30"/>
        <w:tabs>
          <w:tab w:val="left" w:pos="1440"/>
          <w:tab w:val="right" w:leader="dot" w:pos="9345"/>
        </w:tabs>
        <w:spacing w:line="360" w:lineRule="auto"/>
        <w:rPr>
          <w:i w:val="0"/>
          <w:iCs w:val="0"/>
          <w:noProof/>
          <w:sz w:val="24"/>
        </w:rPr>
      </w:pPr>
      <w:r w:rsidRPr="009E1EC2">
        <w:rPr>
          <w:rStyle w:val="a7"/>
          <w:noProof/>
          <w:szCs w:val="28"/>
        </w:rPr>
        <w:t>5.2.3</w:t>
      </w:r>
      <w:r>
        <w:rPr>
          <w:i w:val="0"/>
          <w:iCs w:val="0"/>
          <w:noProof/>
          <w:sz w:val="24"/>
        </w:rPr>
        <w:tab/>
      </w:r>
      <w:r w:rsidRPr="009E1EC2">
        <w:rPr>
          <w:rStyle w:val="a7"/>
          <w:noProof/>
          <w:szCs w:val="28"/>
        </w:rPr>
        <w:t>Обязательственное право.</w:t>
      </w:r>
      <w:r>
        <w:rPr>
          <w:noProof/>
          <w:webHidden/>
        </w:rPr>
        <w:tab/>
        <w:t>11</w:t>
      </w:r>
    </w:p>
    <w:p w:rsidR="00F6392E" w:rsidRDefault="00F6392E">
      <w:pPr>
        <w:pStyle w:val="30"/>
        <w:tabs>
          <w:tab w:val="left" w:pos="1440"/>
          <w:tab w:val="right" w:leader="dot" w:pos="9345"/>
        </w:tabs>
        <w:spacing w:line="360" w:lineRule="auto"/>
        <w:rPr>
          <w:i w:val="0"/>
          <w:iCs w:val="0"/>
          <w:noProof/>
          <w:sz w:val="24"/>
        </w:rPr>
      </w:pPr>
      <w:r w:rsidRPr="009E1EC2">
        <w:rPr>
          <w:rStyle w:val="a7"/>
          <w:noProof/>
          <w:szCs w:val="28"/>
        </w:rPr>
        <w:t>5.2.4</w:t>
      </w:r>
      <w:r>
        <w:rPr>
          <w:i w:val="0"/>
          <w:iCs w:val="0"/>
          <w:noProof/>
          <w:sz w:val="24"/>
        </w:rPr>
        <w:tab/>
      </w:r>
      <w:r w:rsidRPr="009E1EC2">
        <w:rPr>
          <w:rStyle w:val="a7"/>
          <w:noProof/>
          <w:szCs w:val="28"/>
        </w:rPr>
        <w:t>Вещное право</w:t>
      </w:r>
      <w:r>
        <w:rPr>
          <w:noProof/>
          <w:webHidden/>
        </w:rPr>
        <w:tab/>
        <w:t>12</w:t>
      </w:r>
    </w:p>
    <w:p w:rsidR="00F6392E" w:rsidRDefault="00F6392E">
      <w:pPr>
        <w:pStyle w:val="30"/>
        <w:tabs>
          <w:tab w:val="left" w:pos="1440"/>
          <w:tab w:val="right" w:leader="dot" w:pos="9345"/>
        </w:tabs>
        <w:spacing w:line="360" w:lineRule="auto"/>
        <w:rPr>
          <w:i w:val="0"/>
          <w:iCs w:val="0"/>
          <w:noProof/>
          <w:sz w:val="24"/>
        </w:rPr>
      </w:pPr>
      <w:r w:rsidRPr="009E1EC2">
        <w:rPr>
          <w:rStyle w:val="a7"/>
          <w:noProof/>
          <w:szCs w:val="28"/>
        </w:rPr>
        <w:t>5.2.5</w:t>
      </w:r>
      <w:r>
        <w:rPr>
          <w:i w:val="0"/>
          <w:iCs w:val="0"/>
          <w:noProof/>
          <w:sz w:val="24"/>
        </w:rPr>
        <w:tab/>
      </w:r>
      <w:r w:rsidRPr="009E1EC2">
        <w:rPr>
          <w:rStyle w:val="a7"/>
          <w:noProof/>
          <w:szCs w:val="28"/>
        </w:rPr>
        <w:t>Коммерческое право</w:t>
      </w:r>
      <w:r>
        <w:rPr>
          <w:noProof/>
          <w:webHidden/>
        </w:rPr>
        <w:tab/>
        <w:t>12</w:t>
      </w:r>
    </w:p>
    <w:p w:rsidR="00F6392E" w:rsidRDefault="00F6392E">
      <w:pPr>
        <w:pStyle w:val="30"/>
        <w:tabs>
          <w:tab w:val="left" w:pos="1440"/>
          <w:tab w:val="right" w:leader="dot" w:pos="9345"/>
        </w:tabs>
        <w:spacing w:line="360" w:lineRule="auto"/>
        <w:rPr>
          <w:i w:val="0"/>
          <w:iCs w:val="0"/>
          <w:noProof/>
          <w:sz w:val="24"/>
        </w:rPr>
      </w:pPr>
      <w:r w:rsidRPr="009E1EC2">
        <w:rPr>
          <w:rStyle w:val="a7"/>
          <w:noProof/>
          <w:szCs w:val="28"/>
        </w:rPr>
        <w:t>5.2.6</w:t>
      </w:r>
      <w:r>
        <w:rPr>
          <w:i w:val="0"/>
          <w:iCs w:val="0"/>
          <w:noProof/>
          <w:sz w:val="24"/>
        </w:rPr>
        <w:tab/>
      </w:r>
      <w:r w:rsidRPr="009E1EC2">
        <w:rPr>
          <w:rStyle w:val="a7"/>
          <w:noProof/>
          <w:szCs w:val="28"/>
        </w:rPr>
        <w:t>Жилищное право</w:t>
      </w:r>
      <w:r>
        <w:rPr>
          <w:noProof/>
          <w:webHidden/>
        </w:rPr>
        <w:tab/>
        <w:t>13</w:t>
      </w:r>
    </w:p>
    <w:p w:rsidR="00F6392E" w:rsidRDefault="00F6392E">
      <w:pPr>
        <w:pStyle w:val="10"/>
        <w:tabs>
          <w:tab w:val="left" w:pos="480"/>
          <w:tab w:val="right" w:leader="dot" w:pos="9345"/>
        </w:tabs>
        <w:spacing w:line="360" w:lineRule="auto"/>
        <w:rPr>
          <w:b w:val="0"/>
          <w:bCs w:val="0"/>
          <w:caps w:val="0"/>
          <w:noProof/>
          <w:sz w:val="24"/>
        </w:rPr>
      </w:pPr>
      <w:r w:rsidRPr="009E1EC2">
        <w:rPr>
          <w:rStyle w:val="a7"/>
          <w:noProof/>
        </w:rPr>
        <w:t>6</w:t>
      </w:r>
      <w:r>
        <w:rPr>
          <w:b w:val="0"/>
          <w:bCs w:val="0"/>
          <w:caps w:val="0"/>
          <w:noProof/>
          <w:sz w:val="24"/>
        </w:rPr>
        <w:tab/>
      </w:r>
      <w:r w:rsidRPr="009E1EC2">
        <w:rPr>
          <w:rStyle w:val="a7"/>
          <w:noProof/>
        </w:rPr>
        <w:t>Заключение</w:t>
      </w:r>
      <w:r>
        <w:rPr>
          <w:noProof/>
          <w:webHidden/>
        </w:rPr>
        <w:tab/>
        <w:t>13</w:t>
      </w:r>
    </w:p>
    <w:p w:rsidR="00F6392E" w:rsidRDefault="00F6392E">
      <w:pPr>
        <w:pStyle w:val="10"/>
        <w:tabs>
          <w:tab w:val="left" w:pos="480"/>
          <w:tab w:val="right" w:leader="dot" w:pos="9345"/>
        </w:tabs>
        <w:spacing w:line="360" w:lineRule="auto"/>
        <w:rPr>
          <w:b w:val="0"/>
          <w:bCs w:val="0"/>
          <w:caps w:val="0"/>
          <w:noProof/>
          <w:sz w:val="24"/>
        </w:rPr>
      </w:pPr>
      <w:r w:rsidRPr="009E1EC2">
        <w:rPr>
          <w:rStyle w:val="a7"/>
          <w:noProof/>
        </w:rPr>
        <w:t>7</w:t>
      </w:r>
      <w:r>
        <w:rPr>
          <w:b w:val="0"/>
          <w:bCs w:val="0"/>
          <w:caps w:val="0"/>
          <w:noProof/>
          <w:sz w:val="24"/>
        </w:rPr>
        <w:tab/>
      </w:r>
      <w:r w:rsidRPr="009E1EC2">
        <w:rPr>
          <w:rStyle w:val="a7"/>
          <w:noProof/>
        </w:rPr>
        <w:t>Список использованной литературы</w:t>
      </w:r>
      <w:r>
        <w:rPr>
          <w:noProof/>
          <w:webHidden/>
        </w:rPr>
        <w:tab/>
        <w:t>14</w:t>
      </w:r>
    </w:p>
    <w:p w:rsidR="00F6392E" w:rsidRDefault="00F6392E">
      <w:pPr>
        <w:pStyle w:val="1"/>
        <w:numPr>
          <w:ilvl w:val="0"/>
          <w:numId w:val="0"/>
        </w:numPr>
        <w:spacing w:line="360" w:lineRule="auto"/>
        <w:sectPr w:rsidR="00F6392E">
          <w:headerReference w:type="even" r:id="rId7"/>
          <w:headerReference w:type="default" r:id="rId8"/>
          <w:pgSz w:w="11906" w:h="16838"/>
          <w:pgMar w:top="1134" w:right="850" w:bottom="1134" w:left="1701" w:header="708" w:footer="708" w:gutter="0"/>
          <w:cols w:space="708"/>
          <w:titlePg/>
          <w:docGrid w:linePitch="360"/>
        </w:sectPr>
      </w:pPr>
      <w:bookmarkStart w:id="0" w:name="_Toc497814949"/>
    </w:p>
    <w:p w:rsidR="00F6392E" w:rsidRDefault="00F6392E">
      <w:pPr>
        <w:pStyle w:val="1"/>
      </w:pPr>
      <w:bookmarkStart w:id="1" w:name="_Toc497820287"/>
      <w:r>
        <w:t>Вступление</w:t>
      </w:r>
      <w:bookmarkEnd w:id="0"/>
      <w:bookmarkEnd w:id="1"/>
    </w:p>
    <w:p w:rsidR="00F6392E" w:rsidRDefault="00F6392E"/>
    <w:p w:rsidR="00F6392E" w:rsidRDefault="00F6392E"/>
    <w:p w:rsidR="00F6392E" w:rsidRDefault="00F6392E"/>
    <w:p w:rsidR="00F6392E" w:rsidRDefault="00F6392E">
      <w:pPr>
        <w:jc w:val="both"/>
      </w:pPr>
      <w:r>
        <w:t>В настоящей работе рассматривается состав предмета гражданского права, раскрывается метод гражданского права и объясняется их значение. Также подвергаются анализу и разбору система гражданского права и вопросы отграничения гражданского права от смежных отраслей права.</w:t>
      </w:r>
    </w:p>
    <w:p w:rsidR="00F6392E" w:rsidRDefault="00F6392E">
      <w:pPr>
        <w:jc w:val="both"/>
      </w:pPr>
      <w:r>
        <w:t>Термин предмет гражданского права может пониматься в различных смыслах, в настоящей работе он понимается в двух значениях.</w:t>
      </w:r>
    </w:p>
    <w:p w:rsidR="00F6392E" w:rsidRDefault="00F6392E">
      <w:pPr>
        <w:jc w:val="both"/>
      </w:pPr>
      <w:r>
        <w:t>1. предмет изучения науки гражданского права. - В данном смысле этот термин понимается при рассмотрении вопроса предмета и метода гражданского права.</w:t>
      </w:r>
    </w:p>
    <w:p w:rsidR="00F6392E" w:rsidRDefault="00F6392E">
      <w:pPr>
        <w:pStyle w:val="21"/>
      </w:pPr>
      <w:r>
        <w:t>2. наука, изучающая отрасль правовой системы - гражданское право как учебный предмет. - В таком смысле данный термин понимается при освещении системы гражданского права и отграничения его от других отраслей права.</w:t>
      </w:r>
    </w:p>
    <w:p w:rsidR="00F6392E" w:rsidRDefault="00F6392E">
      <w:pPr>
        <w:jc w:val="both"/>
        <w:sectPr w:rsidR="00F6392E">
          <w:pgSz w:w="11906" w:h="16838"/>
          <w:pgMar w:top="1134" w:right="850" w:bottom="1134" w:left="1701" w:header="708" w:footer="708" w:gutter="0"/>
          <w:cols w:space="708"/>
          <w:docGrid w:linePitch="360"/>
        </w:sectPr>
      </w:pPr>
    </w:p>
    <w:p w:rsidR="00F6392E" w:rsidRDefault="00F6392E">
      <w:pPr>
        <w:pStyle w:val="1"/>
      </w:pPr>
      <w:bookmarkStart w:id="2" w:name="_Toc497814950"/>
      <w:bookmarkStart w:id="3" w:name="_Toc497820288"/>
      <w:r>
        <w:t>Предмет гражданского права</w:t>
      </w:r>
      <w:bookmarkEnd w:id="2"/>
      <w:bookmarkEnd w:id="3"/>
    </w:p>
    <w:p w:rsidR="00F6392E" w:rsidRDefault="00F6392E">
      <w:pPr>
        <w:rPr>
          <w:rFonts w:ascii="Arial" w:hAnsi="Arial" w:cs="Arial"/>
          <w:b/>
          <w:bCs/>
          <w:kern w:val="32"/>
          <w:sz w:val="32"/>
          <w:szCs w:val="32"/>
        </w:rPr>
      </w:pPr>
    </w:p>
    <w:p w:rsidR="00F6392E" w:rsidRDefault="00F6392E"/>
    <w:p w:rsidR="00F6392E" w:rsidRDefault="00F6392E">
      <w:r>
        <w:t>Предметом гражданского права являются имущественно - стоимостные отношения и личные неимущественные отношения.</w:t>
      </w:r>
    </w:p>
    <w:p w:rsidR="00F6392E" w:rsidRDefault="00F6392E"/>
    <w:p w:rsidR="00F6392E" w:rsidRDefault="00F6392E"/>
    <w:p w:rsidR="00F6392E" w:rsidRDefault="00F6392E">
      <w:pPr>
        <w:pStyle w:val="2"/>
      </w:pPr>
      <w:bookmarkStart w:id="4" w:name="_Toc497814951"/>
      <w:bookmarkStart w:id="5" w:name="_Toc497820289"/>
      <w:r>
        <w:t>Имущественно – стоимостные отношения</w:t>
      </w:r>
      <w:bookmarkEnd w:id="4"/>
      <w:bookmarkEnd w:id="5"/>
    </w:p>
    <w:p w:rsidR="00F6392E" w:rsidRDefault="00F6392E"/>
    <w:p w:rsidR="00F6392E" w:rsidRDefault="00F6392E">
      <w:pPr>
        <w:pStyle w:val="ab"/>
      </w:pPr>
      <w:r>
        <w:t>Чтоб понять что такое имущественно - стоимостные отношения, надо прежде всего уяснить, что такое имущественные отношения. Имущественными отношениями называют «такие общественные отношения, которые возникают по поводу различного рода материальных благ».</w:t>
      </w:r>
      <w:r>
        <w:rPr>
          <w:rStyle w:val="a5"/>
        </w:rPr>
        <w:footnoteReference w:id="1"/>
      </w:r>
      <w:r>
        <w:t xml:space="preserve"> К имущественно – стоимостным отношениям причисляются такие имущественные отношения, которые предполагают взаимную оценку  участниками этих отношений количества и качества труда, воплощенного в том материальном благе, по причине которого эти отношения складываются.</w:t>
      </w:r>
      <w:r>
        <w:rPr>
          <w:rStyle w:val="a5"/>
        </w:rPr>
        <w:footnoteReference w:id="2"/>
      </w:r>
    </w:p>
    <w:p w:rsidR="00F6392E" w:rsidRDefault="00F6392E">
      <w:pPr>
        <w:pStyle w:val="ab"/>
      </w:pPr>
    </w:p>
    <w:p w:rsidR="00F6392E" w:rsidRDefault="00F6392E">
      <w:pPr>
        <w:pStyle w:val="2"/>
      </w:pPr>
      <w:bookmarkStart w:id="6" w:name="_Toc497814952"/>
      <w:bookmarkStart w:id="7" w:name="_Toc497820290"/>
      <w:r>
        <w:t>Личные неимущественные отношения</w:t>
      </w:r>
      <w:bookmarkEnd w:id="6"/>
      <w:bookmarkEnd w:id="7"/>
    </w:p>
    <w:p w:rsidR="00F6392E" w:rsidRDefault="00F6392E">
      <w:pPr>
        <w:pStyle w:val="ab"/>
      </w:pPr>
      <w:r>
        <w:t xml:space="preserve">Как вытекает из названия, такие отношения складываются на почве неимущественных благ и связаны с личностью. </w:t>
      </w:r>
    </w:p>
    <w:p w:rsidR="00F6392E" w:rsidRDefault="00F6392E">
      <w:pPr>
        <w:pStyle w:val="ab"/>
      </w:pPr>
      <w:r>
        <w:t>Под неимущественными благами понимают право на неприкосновенность семейной и частной жизни (ст.26 КЭР, ст.24 ЗОЧГК), право на свободу передвижения и выбора места жительства (ст.34 КЭР), защиту чести (ст.ст.23,42 ЗОЧГК), достоинства, имени гражданина (ст.25 ЗОЧГК), наименования юридического лица (ст.41 ЗОЧГК), деловой репутации, авторского произведения (ст.39 КЭР), промышленного образца и т.п.</w:t>
      </w:r>
    </w:p>
    <w:p w:rsidR="00F6392E" w:rsidRDefault="00F6392E">
      <w:pPr>
        <w:pStyle w:val="ab"/>
      </w:pPr>
      <w:r>
        <w:t xml:space="preserve"> Личные неимущественные отношения неразрывно связаны с личностью участвующих в них лиц, в них проявляется «индивидуальность отдельных граждан или организаций и осуществляется оценка их нравственных и иных социальных качеств».</w:t>
      </w:r>
      <w:r>
        <w:rPr>
          <w:rStyle w:val="a5"/>
        </w:rPr>
        <w:footnoteReference w:id="3"/>
      </w:r>
    </w:p>
    <w:p w:rsidR="00F6392E" w:rsidRDefault="00F6392E">
      <w:r>
        <w:t>Таким образом, личными неимущественными отношениями являются общественные отношения, возникающие в связи с неимущественными благами, и в которых осуществляется «индивидуализация личности гражданина или организации путем выявления и оценки их нравственных и иных социальных качеств.»</w:t>
      </w:r>
      <w:r>
        <w:rPr>
          <w:rStyle w:val="a5"/>
        </w:rPr>
        <w:footnoteReference w:id="4"/>
      </w:r>
    </w:p>
    <w:p w:rsidR="00F6392E" w:rsidRDefault="00F6392E"/>
    <w:p w:rsidR="00F6392E" w:rsidRDefault="00F6392E">
      <w:pPr>
        <w:pStyle w:val="2"/>
      </w:pPr>
      <w:bookmarkStart w:id="8" w:name="_Toc497814953"/>
      <w:bookmarkStart w:id="9" w:name="_Toc497820291"/>
      <w:r>
        <w:t>Предмет гражданского права</w:t>
      </w:r>
      <w:bookmarkEnd w:id="8"/>
      <w:bookmarkEnd w:id="9"/>
    </w:p>
    <w:p w:rsidR="00F6392E" w:rsidRDefault="00F6392E">
      <w:pPr>
        <w:sectPr w:rsidR="00F6392E">
          <w:pgSz w:w="11906" w:h="16838"/>
          <w:pgMar w:top="1134" w:right="850" w:bottom="1134" w:left="1701" w:header="708" w:footer="708" w:gutter="0"/>
          <w:cols w:space="708"/>
          <w:docGrid w:linePitch="360"/>
        </w:sectPr>
      </w:pPr>
      <w:r>
        <w:t>Таким образом, предметом гражданского права являются имущественно – стоимостные отношения, предполагающие взаимную оценку участниками этих отношений количества и качества труда, воплощенного в том материальном благе, по поводу которого складываются эти отношения, и личные неимущественные отношения, предполагающие взаимную оценку их участниками индивидуальных качеств личности, участвующей в этих отношениях. «Взаимооценочный характер имущественно – стоимостных и личных неимущественных отношений и составляет то общее свойство, которое позволяет объединить их в предмете гражданского права.»</w:t>
      </w:r>
      <w:r>
        <w:rPr>
          <w:rStyle w:val="a5"/>
          <w:i/>
          <w:iCs/>
        </w:rPr>
        <w:footnoteReference w:id="5"/>
      </w:r>
    </w:p>
    <w:p w:rsidR="00F6392E" w:rsidRDefault="00F6392E">
      <w:pPr>
        <w:pStyle w:val="1"/>
      </w:pPr>
      <w:bookmarkStart w:id="10" w:name="_Toc497814954"/>
      <w:bookmarkStart w:id="11" w:name="_Toc497820292"/>
      <w:r>
        <w:t>Метод гражданского права</w:t>
      </w:r>
      <w:bookmarkEnd w:id="10"/>
      <w:bookmarkEnd w:id="11"/>
    </w:p>
    <w:p w:rsidR="00F6392E" w:rsidRDefault="00F6392E"/>
    <w:p w:rsidR="00F6392E" w:rsidRDefault="00F6392E">
      <w:r>
        <w:t>Методом правового регулирования гражданского права является вопрос о том, как и по какому принципу предмет гражданского права регулируется нормами гражданского права. Метод определяется особенностями предмета правового регулирования.</w:t>
      </w:r>
      <w:r>
        <w:rPr>
          <w:rStyle w:val="a5"/>
        </w:rPr>
        <w:footnoteReference w:id="6"/>
      </w:r>
      <w:r>
        <w:t xml:space="preserve"> Так как общественные отношения, составляющие предмет правового регулирования, являются взаимооценочными, то правильное развитие этих отношений, то есть взаимная оценка, может складываться лишь при условии равенства оценивающих сторон. Отсюда следует, что «в гражданском праве применяется метод юридического равенства сторон.»</w:t>
      </w:r>
      <w:r>
        <w:rPr>
          <w:rStyle w:val="a5"/>
        </w:rPr>
        <w:footnoteReference w:id="7"/>
      </w:r>
    </w:p>
    <w:p w:rsidR="00F6392E" w:rsidRDefault="00F6392E">
      <w:r>
        <w:t>Принцип юридического равенства сторон следует понимать так, что ни одна из сторон в гражданско – правовых отношениях не может иметь преимущества над другой только в силу занимаемого ей в правоотношении положения. То есть каждая из сторон обладает независимостью и самостоятельностью, позволяющими сторонам проявлять инициативу и предприимчивость при совершении любых действий, не запрещенных законом, что имеет большое значение в условиях рыночной экономики.</w:t>
      </w:r>
    </w:p>
    <w:p w:rsidR="00F6392E" w:rsidRDefault="00F6392E">
      <w:pPr>
        <w:pStyle w:val="a4"/>
      </w:pPr>
    </w:p>
    <w:p w:rsidR="00F6392E" w:rsidRDefault="00F6392E">
      <w:pPr>
        <w:pStyle w:val="1"/>
      </w:pPr>
      <w:bookmarkStart w:id="12" w:name="_Toc497814955"/>
      <w:bookmarkStart w:id="13" w:name="_Toc497820293"/>
      <w:r>
        <w:t>Отграничение гражданского права от смежных отраслей права.</w:t>
      </w:r>
      <w:bookmarkEnd w:id="12"/>
      <w:bookmarkEnd w:id="13"/>
    </w:p>
    <w:p w:rsidR="00F6392E" w:rsidRDefault="00F6392E">
      <w:r>
        <w:t>Чтоб получить более четкое представление о гражданском праве, нужно провести ясную границу между ним и смежными отраслями права.</w:t>
      </w:r>
      <w:r>
        <w:rPr>
          <w:rStyle w:val="a5"/>
        </w:rPr>
        <w:footnoteReference w:id="8"/>
      </w:r>
      <w:r>
        <w:t xml:space="preserve"> Смежными отраслями являются: административное право и финансовое право.</w:t>
      </w:r>
    </w:p>
    <w:p w:rsidR="00F6392E" w:rsidRDefault="00F6392E">
      <w:pPr>
        <w:pStyle w:val="2"/>
      </w:pPr>
      <w:bookmarkStart w:id="14" w:name="_Toc497814956"/>
      <w:bookmarkStart w:id="15" w:name="_Toc497820294"/>
      <w:r>
        <w:t>Гражданское и административное право</w:t>
      </w:r>
      <w:bookmarkEnd w:id="14"/>
      <w:bookmarkEnd w:id="15"/>
    </w:p>
    <w:p w:rsidR="00F6392E" w:rsidRDefault="00F6392E">
      <w:r>
        <w:t>В любой сфере деятельности человека существуют организационные отношения. Организационные отношения, которые связаны с распределением, обменом или потреблением, связаны с имущественно - стоимостными отношениями.</w:t>
      </w:r>
      <w:r>
        <w:rPr>
          <w:rStyle w:val="a5"/>
        </w:rPr>
        <w:footnoteReference w:id="9"/>
      </w:r>
      <w:r>
        <w:t xml:space="preserve"> Например, для торговли алкоголем необходимо получить лицензию государственного органа. Между торговой организацией и государственным органом возникают организационные отношения, связанные с торговлей алкоголем, т.е. имущественно - стоимостными отношениями. Организационные отношения регулируются обязывающими предписаниями, которые опираются на власть государства. Поэтому организационные отношения, хоть они и связаны с имущественно - стоимостными отношениями, регулируются методом власти-подчинения, а не свойственным гражданскому праву методом юридического равенства сторон. Метод власти-подчинения свойственен административному праву. Например, имущественные отношения, складывающиеся в виде распределения имущества вышестоящей государственной организацией между нижестоящими организациями, т.е. по принципу власти-подчинения, не регулируются гражданским правом, а входят с сферу регулирования административного права.</w:t>
      </w:r>
    </w:p>
    <w:p w:rsidR="00F6392E" w:rsidRDefault="00F6392E">
      <w:r>
        <w:t xml:space="preserve">Таким образом, гражданское право отличается от административного методом правового регулирования. </w:t>
      </w:r>
    </w:p>
    <w:p w:rsidR="00F6392E" w:rsidRDefault="00F6392E">
      <w:pPr>
        <w:pStyle w:val="2"/>
      </w:pPr>
      <w:bookmarkStart w:id="16" w:name="_Toc497814957"/>
      <w:bookmarkStart w:id="17" w:name="_Toc497820295"/>
      <w:r>
        <w:t>Финансовое право</w:t>
      </w:r>
      <w:bookmarkEnd w:id="16"/>
      <w:bookmarkEnd w:id="17"/>
    </w:p>
    <w:p w:rsidR="00F6392E" w:rsidRDefault="00F6392E">
      <w:r>
        <w:t>Такие имущественные отношения, которые «возникают в процессе деятельности органов государственного управления в связи с накоплением денежных средств и распределением их на общегосударственные нужды»</w:t>
      </w:r>
      <w:r>
        <w:rPr>
          <w:rStyle w:val="a5"/>
        </w:rPr>
        <w:footnoteReference w:id="10"/>
      </w:r>
      <w:r>
        <w:t>, гражданским правом не регулируются из-за того, что они лишены стоимостного признака. В этих отношениях деньги не выступают как мера стоимости, а выполняют функцию средства накопления.</w:t>
      </w:r>
      <w:r>
        <w:rPr>
          <w:rStyle w:val="a5"/>
        </w:rPr>
        <w:footnoteReference w:id="11"/>
      </w:r>
      <w:r>
        <w:t xml:space="preserve"> Такие отношения регулируются нормами финансового права.</w:t>
      </w:r>
    </w:p>
    <w:p w:rsidR="00F6392E" w:rsidRDefault="00F6392E"/>
    <w:p w:rsidR="00F6392E" w:rsidRDefault="00F6392E"/>
    <w:p w:rsidR="00F6392E" w:rsidRDefault="00F6392E">
      <w:pPr>
        <w:pStyle w:val="1"/>
        <w:sectPr w:rsidR="00F6392E">
          <w:pgSz w:w="11906" w:h="16838"/>
          <w:pgMar w:top="1134" w:right="850" w:bottom="1134" w:left="1701" w:header="708" w:footer="708" w:gutter="0"/>
          <w:cols w:space="708"/>
          <w:docGrid w:linePitch="360"/>
        </w:sectPr>
      </w:pPr>
    </w:p>
    <w:p w:rsidR="00F6392E" w:rsidRDefault="00F6392E">
      <w:pPr>
        <w:pStyle w:val="1"/>
      </w:pPr>
      <w:bookmarkStart w:id="18" w:name="_Toc497814958"/>
      <w:bookmarkStart w:id="19" w:name="_Toc497820296"/>
      <w:r>
        <w:t>Система гражданского права</w:t>
      </w:r>
      <w:bookmarkEnd w:id="18"/>
      <w:bookmarkEnd w:id="19"/>
    </w:p>
    <w:p w:rsidR="00F6392E" w:rsidRDefault="00F6392E"/>
    <w:p w:rsidR="00F6392E" w:rsidRDefault="00F6392E">
      <w:r>
        <w:t>Нормы гражданского права, регулирующие имущественно – стоимостные и личные неимущественные отношения методом юридического равенства сторон, расположены в определенной системе.</w:t>
      </w:r>
    </w:p>
    <w:p w:rsidR="00F6392E" w:rsidRDefault="00F6392E">
      <w:r>
        <w:t>Общие принципы гражданского права Эстонии содержатся в Законе об общей части гражданского кодекса (ст.1 ЗОЧГК) и Конституции Эстонии.</w:t>
      </w:r>
    </w:p>
    <w:p w:rsidR="00F6392E" w:rsidRDefault="00F6392E">
      <w:r>
        <w:t>Общие принципы применяются к семейному, наследственному, обязательственному, вещному, коммерческому (ст.1 ЗОЧГК) и жилищному праву.</w:t>
      </w:r>
    </w:p>
    <w:p w:rsidR="00F6392E" w:rsidRDefault="00F6392E">
      <w:pPr>
        <w:pStyle w:val="2"/>
      </w:pPr>
      <w:bookmarkStart w:id="20" w:name="_Toc497814959"/>
      <w:bookmarkStart w:id="21" w:name="_Toc497820297"/>
      <w:r>
        <w:t>Общая часть гражданского права.</w:t>
      </w:r>
      <w:bookmarkEnd w:id="20"/>
      <w:bookmarkEnd w:id="21"/>
    </w:p>
    <w:p w:rsidR="00F6392E" w:rsidRDefault="00F6392E">
      <w:r>
        <w:t>Однородность общественных отношений, входящих в предмет гражданского права, позволяет выделить нормы, применимые для регулирования любых имущественно – стоимостных и личных неимущественных отношений.</w:t>
      </w:r>
      <w:r>
        <w:rPr>
          <w:rStyle w:val="a5"/>
        </w:rPr>
        <w:footnoteReference w:id="12"/>
      </w:r>
      <w:r>
        <w:t xml:space="preserve"> Такие нормы гражданского права в совокупности составляют общую часть гражданского права.</w:t>
      </w:r>
    </w:p>
    <w:p w:rsidR="00F6392E" w:rsidRDefault="00F6392E">
      <w:pPr>
        <w:pStyle w:val="2"/>
      </w:pPr>
      <w:bookmarkStart w:id="22" w:name="_Toc497814960"/>
      <w:bookmarkStart w:id="23" w:name="_Toc497820298"/>
      <w:r>
        <w:t>Подотрасли гражданского права.</w:t>
      </w:r>
      <w:bookmarkEnd w:id="22"/>
      <w:bookmarkEnd w:id="23"/>
    </w:p>
    <w:p w:rsidR="00F6392E" w:rsidRDefault="00F6392E">
      <w:r>
        <w:t>Общественные отношения, входящие в предмет гражданского права, имеют как общие признаки, так и особенности, по которым проводят подотраслевое деление гражданского права на семейное, наследственное, обязательственное, вещное, коммерческое и жилищное право. Каждая из этих подотраслей имеет свой метод и предмет правового регулирования.</w:t>
      </w:r>
    </w:p>
    <w:p w:rsidR="00F6392E" w:rsidRDefault="00F6392E">
      <w:pPr>
        <w:pStyle w:val="3"/>
      </w:pPr>
      <w:bookmarkStart w:id="24" w:name="_Toc497814961"/>
      <w:bookmarkStart w:id="25" w:name="_Toc497820299"/>
      <w:r>
        <w:t>Семейное право</w:t>
      </w:r>
      <w:bookmarkEnd w:id="24"/>
      <w:bookmarkEnd w:id="25"/>
    </w:p>
    <w:p w:rsidR="00F6392E" w:rsidRDefault="00F6392E">
      <w:r>
        <w:t>Предметом правового регулирования семейного права являются имущественно – стоимостные и неимущественные личные отношения, которые возникают на основе брака, родства, усыновления, опекунства.</w:t>
      </w:r>
      <w:r>
        <w:rPr>
          <w:rStyle w:val="a5"/>
        </w:rPr>
        <w:footnoteReference w:id="13"/>
      </w:r>
    </w:p>
    <w:p w:rsidR="00F6392E" w:rsidRDefault="00F6392E">
      <w:r>
        <w:t>Методом семейного права является общеотраслевой метод юридического равенства сторон, основанный на лично - доверительном принципе.</w:t>
      </w:r>
    </w:p>
    <w:p w:rsidR="00F6392E" w:rsidRDefault="00F6392E">
      <w:pPr>
        <w:pStyle w:val="3"/>
      </w:pPr>
      <w:bookmarkStart w:id="26" w:name="_Toc497814962"/>
      <w:bookmarkStart w:id="27" w:name="_Toc497820300"/>
      <w:r>
        <w:t>Наследственное право</w:t>
      </w:r>
      <w:bookmarkEnd w:id="26"/>
      <w:bookmarkEnd w:id="27"/>
      <w:r>
        <w:t xml:space="preserve"> </w:t>
      </w:r>
    </w:p>
    <w:p w:rsidR="00F6392E" w:rsidRDefault="00F6392E">
      <w:r>
        <w:t>Предметом регулирования наследственного права являются отношения гражданского права, устанавливающие порядок перехода прав, обязанностей и имущества умершего к его наследникам.</w:t>
      </w:r>
    </w:p>
    <w:p w:rsidR="00F6392E" w:rsidRDefault="00F6392E">
      <w:r>
        <w:t>Методом наследственного права является метод универсального правопреемства</w:t>
      </w:r>
      <w:r>
        <w:rPr>
          <w:rStyle w:val="a5"/>
        </w:rPr>
        <w:footnoteReference w:id="14"/>
      </w:r>
      <w:r>
        <w:t>, основанный на общеотраслевом методе юридического равенства сторон.</w:t>
      </w:r>
    </w:p>
    <w:p w:rsidR="00F6392E" w:rsidRDefault="00F6392E">
      <w:pPr>
        <w:pStyle w:val="3"/>
      </w:pPr>
      <w:bookmarkStart w:id="28" w:name="_Toc497820301"/>
      <w:r>
        <w:t>Обязательственное право.</w:t>
      </w:r>
      <w:bookmarkEnd w:id="28"/>
    </w:p>
    <w:p w:rsidR="00F6392E" w:rsidRDefault="00F6392E">
      <w:r>
        <w:t>Предметом регулирования обязательственного права являются имущественно – стоимостные и личные неимущественные отношения, регулирующие процесс перемещения материальных благ. Перемещение благ невозможно без активных действий, направленных на достижение этой цели. Поэтому методом обязательственного права является метод предоставления управомоченному лицу возможности требовать совершения в его пользу определенных активных действий</w:t>
      </w:r>
      <w:r>
        <w:rPr>
          <w:rStyle w:val="a5"/>
        </w:rPr>
        <w:footnoteReference w:id="15"/>
      </w:r>
      <w:r>
        <w:t>. Этот метод, вытекая из взаимоотношений общего и частного, базируется на общеотраслевом принципе юридического равенства сторон.</w:t>
      </w:r>
    </w:p>
    <w:p w:rsidR="00F6392E" w:rsidRDefault="00F6392E">
      <w:r>
        <w:t xml:space="preserve">Обязательственное право имеет свою собственную общую часть (часть1 раздела </w:t>
      </w:r>
      <w:r>
        <w:rPr>
          <w:lang w:val="et-EE"/>
        </w:rPr>
        <w:t>III</w:t>
      </w:r>
      <w:r>
        <w:t xml:space="preserve"> Гражданского кодекса ЭССР), применяемую ко всем видам обязательств.</w:t>
      </w:r>
    </w:p>
    <w:p w:rsidR="00F6392E" w:rsidRDefault="00F6392E">
      <w:pPr>
        <w:pStyle w:val="3"/>
      </w:pPr>
      <w:bookmarkStart w:id="29" w:name="_Toc497820302"/>
      <w:r>
        <w:t>Вещное право</w:t>
      </w:r>
      <w:bookmarkEnd w:id="29"/>
    </w:p>
    <w:p w:rsidR="00F6392E" w:rsidRDefault="00F6392E">
      <w:r>
        <w:t>Предметом регулирования вещного права являются имущественно – стоимостные и личные неимущественные отношения, регулирующие процесс присвоения материальных благ. Такой процесс требует определенной имущественной самостоятельности и независимости субъекта присвоения. Поэтому методом вещного права является метод предоставления управомоченному лицу имущественно – распорядительной самостоятельности на основе принципа юридического равенства сторон</w:t>
      </w:r>
      <w:r>
        <w:rPr>
          <w:rStyle w:val="a5"/>
        </w:rPr>
        <w:footnoteReference w:id="16"/>
      </w:r>
      <w:r>
        <w:t>.</w:t>
      </w:r>
    </w:p>
    <w:p w:rsidR="00F6392E" w:rsidRDefault="00F6392E">
      <w:pPr>
        <w:pStyle w:val="3"/>
      </w:pPr>
      <w:bookmarkStart w:id="30" w:name="_Toc497820303"/>
      <w:r>
        <w:t>Коммерческое право</w:t>
      </w:r>
      <w:bookmarkEnd w:id="30"/>
    </w:p>
    <w:p w:rsidR="00F6392E" w:rsidRDefault="00F6392E">
      <w:r>
        <w:t>Предметом регулирования коммерческого права являются отношения гражданского права, опосредующие возникновение, деятельность и прекращение коммерческих товариществ и предпринимателей. Методом коммерческого права является метод юридического равенства сторон, основанный на принципе невмешательства посторонних лиц в сферу деятельности коммерческих товариществ и предпринимателей.</w:t>
      </w:r>
    </w:p>
    <w:p w:rsidR="00F6392E" w:rsidRDefault="00F6392E">
      <w:pPr>
        <w:pStyle w:val="3"/>
      </w:pPr>
      <w:bookmarkStart w:id="31" w:name="_Toc497820304"/>
      <w:r>
        <w:t>Жилищное право</w:t>
      </w:r>
      <w:bookmarkEnd w:id="31"/>
    </w:p>
    <w:p w:rsidR="00F6392E" w:rsidRDefault="00F6392E">
      <w:r>
        <w:t>Предметом регулирования жилищного права являются отношения гражданского права, возникающие в связи с использованием жилья.</w:t>
      </w:r>
    </w:p>
    <w:p w:rsidR="00F6392E" w:rsidRDefault="00F6392E">
      <w:r>
        <w:t>Методом жилищного права является метод предоставления лицу самостоятельности  в решении вопросов, связанных с жильем, базирующийся на принципе юридического равенства сторон.</w:t>
      </w:r>
      <w:bookmarkStart w:id="32" w:name="_Toc497814963"/>
    </w:p>
    <w:p w:rsidR="00F6392E" w:rsidRDefault="00F6392E"/>
    <w:p w:rsidR="00F6392E" w:rsidRDefault="00F6392E"/>
    <w:p w:rsidR="00F6392E" w:rsidRDefault="00F6392E"/>
    <w:p w:rsidR="00F6392E" w:rsidRDefault="00F6392E">
      <w:pPr>
        <w:pStyle w:val="1"/>
      </w:pPr>
      <w:bookmarkStart w:id="33" w:name="_Toc497820305"/>
      <w:r>
        <w:t>Заключение</w:t>
      </w:r>
      <w:bookmarkEnd w:id="32"/>
      <w:bookmarkEnd w:id="33"/>
    </w:p>
    <w:p w:rsidR="00F6392E" w:rsidRDefault="00F6392E"/>
    <w:p w:rsidR="00F6392E" w:rsidRDefault="00F6392E">
      <w:r>
        <w:t>Как видно из настоящей работы, предмет и метод гражданского права имеют немалое значение при решении вопроса отграничения гражданского права от других отраслей права и отделения подотраслей гражданского права друг от друга, а также при определении общих принципов правового регулирования.</w:t>
      </w:r>
    </w:p>
    <w:p w:rsidR="00F6392E" w:rsidRDefault="00F6392E">
      <w:pPr>
        <w:pStyle w:val="1"/>
        <w:sectPr w:rsidR="00F6392E">
          <w:pgSz w:w="11906" w:h="16838"/>
          <w:pgMar w:top="1134" w:right="850" w:bottom="1134" w:left="1701" w:header="708" w:footer="708" w:gutter="0"/>
          <w:cols w:space="708"/>
          <w:docGrid w:linePitch="360"/>
        </w:sectPr>
      </w:pPr>
      <w:bookmarkStart w:id="34" w:name="_Toc497814964"/>
    </w:p>
    <w:p w:rsidR="00F6392E" w:rsidRDefault="00F6392E">
      <w:pPr>
        <w:pStyle w:val="1"/>
      </w:pPr>
      <w:bookmarkStart w:id="35" w:name="_Toc497820306"/>
      <w:r>
        <w:t>Список использованной литературы</w:t>
      </w:r>
      <w:bookmarkEnd w:id="34"/>
      <w:bookmarkEnd w:id="35"/>
    </w:p>
    <w:p w:rsidR="00F6392E" w:rsidRDefault="00F6392E">
      <w:pPr>
        <w:numPr>
          <w:ilvl w:val="0"/>
          <w:numId w:val="7"/>
        </w:numPr>
      </w:pPr>
      <w:r>
        <w:t>Конституция Эстонской Республики. Электронный вариант, состояние на 15.09.2000 (В тексте: КЭР)</w:t>
      </w:r>
    </w:p>
    <w:p w:rsidR="00F6392E" w:rsidRDefault="00F6392E">
      <w:pPr>
        <w:numPr>
          <w:ilvl w:val="0"/>
          <w:numId w:val="7"/>
        </w:numPr>
      </w:pPr>
      <w:r>
        <w:t>Закон об общей части гражданского кодекса. Электронный вариант, состояние на 15.09.2000 (В тексте: ЗОЧКГ)</w:t>
      </w:r>
    </w:p>
    <w:p w:rsidR="00F6392E" w:rsidRDefault="00F6392E">
      <w:pPr>
        <w:numPr>
          <w:ilvl w:val="0"/>
          <w:numId w:val="7"/>
        </w:numPr>
      </w:pPr>
      <w:r>
        <w:t>Коммерческий кодекс. Электронный вариант, состояние на 15.09.2000</w:t>
      </w:r>
    </w:p>
    <w:p w:rsidR="00F6392E" w:rsidRDefault="00F6392E">
      <w:pPr>
        <w:numPr>
          <w:ilvl w:val="0"/>
          <w:numId w:val="7"/>
        </w:numPr>
      </w:pPr>
      <w:r>
        <w:t>Гражданский кодекс Эстонской ССР. Издательство «Ээсти раамат», Таллинн, 1982.</w:t>
      </w:r>
    </w:p>
    <w:p w:rsidR="00F6392E" w:rsidRDefault="00F6392E">
      <w:pPr>
        <w:numPr>
          <w:ilvl w:val="0"/>
          <w:numId w:val="7"/>
        </w:numPr>
      </w:pPr>
      <w:r>
        <w:t xml:space="preserve">Гражданское право. Часть </w:t>
      </w:r>
      <w:r>
        <w:rPr>
          <w:lang w:val="en-US"/>
        </w:rPr>
        <w:t>I</w:t>
      </w:r>
      <w:r>
        <w:t>. Учебник/ Под ред. А.П.Сергеева, Ю.К.Толстого. Издательство «Проспект», Москва, 1999.</w:t>
      </w:r>
      <w:bookmarkStart w:id="36" w:name="_GoBack"/>
      <w:bookmarkEnd w:id="36"/>
    </w:p>
    <w:sectPr w:rsidR="00F639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2E" w:rsidRDefault="00F6392E">
      <w:pPr>
        <w:spacing w:line="240" w:lineRule="auto"/>
      </w:pPr>
      <w:r>
        <w:separator/>
      </w:r>
    </w:p>
  </w:endnote>
  <w:endnote w:type="continuationSeparator" w:id="0">
    <w:p w:rsidR="00F6392E" w:rsidRDefault="00F63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2E" w:rsidRDefault="00F6392E">
      <w:pPr>
        <w:spacing w:line="240" w:lineRule="auto"/>
      </w:pPr>
      <w:r>
        <w:separator/>
      </w:r>
    </w:p>
  </w:footnote>
  <w:footnote w:type="continuationSeparator" w:id="0">
    <w:p w:rsidR="00F6392E" w:rsidRDefault="00F6392E">
      <w:pPr>
        <w:spacing w:line="240" w:lineRule="auto"/>
      </w:pPr>
      <w:r>
        <w:continuationSeparator/>
      </w:r>
    </w:p>
  </w:footnote>
  <w:footnote w:id="1">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 4.</w:t>
      </w:r>
    </w:p>
  </w:footnote>
  <w:footnote w:id="2">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 7.</w:t>
      </w:r>
    </w:p>
  </w:footnote>
  <w:footnote w:id="3">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Стр.6.</w:t>
      </w:r>
    </w:p>
  </w:footnote>
  <w:footnote w:id="4">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Стр.6.</w:t>
      </w:r>
    </w:p>
  </w:footnote>
  <w:footnote w:id="5">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Стр.7.</w:t>
      </w:r>
    </w:p>
  </w:footnote>
  <w:footnote w:id="6">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Стр.8.</w:t>
      </w:r>
    </w:p>
  </w:footnote>
  <w:footnote w:id="7">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Стр.8.</w:t>
      </w:r>
    </w:p>
  </w:footnote>
  <w:footnote w:id="8">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Стр.12.</w:t>
      </w:r>
    </w:p>
  </w:footnote>
  <w:footnote w:id="9">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Стр.13.</w:t>
      </w:r>
    </w:p>
  </w:footnote>
  <w:footnote w:id="10">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Стр.14.</w:t>
      </w:r>
    </w:p>
  </w:footnote>
  <w:footnote w:id="11">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Стр.14.</w:t>
      </w:r>
    </w:p>
  </w:footnote>
  <w:footnote w:id="12">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Стр.22.</w:t>
      </w:r>
    </w:p>
  </w:footnote>
  <w:footnote w:id="13">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Стр.24.</w:t>
      </w:r>
    </w:p>
  </w:footnote>
  <w:footnote w:id="14">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Стр.25.</w:t>
      </w:r>
    </w:p>
    <w:p w:rsidR="00F6392E" w:rsidRDefault="00F6392E">
      <w:pPr>
        <w:pStyle w:val="a4"/>
      </w:pPr>
    </w:p>
  </w:footnote>
  <w:footnote w:id="15">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Стр.24</w:t>
      </w:r>
    </w:p>
  </w:footnote>
  <w:footnote w:id="16">
    <w:p w:rsidR="00F6392E" w:rsidRDefault="00F6392E">
      <w:pPr>
        <w:pStyle w:val="a4"/>
      </w:pPr>
      <w:r>
        <w:rPr>
          <w:rStyle w:val="a5"/>
        </w:rPr>
        <w:footnoteRef/>
      </w:r>
      <w:r>
        <w:t xml:space="preserve"> Гражданское право. Часть </w:t>
      </w:r>
      <w:r>
        <w:rPr>
          <w:lang w:val="en-US"/>
        </w:rPr>
        <w:t>I</w:t>
      </w:r>
      <w:r>
        <w:t>. Учебник/ Под ред. А.П.Сергеева, Ю.К.Толстого. М.1999. Стр.24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2E" w:rsidRDefault="00F6392E">
    <w:pPr>
      <w:pStyle w:val="a9"/>
      <w:framePr w:wrap="around" w:vAnchor="text" w:hAnchor="margin" w:xAlign="right" w:y="1"/>
      <w:rPr>
        <w:rStyle w:val="aa"/>
      </w:rPr>
    </w:pPr>
  </w:p>
  <w:p w:rsidR="00F6392E" w:rsidRDefault="00F6392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2E" w:rsidRDefault="009E1EC2">
    <w:pPr>
      <w:pStyle w:val="a9"/>
      <w:framePr w:wrap="around" w:vAnchor="text" w:hAnchor="margin" w:xAlign="right" w:y="1"/>
      <w:rPr>
        <w:rStyle w:val="aa"/>
      </w:rPr>
    </w:pPr>
    <w:r>
      <w:rPr>
        <w:rStyle w:val="aa"/>
        <w:noProof/>
      </w:rPr>
      <w:t>2</w:t>
    </w:r>
  </w:p>
  <w:p w:rsidR="00F6392E" w:rsidRDefault="00F6392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C47"/>
    <w:multiLevelType w:val="hybridMultilevel"/>
    <w:tmpl w:val="681A0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6D7964"/>
    <w:multiLevelType w:val="hybridMultilevel"/>
    <w:tmpl w:val="82B85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3A2070"/>
    <w:multiLevelType w:val="hybridMultilevel"/>
    <w:tmpl w:val="2892B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C9647A"/>
    <w:multiLevelType w:val="hybridMultilevel"/>
    <w:tmpl w:val="CD2CB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A43598"/>
    <w:multiLevelType w:val="multilevel"/>
    <w:tmpl w:val="038C6FF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A35702B"/>
    <w:multiLevelType w:val="multilevel"/>
    <w:tmpl w:val="1952CF4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60DC1CD2"/>
    <w:multiLevelType w:val="hybridMultilevel"/>
    <w:tmpl w:val="BD423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7D66ED"/>
    <w:multiLevelType w:val="hybridMultilevel"/>
    <w:tmpl w:val="B9904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E395E27"/>
    <w:multiLevelType w:val="hybridMultilevel"/>
    <w:tmpl w:val="A588F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8"/>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EC2"/>
    <w:rsid w:val="009E1EC2"/>
    <w:rsid w:val="00A77924"/>
    <w:rsid w:val="00BD14FA"/>
    <w:rsid w:val="00F6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EA384-1783-4E28-BE43-017DA3D9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auto"/>
    </w:pPr>
    <w:rPr>
      <w:sz w:val="28"/>
      <w:szCs w:val="24"/>
    </w:rPr>
  </w:style>
  <w:style w:type="paragraph" w:styleId="1">
    <w:name w:val="heading 1"/>
    <w:basedOn w:val="a"/>
    <w:next w:val="a"/>
    <w:qFormat/>
    <w:pPr>
      <w:keepNext/>
      <w:numPr>
        <w:numId w:val="9"/>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9"/>
      </w:numPr>
      <w:spacing w:before="240" w:after="60"/>
      <w:outlineLvl w:val="1"/>
    </w:pPr>
    <w:rPr>
      <w:rFonts w:ascii="Arial" w:hAnsi="Arial" w:cs="Arial"/>
      <w:b/>
      <w:bCs/>
      <w:i/>
      <w:iCs/>
      <w:szCs w:val="28"/>
    </w:rPr>
  </w:style>
  <w:style w:type="paragraph" w:styleId="3">
    <w:name w:val="heading 3"/>
    <w:basedOn w:val="a"/>
    <w:next w:val="a"/>
    <w:qFormat/>
    <w:pPr>
      <w:keepNext/>
      <w:numPr>
        <w:ilvl w:val="2"/>
        <w:numId w:val="9"/>
      </w:numPr>
      <w:outlineLvl w:val="2"/>
    </w:pPr>
    <w:rPr>
      <w:b/>
      <w:bCs/>
      <w:iCs/>
    </w:rPr>
  </w:style>
  <w:style w:type="paragraph" w:styleId="4">
    <w:name w:val="heading 4"/>
    <w:basedOn w:val="a"/>
    <w:next w:val="a"/>
    <w:qFormat/>
    <w:pPr>
      <w:keepNext/>
      <w:numPr>
        <w:ilvl w:val="3"/>
        <w:numId w:val="9"/>
      </w:numPr>
      <w:spacing w:before="240" w:after="60"/>
      <w:outlineLvl w:val="3"/>
    </w:pPr>
    <w:rPr>
      <w:b/>
      <w:bCs/>
      <w:szCs w:val="28"/>
    </w:rPr>
  </w:style>
  <w:style w:type="paragraph" w:styleId="5">
    <w:name w:val="heading 5"/>
    <w:basedOn w:val="a"/>
    <w:next w:val="a"/>
    <w:qFormat/>
    <w:pPr>
      <w:keepNext/>
      <w:numPr>
        <w:ilvl w:val="4"/>
        <w:numId w:val="9"/>
      </w:numPr>
      <w:jc w:val="center"/>
      <w:outlineLvl w:val="4"/>
    </w:pPr>
    <w:rPr>
      <w:b/>
      <w:sz w:val="52"/>
      <w:szCs w:val="20"/>
    </w:rPr>
  </w:style>
  <w:style w:type="paragraph" w:styleId="6">
    <w:name w:val="heading 6"/>
    <w:basedOn w:val="a"/>
    <w:next w:val="a"/>
    <w:qFormat/>
    <w:pPr>
      <w:numPr>
        <w:ilvl w:val="5"/>
        <w:numId w:val="9"/>
      </w:numPr>
      <w:spacing w:before="240" w:after="60"/>
      <w:outlineLvl w:val="5"/>
    </w:pPr>
    <w:rPr>
      <w:b/>
      <w:bCs/>
      <w:sz w:val="22"/>
      <w:szCs w:val="22"/>
    </w:rPr>
  </w:style>
  <w:style w:type="paragraph" w:styleId="7">
    <w:name w:val="heading 7"/>
    <w:basedOn w:val="a"/>
    <w:next w:val="a"/>
    <w:qFormat/>
    <w:pPr>
      <w:numPr>
        <w:ilvl w:val="6"/>
        <w:numId w:val="9"/>
      </w:numPr>
      <w:spacing w:before="240" w:after="60"/>
      <w:outlineLvl w:val="6"/>
    </w:pPr>
    <w:rPr>
      <w:sz w:val="24"/>
    </w:rPr>
  </w:style>
  <w:style w:type="paragraph" w:styleId="8">
    <w:name w:val="heading 8"/>
    <w:basedOn w:val="a"/>
    <w:next w:val="a"/>
    <w:qFormat/>
    <w:pPr>
      <w:numPr>
        <w:ilvl w:val="7"/>
        <w:numId w:val="9"/>
      </w:numPr>
      <w:spacing w:before="240" w:after="60"/>
      <w:outlineLvl w:val="7"/>
    </w:pPr>
    <w:rPr>
      <w:i/>
      <w:iCs/>
      <w:sz w:val="24"/>
    </w:rPr>
  </w:style>
  <w:style w:type="paragraph" w:styleId="9">
    <w:name w:val="heading 9"/>
    <w:basedOn w:val="a"/>
    <w:next w:val="a"/>
    <w:qFormat/>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6"/>
    </w:rPr>
  </w:style>
  <w:style w:type="paragraph" w:styleId="a4">
    <w:name w:val="footnote text"/>
    <w:basedOn w:val="a"/>
    <w:semiHidden/>
    <w:pPr>
      <w:spacing w:line="240" w:lineRule="auto"/>
    </w:pPr>
    <w:rPr>
      <w:sz w:val="20"/>
      <w:szCs w:val="20"/>
    </w:rPr>
  </w:style>
  <w:style w:type="character" w:styleId="a5">
    <w:name w:val="footnote reference"/>
    <w:semiHidden/>
    <w:rPr>
      <w:vertAlign w:val="superscript"/>
    </w:rPr>
  </w:style>
  <w:style w:type="paragraph" w:styleId="a6">
    <w:name w:val="Document Map"/>
    <w:basedOn w:val="a"/>
    <w:semiHidden/>
    <w:pPr>
      <w:shd w:val="clear" w:color="auto" w:fill="000080"/>
    </w:pPr>
    <w:rPr>
      <w:rFonts w:ascii="Tahoma" w:hAnsi="Tahoma" w:cs="Tahoma"/>
    </w:rPr>
  </w:style>
  <w:style w:type="paragraph" w:styleId="20">
    <w:name w:val="toc 2"/>
    <w:basedOn w:val="a"/>
    <w:next w:val="a"/>
    <w:autoRedefine/>
    <w:semiHidden/>
    <w:pPr>
      <w:ind w:left="240"/>
    </w:pPr>
    <w:rPr>
      <w:smallCaps/>
    </w:rPr>
  </w:style>
  <w:style w:type="paragraph" w:styleId="10">
    <w:name w:val="toc 1"/>
    <w:basedOn w:val="a"/>
    <w:next w:val="a"/>
    <w:autoRedefine/>
    <w:semiHidden/>
    <w:pPr>
      <w:spacing w:before="120" w:after="120"/>
    </w:pPr>
    <w:rPr>
      <w:b/>
      <w:bCs/>
      <w: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character" w:styleId="a7">
    <w:name w:val="Hyperlink"/>
    <w:semiHidden/>
    <w:rPr>
      <w:color w:val="0000FF"/>
      <w:u w:val="single"/>
    </w:rPr>
  </w:style>
  <w:style w:type="paragraph" w:styleId="a8">
    <w:name w:val="Body Text Indent"/>
    <w:basedOn w:val="a"/>
    <w:semiHidden/>
    <w:pPr>
      <w:spacing w:line="312" w:lineRule="auto"/>
      <w:ind w:firstLine="709"/>
      <w:jc w:val="both"/>
    </w:pPr>
    <w:rPr>
      <w:szCs w:val="20"/>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Body Text"/>
    <w:basedOn w:val="a"/>
    <w:semiHidden/>
  </w:style>
  <w:style w:type="character" w:styleId="ac">
    <w:name w:val="FollowedHyperlink"/>
    <w:semiHidden/>
    <w:rPr>
      <w:color w:val="800080"/>
      <w:u w:val="single"/>
    </w:rPr>
  </w:style>
  <w:style w:type="paragraph" w:styleId="21">
    <w:name w:val="Body Text 2"/>
    <w:basedOn w:val="a"/>
    <w:semiHidden/>
    <w:pPr>
      <w:jc w:val="both"/>
    </w:pPr>
  </w:style>
  <w:style w:type="character" w:styleId="HTML">
    <w:name w:val="HTML Sample"/>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предмет и метод гражданского права</vt:lpstr>
    </vt:vector>
  </TitlesOfParts>
  <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метод гражданского права</dc:title>
  <dc:subject>tsiviill</dc:subject>
  <dc:creator>jurist</dc:creator>
  <cp:keywords/>
  <dc:description/>
  <cp:lastModifiedBy>admin</cp:lastModifiedBy>
  <cp:revision>2</cp:revision>
  <cp:lastPrinted>2000-11-02T22:48:00Z</cp:lastPrinted>
  <dcterms:created xsi:type="dcterms:W3CDTF">2014-02-03T18:29:00Z</dcterms:created>
  <dcterms:modified xsi:type="dcterms:W3CDTF">2014-02-03T18:29:00Z</dcterms:modified>
  <cp:category>law</cp:category>
</cp:coreProperties>
</file>