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D9" w:rsidRDefault="008534D9">
      <w:pPr>
        <w:pStyle w:val="a3"/>
      </w:pPr>
      <w:r>
        <w:t>Омский Государственный технический университет</w:t>
      </w: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Факультет автоматизации</w:t>
      </w: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Реферат по дисциплине</w:t>
      </w:r>
    </w:p>
    <w:p w:rsidR="008534D9" w:rsidRDefault="008534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«История экономических учений»</w:t>
      </w:r>
    </w:p>
    <w:p w:rsidR="008534D9" w:rsidRDefault="008534D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на тему:</w:t>
      </w:r>
    </w:p>
    <w:p w:rsidR="008534D9" w:rsidRDefault="008534D9">
      <w:pPr>
        <w:jc w:val="center"/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«Предмет и методы</w:t>
      </w:r>
    </w:p>
    <w:p w:rsidR="008534D9" w:rsidRDefault="008534D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истории экономических учений»</w:t>
      </w:r>
    </w:p>
    <w:p w:rsidR="008534D9" w:rsidRDefault="008534D9">
      <w:pPr>
        <w:jc w:val="center"/>
        <w:rPr>
          <w:b/>
          <w:bCs/>
          <w:sz w:val="40"/>
        </w:rPr>
      </w:pPr>
    </w:p>
    <w:p w:rsidR="008534D9" w:rsidRDefault="008534D9">
      <w:pPr>
        <w:jc w:val="center"/>
        <w:rPr>
          <w:b/>
          <w:bCs/>
          <w:sz w:val="32"/>
        </w:rPr>
      </w:pPr>
    </w:p>
    <w:p w:rsidR="008534D9" w:rsidRDefault="008534D9">
      <w:pPr>
        <w:jc w:val="center"/>
        <w:rPr>
          <w:b/>
          <w:bCs/>
          <w:sz w:val="32"/>
        </w:rPr>
      </w:pPr>
    </w:p>
    <w:p w:rsidR="008534D9" w:rsidRDefault="008534D9">
      <w:pPr>
        <w:rPr>
          <w:b/>
          <w:bCs/>
          <w:sz w:val="32"/>
        </w:rPr>
      </w:pPr>
    </w:p>
    <w:p w:rsidR="008534D9" w:rsidRDefault="008534D9">
      <w:pPr>
        <w:jc w:val="center"/>
        <w:rPr>
          <w:b/>
          <w:bCs/>
          <w:sz w:val="32"/>
        </w:rPr>
      </w:pPr>
    </w:p>
    <w:p w:rsidR="008534D9" w:rsidRDefault="008534D9">
      <w:pPr>
        <w:pStyle w:val="1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rPr>
          <w:sz w:val="24"/>
        </w:rPr>
        <w:t>Выполнил: студент</w:t>
      </w:r>
    </w:p>
    <w:p w:rsidR="008534D9" w:rsidRDefault="008534D9">
      <w:pPr>
        <w:pStyle w:val="1"/>
        <w:jc w:val="right"/>
        <w:rPr>
          <w:sz w:val="24"/>
        </w:rPr>
      </w:pPr>
      <w:r>
        <w:rPr>
          <w:sz w:val="24"/>
        </w:rPr>
        <w:t>гр. № ЗИЭУ-410</w:t>
      </w:r>
    </w:p>
    <w:p w:rsidR="008534D9" w:rsidRDefault="008534D9">
      <w:pPr>
        <w:pStyle w:val="2"/>
        <w:jc w:val="right"/>
      </w:pP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   Жованик Е. В.</w:t>
      </w:r>
    </w:p>
    <w:p w:rsidR="008534D9" w:rsidRDefault="008534D9">
      <w:pPr>
        <w:jc w:val="right"/>
        <w:rPr>
          <w:b/>
          <w:bCs/>
        </w:rPr>
      </w:pPr>
    </w:p>
    <w:p w:rsidR="008534D9" w:rsidRDefault="008534D9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Проверил: преподаватель</w:t>
      </w:r>
    </w:p>
    <w:p w:rsidR="008534D9" w:rsidRDefault="008534D9">
      <w:pPr>
        <w:jc w:val="right"/>
        <w:rPr>
          <w:b/>
          <w:bCs/>
        </w:rPr>
      </w:pPr>
      <w:r>
        <w:rPr>
          <w:b/>
          <w:bCs/>
        </w:rPr>
        <w:t>Суржикова Т. Б.</w:t>
      </w: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rPr>
          <w:b/>
          <w:bCs/>
          <w:sz w:val="28"/>
        </w:rPr>
      </w:pPr>
    </w:p>
    <w:p w:rsidR="008534D9" w:rsidRDefault="008534D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Омск 2001г.</w:t>
      </w:r>
    </w:p>
    <w:p w:rsidR="008534D9" w:rsidRDefault="008534D9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Содержание:</w:t>
      </w:r>
    </w:p>
    <w:p w:rsidR="008534D9" w:rsidRDefault="008534D9">
      <w:pPr>
        <w:spacing w:line="360" w:lineRule="auto"/>
        <w:jc w:val="center"/>
        <w:rPr>
          <w:sz w:val="32"/>
        </w:rPr>
      </w:pPr>
    </w:p>
    <w:p w:rsidR="008534D9" w:rsidRDefault="008534D9">
      <w:pPr>
        <w:spacing w:line="360" w:lineRule="auto"/>
        <w:jc w:val="center"/>
        <w:rPr>
          <w:sz w:val="32"/>
        </w:rPr>
      </w:pP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Введение ……………………………………………….………….. 2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Исторический контекст развития экономической мысли ……… 3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Первые научные школы ……………………………….…………. 5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Начало современных экономических учений ………………...… 7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Русская мысль досоветского периода ………………………...…. 8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От Кейнса до наших дней ………………………………….……. 10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Заключение …………………………………………………….…. 12</w:t>
      </w:r>
    </w:p>
    <w:p w:rsidR="008534D9" w:rsidRDefault="008534D9">
      <w:pPr>
        <w:numPr>
          <w:ilvl w:val="0"/>
          <w:numId w:val="1"/>
        </w:numPr>
        <w:spacing w:line="360" w:lineRule="auto"/>
        <w:ind w:left="0" w:firstLine="360"/>
        <w:rPr>
          <w:sz w:val="28"/>
        </w:rPr>
      </w:pPr>
      <w:r>
        <w:rPr>
          <w:sz w:val="28"/>
        </w:rPr>
        <w:t>Библиография ………………………………………………..…… 13</w:t>
      </w:r>
    </w:p>
    <w:p w:rsidR="008534D9" w:rsidRDefault="008534D9">
      <w:pPr>
        <w:spacing w:line="360" w:lineRule="auto"/>
        <w:ind w:firstLine="360"/>
        <w:rPr>
          <w:sz w:val="28"/>
        </w:rPr>
      </w:pPr>
    </w:p>
    <w:p w:rsidR="008534D9" w:rsidRDefault="008534D9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8534D9" w:rsidRDefault="008534D9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Введение.</w:t>
      </w:r>
    </w:p>
    <w:p w:rsidR="008534D9" w:rsidRDefault="008534D9">
      <w:pPr>
        <w:spacing w:line="360" w:lineRule="auto"/>
        <w:jc w:val="both"/>
        <w:rPr>
          <w:sz w:val="28"/>
        </w:rPr>
      </w:pPr>
    </w:p>
    <w:p w:rsidR="008534D9" w:rsidRDefault="008534D9">
      <w:pPr>
        <w:pStyle w:val="a4"/>
        <w:spacing w:line="360" w:lineRule="auto"/>
        <w:ind w:firstLine="708"/>
      </w:pPr>
      <w:r>
        <w:t>Современная экономическая наука – это результат напластований разных исторических эпох, каждая из которых привносила свои наблюдения, предлагала свои темы, формулировала свои понятия и теории. Обращаясь к науке, мы всякий раз соотносим её возможности со своими текущими проблемами. Из истории экономических знаний мы выделяем то, что считаем важным, оставляя все прочее в стороне. С течением времени многие знания тускнеют и забываются, их подлинный смысл утрачивается. В результате мы не замечаем сложности в тех явлениях, которые нам примелькались и потому кажутся простыми и банальными. И наоборот, придаем универсальный характер фактам и зависимостям, по природе своей частным и случайным. Задача истории экономических учений – восстановить утраченные смыслы наших знаний. Вопреки распространенному мнению история науки – нечто большее, чем память о заблуждениях былых времен. Это способ полнее и глубже овладеть тем, что накоплено в современной науке.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jc w:val="center"/>
      </w:pPr>
      <w:r>
        <w:br w:type="page"/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Исторический контекст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развития экономической мысли.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</w:p>
    <w:p w:rsidR="008534D9" w:rsidRDefault="008534D9">
      <w:pPr>
        <w:pStyle w:val="a4"/>
        <w:spacing w:line="360" w:lineRule="auto"/>
        <w:ind w:firstLine="708"/>
      </w:pPr>
      <w:r>
        <w:t>Чтобы восстановить подлинный смысл научной идеи, важно понять условия, вызвавшие её, уяснить исторический контекст, в котором она возникла и получила общественный отклик. Экономические учения принадлежат одновременно трем разным сферам человеческой деятельности: миру экономики, миру науки и миру идеологии. И каждый из этих миров задает свой особый исторический контекст, дает свои направления к развитию экономических идей.</w:t>
      </w:r>
    </w:p>
    <w:p w:rsidR="008534D9" w:rsidRDefault="008534D9">
      <w:pPr>
        <w:pStyle w:val="a4"/>
        <w:spacing w:line="360" w:lineRule="auto"/>
        <w:ind w:firstLine="708"/>
      </w:pPr>
      <w:r>
        <w:t xml:space="preserve">Мир экономики служит объектом экономического познания, определяет, что подлежит осмыслению и исследованию. Так экономика </w:t>
      </w:r>
      <w:r>
        <w:rPr>
          <w:lang w:val="en-US"/>
        </w:rPr>
        <w:t>XX</w:t>
      </w:r>
      <w:r>
        <w:t xml:space="preserve"> века как объект изучения разительно отличается от хозяйства античного общества. С этим связана важная особенность экономической науки, которая отличает её от большинства областей естествознания. Мир экономики – это необратимо изменчивый историко-хозяйственный контекст развития экономической мысли.</w:t>
      </w:r>
    </w:p>
    <w:p w:rsidR="008534D9" w:rsidRDefault="008534D9">
      <w:pPr>
        <w:pStyle w:val="a4"/>
        <w:spacing w:line="360" w:lineRule="auto"/>
        <w:ind w:firstLine="708"/>
      </w:pPr>
      <w:r>
        <w:t>Мир науки диктует с помощью каких инструментов и методов осуществляется процесс познания. Каждая эпоха вырабатывает свои особые представления о том, какие знания следует считать научно обоснованными, какие методы – эффективными. В Новое время решающее влияние на такие представления оказывали науки-лидеры – в разное время ими были математика, астрономия, физика. Практика этих наук становится нормой, эталоном научности, и общественный авторитет других отраслей знания нередко зависел от их способности следовать принятому эталону. У наук-лидеров заимствовались методы анализа, способы аргументации и стиль изложения научных трактатов. Мир науки вбирает в себя «дух эпохи» и служит историко-культурным контекстом эволюции экономической мысли.</w:t>
      </w:r>
    </w:p>
    <w:p w:rsidR="008534D9" w:rsidRDefault="008534D9">
      <w:pPr>
        <w:pStyle w:val="a4"/>
        <w:spacing w:line="360" w:lineRule="auto"/>
        <w:ind w:firstLine="708"/>
      </w:pPr>
      <w:r>
        <w:t>Мир идеологии и политики определяет, каким целям должно служить познание, какими установками и критериями следует руководствоваться при отборе конкретной тематике исследований. Многообразие и сложность окружающего нас мира таковы, что предметная область практически любой отрасли науки неисчерпаема, а процесс её познания – бесконечен. И напротив, каждое конкретное исследование, деятельность отдельного ученого неизбежно конечны – по тематике, решаемым задачам. Это означает, что в науке всегда действуют механизмы отбора тематики исследований. Естественно, что такие механизмы не могут не отражать представленные в обществе экономические и политические интересы, социальные идеалы.</w:t>
      </w:r>
    </w:p>
    <w:p w:rsidR="008534D9" w:rsidRDefault="008534D9">
      <w:pPr>
        <w:pStyle w:val="a4"/>
        <w:spacing w:line="360" w:lineRule="auto"/>
        <w:ind w:firstLine="708"/>
      </w:pPr>
      <w:r>
        <w:t>Сочетание этих контекстов образует среду, в которой действую люди, авторы новых экономических наблюдений, новых идей, теорий. Какие из контекстов более важны, какие – менее каждый из них определяет по-своему, в зависимости от обстоятельств жизни, личных убеждений и пристрастий. Именно здесь источник субъективного, непредсказуемого начала в истории экономической мысли.</w:t>
      </w:r>
    </w:p>
    <w:p w:rsidR="008534D9" w:rsidRDefault="008534D9">
      <w:pPr>
        <w:pStyle w:val="a4"/>
        <w:spacing w:line="360" w:lineRule="auto"/>
        <w:ind w:firstLine="708"/>
      </w:pPr>
      <w:r>
        <w:t>С выделением экономики в отдельную отрасль в дело вступает фактор научного сообщества. Развитие науки перестает быть делом энтузиастов. В рамках научного сообщества более регулярным становится профессиональное общение, быстрее распространяются новые идеи и данные о результатах исследований, усиливается нацеленность научного поиска на получение новых знаний. Складывается ещё один контекст развития экономической мысли – внутренаучный, требующий, чтобы новые идеи в споре с ранее доказанными истинами проходили испытание на новизну, оригинальность и значимость.</w:t>
      </w:r>
    </w:p>
    <w:p w:rsidR="008534D9" w:rsidRDefault="008534D9">
      <w:pPr>
        <w:pStyle w:val="a4"/>
        <w:spacing w:line="360" w:lineRule="auto"/>
        <w:jc w:val="center"/>
      </w:pPr>
      <w:r>
        <w:br w:type="page"/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Первые научные школы.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ind w:firstLine="708"/>
      </w:pPr>
      <w:r>
        <w:t>Первоначально и на протяжении многих столетий экономическая мысль была частью морально-философских представлений традиционного общества. Она складывалась под влиянием религиозных пророков, древних философов, а позже – средневековых богословов, пытавшихся совместить ценности такого общества с неуклонным развитием в его недрах товарно-денежного обмена.</w:t>
      </w:r>
    </w:p>
    <w:p w:rsidR="008534D9" w:rsidRDefault="008534D9">
      <w:pPr>
        <w:pStyle w:val="a4"/>
        <w:spacing w:line="360" w:lineRule="auto"/>
        <w:ind w:firstLine="708"/>
      </w:pPr>
      <w:r>
        <w:t xml:space="preserve">Мощным импульсом к развитию экономических знаний стала международная торговля. В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веках её проблемы пробудили внимание общественности многих стран к вопросам экономической политики. Это вело к формированию общественного самосознания вокруг национально-государственных экономических интересов. В спорах об экономической политике создавались базовые экономические понятия, и рождалось понимание того, что в экономике, как в естественной науке, действуют объективные законы, без познания и учета которых никакой политик не может рассчитывать на успех своих начинаний.</w:t>
      </w:r>
    </w:p>
    <w:p w:rsidR="008534D9" w:rsidRDefault="008534D9">
      <w:pPr>
        <w:pStyle w:val="a4"/>
        <w:spacing w:line="360" w:lineRule="auto"/>
        <w:ind w:firstLine="708"/>
      </w:pPr>
      <w:r>
        <w:t xml:space="preserve">К началу </w:t>
      </w:r>
      <w:r>
        <w:rPr>
          <w:lang w:val="en-US"/>
        </w:rPr>
        <w:t>XVIII</w:t>
      </w:r>
      <w:r>
        <w:t xml:space="preserve"> века отрывочные знания о взаимосвязях и закономерностях в экономических отношениях стали складываться в первые теоретические системы. Пионерами новой науки – политической экономии стали автор первого развернутого теоретического трактата ирландец Ричард Кантильон, лидер первой научной школы «экономистов» француз Франсуа Кенэ и, наконец, шотландец Адам Смит – первый классик экономической науки, мыслитель, благодаря которому политическая экономия заняла достойное место в системе наук.</w:t>
      </w:r>
    </w:p>
    <w:p w:rsidR="008534D9" w:rsidRDefault="008534D9">
      <w:pPr>
        <w:pStyle w:val="a4"/>
        <w:spacing w:line="360" w:lineRule="auto"/>
        <w:ind w:firstLine="708"/>
      </w:pPr>
      <w:r>
        <w:t xml:space="preserve">Следующий этап в развитии экономической мысли начался в середине </w:t>
      </w:r>
      <w:r>
        <w:rPr>
          <w:lang w:val="en-US"/>
        </w:rPr>
        <w:t>XIX</w:t>
      </w:r>
      <w:r>
        <w:t xml:space="preserve"> века, когда после нескольких десятилетий неоспоримого лидерства классической политэкономии многие её постулаты и выводы стали подвергаться сомнению. Вся последующая эволюция экономической науки происходила уже в условиях сосуществования и параллельного развития конкурирующих научных школ. Первыми оппонентами классической политэкономии стали экономическая теория Карла Маркса и немецкая историческая школа.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br w:type="page"/>
        <w:t xml:space="preserve"> </w:t>
      </w:r>
      <w:r>
        <w:rPr>
          <w:b/>
          <w:bCs/>
          <w:sz w:val="32"/>
        </w:rPr>
        <w:t>Начало современных экономических учений.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ind w:firstLine="708"/>
      </w:pPr>
      <w:r>
        <w:t>С точки зрения современных исследований 1870-е годы образуют естественный рубеж в развитии экономических учений. Именно в это время получили широкую известность идеи предельного анализа, эпизодически возникавшие, но не востребованные экономистами в предшествующие десятилетия. «Маржиналистская революция», как её впоследствии назвали,  изменила облик экономической теории, её метод и даже предмет. Взаимосвязанные предпосылки рационального (максимизирующего) поведения и равновесной (оптимальной для участников) ситуации дали возможность применить в экономической науке математические методы анализа. Первоначально использованный в теории ценности аппарат предельных величин вскоре распространился на другие области и позволил экономистам, изучающим различные проблемы, найти «общий язык». В разных версиях – австрийской, лозанской, англо-американской – маржинализм имел свои особенности, впоследствии обогатившие микроэкономическую теорию. Так возникли лозанская теория общего равновесия, австрийская трактовка проблем неопределенности. Примерами распространения маржиналистского метода с теории ценностей на другие области являются теория благосостояния и теория распределения дохода, а примером проблемы, плохо поддающейся маржиналистскому равновесному подходу, служит теория предпринимательства и прибыли. Несколько особняком в этот период выступила денежная теория.</w:t>
      </w:r>
    </w:p>
    <w:p w:rsidR="008534D9" w:rsidRDefault="008534D9">
      <w:pPr>
        <w:pStyle w:val="a4"/>
        <w:spacing w:line="360" w:lineRule="auto"/>
        <w:ind w:firstLine="708"/>
      </w:pPr>
      <w:r>
        <w:t>Начиная с 1890-х годов маржиналистская (неоклассическая) теория в маршаллианском и вальрасианском вариантах стала в большинстве стран господствующей ортодоксией. Пожалуй, наиболее сильную оппозицию ей вначале составил американский институционализм, продолживший традиции исторической школы и отчасти маркизма.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Русская мысль досоветского периода.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ind w:firstLine="708"/>
      </w:pPr>
      <w:r>
        <w:t xml:space="preserve">Период с </w:t>
      </w:r>
      <w:r>
        <w:rPr>
          <w:lang w:val="en-US"/>
        </w:rPr>
        <w:t>XVII</w:t>
      </w:r>
      <w:r>
        <w:t xml:space="preserve"> века до 20-х годов </w:t>
      </w:r>
      <w:r>
        <w:rPr>
          <w:lang w:val="en-US"/>
        </w:rPr>
        <w:t>XX</w:t>
      </w:r>
      <w:r>
        <w:t xml:space="preserve"> века включительно представляет практически все наиболее значимые направления в русской экономической мысли. Большие временные рамки и многообразие проблем, точек зрения и подходов, безусловно, затрудняют восприятие данного периода как целого. Однако национальная школа экономической мысли, несмотря на существующее в ней многообразие, обладает некоторой общей спецификой.</w:t>
      </w:r>
    </w:p>
    <w:p w:rsidR="008534D9" w:rsidRDefault="008534D9">
      <w:pPr>
        <w:pStyle w:val="a4"/>
        <w:spacing w:line="360" w:lineRule="auto"/>
        <w:ind w:firstLine="708"/>
      </w:pPr>
      <w:r>
        <w:t xml:space="preserve">Специфика русской экономической мысли заключается в том, что она во многом была, хотя и самобытным, но откликом на процессы, происходящие в европейской науке, а её самобытность проявлялась в выраженной практической и социальной направленности. Важнейшим вопросом, который в различной его трактовке русские экономисты обсуждали в течение многих десятилетий в дореволюционном периоде, был вопрос о социальном переустройстве общества и в связи с этим о судьбе капитализма в России, который в изменившихся политических условиях трансформировался в вопрос о социализме как о реальной хозяйственной системе. Споры по вопросу о социальном переустройстве и судьбе капитализма никогда не укладывались в рамки расхождений между школами экономической науки, а затрагивали области социальной философии, истории, религии и в то же время существенным образом повлияли на собственно экономические исследования. Уже в спорах между русскими меркантилистами и физиократами можно увидеть истоки будущих расхождений по данному вопросу, а противостояние славянофилов и народников, с одной стороны, и народников и марксистов – с другой, задало сложную палитру экономического дискурса во второй половине </w:t>
      </w:r>
      <w:r>
        <w:rPr>
          <w:lang w:val="en-US"/>
        </w:rPr>
        <w:t>XIX</w:t>
      </w:r>
      <w:r>
        <w:t xml:space="preserve"> – начале </w:t>
      </w:r>
      <w:r>
        <w:rPr>
          <w:lang w:val="en-US"/>
        </w:rPr>
        <w:t>XX</w:t>
      </w:r>
      <w:r>
        <w:t xml:space="preserve"> века. НЕ случайно лишь очень не многие русские экономисты обратили внимание на маржинализм и увидели в нем положительное явление, ещё меньше тех, кто воспринимал его как целостную теорию  вне связи с марксистскими представлениями о ценности или образом будущей социалистической экономики. Сказанное не означает, что русские экономисты не высказывали оригинальных идей и не предлагали интересных концепций. Достаточно вспомнить «всеобщую организационную науку», теорию длинных волн или кнцептуальные разработки в рамках организационно-производственной школы.</w:t>
      </w:r>
    </w:p>
    <w:p w:rsidR="008534D9" w:rsidRDefault="008534D9">
      <w:pPr>
        <w:pStyle w:val="a4"/>
        <w:spacing w:line="360" w:lineRule="auto"/>
        <w:ind w:firstLine="708"/>
      </w:pPr>
      <w:r>
        <w:t>Хронологическая граница данного периода определена не 1917 годом, а рубежом 20 – 30-х годов. Это обстоятельство отражает представление о том, что развитие экономической мысли в 20-е годы, будучи во многом определено спецификой проблем формирующейся плановой экономики и подвержено идеологическим воздействиям, тем не менее, может рассматриваться как связанное с дореволюционным развитием экономических идей в России, а в значительной степени и с новейшими достижениями западной науки.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От Кейнса до наших дней.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ind w:firstLine="708"/>
      </w:pPr>
      <w:r>
        <w:t>Серьезные испытания ожидали экономическую теорию в 1930-е годы. Опыт великой депрессии поставил под сомнение правомерность рассмотрения рыночной экономики как гармоничной саморегулирующейся системы, уравнивающей величины спроса и предложения на всех возможных ранках. Стало очевидным, что, если даже индивидуальные экономические агенты ведут себя рационально, совокупный результат вовсе не обязательно получается оптимальным. У макросистемы свои законы, не описываемые теорией общего равновесия. Создателем новой макроэкономической теории, объяснившей реально существовавшие депрессию и безработицу и предполагавшей необходимость активного государственного вмешательства для борьбы с ними, по праву считается Джон Мейнард Кейнс. Труд Кейнса «Общая теория занятости, процента и денег» фактически положила начало современной макроэкономике, оперирующей агрегатными показателями потребления, сбережения, инвестиций и т. д. Распространение этого подхода на проблемы долгосрочной экономической динамики лежало в основе современной теории экономического роста. Что касается инфляции и влияния на экономику денежной политики, то здесь проявились оппозиционные кейнсианству как теоретически, так и практически макроэкономические взгляды монетаристской школы.</w:t>
      </w:r>
    </w:p>
    <w:p w:rsidR="008534D9" w:rsidRDefault="008534D9">
      <w:pPr>
        <w:pStyle w:val="a4"/>
        <w:spacing w:line="360" w:lineRule="auto"/>
        <w:ind w:firstLine="708"/>
      </w:pPr>
      <w:r>
        <w:t>В области макроэкономики 30-е годы стали «годами высокой теории». Именно в этот период построение математических моделей стало выдвигаться на первый план в развитии экономической науки. Так, благодаря Дж. Р. Хиксу теория потребительского выбора очистилась от осколков психологизма, связанных с понятием предельной полезности, и стала оперировать предельными нормами замещения. По пути нарастающей формализации пошла вальрасианская теория общего равновесия.</w:t>
      </w:r>
    </w:p>
    <w:p w:rsidR="008534D9" w:rsidRDefault="008534D9">
      <w:pPr>
        <w:pStyle w:val="a4"/>
        <w:spacing w:line="360" w:lineRule="auto"/>
        <w:ind w:firstLine="708"/>
      </w:pPr>
      <w:r>
        <w:t>До середины 1970-х годов основным течением экономической теории был неоклассический синтез, соединявший неоклассическую микроэкономику с кейнсианской макротеорией. Системный кризис, поразивший западную экономику в 70-е годы, затронул и экономическую теорию. Из основного течения выпало кейнсианство, место которого заняла новая классическая экономика, активизировались альтернативные исследовательские подходы, оживились дискуссии по методологическим проблемам.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Заключение.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spacing w:line="360" w:lineRule="auto"/>
        <w:ind w:firstLine="708"/>
      </w:pPr>
      <w:r>
        <w:t>В экономической теории с давних пор наблюдалась борьба «ортодоксии» и «ересей». «Богатство народов» Смита было вызовом меркантилизму, немецкая историческая школа возникла как протест против английской классической политэкономии. Оппозиционным течением не только к господствующей экономической теории, но и к господствующему общественному строю был марксизм.</w:t>
      </w:r>
    </w:p>
    <w:p w:rsidR="008534D9" w:rsidRDefault="008534D9">
      <w:pPr>
        <w:pStyle w:val="a4"/>
        <w:spacing w:line="360" w:lineRule="auto"/>
        <w:ind w:firstLine="708"/>
      </w:pPr>
      <w:r>
        <w:t>Важнейшим этапом в развитии экономической науки было оформление научного сообщества ученых-экономистов, становление экономического образования, профессиональных ассоциаций и журналов. Всё это в области экономической теории сложилось примерно в конце 1980-х годов, после того как была закреплена победа маржиналистской революции. С тех пор господствующей ортодоксией в мировой экономической мысли является маржиналистская (неоклассическая) теория, основанная на модели рационального (максимизирующего) человека в равновесном мире.</w:t>
      </w:r>
    </w:p>
    <w:p w:rsidR="008534D9" w:rsidRDefault="008534D9">
      <w:pPr>
        <w:pStyle w:val="a4"/>
        <w:spacing w:line="360" w:lineRule="auto"/>
        <w:ind w:firstLine="708"/>
      </w:pPr>
      <w:r>
        <w:t>Современная экономическая теория отличается от других общественных наук (социологии, психологии) значительно большей однородностью, единством подхода. В ней господствует «основное течение», ядром которого является неоклассический подход. Критерии принадлежности той или иной теории к основному течению скорее интуитивны. Границы его постоянно изменяются, включая новые достижения экономического анализа: игровые модели, теорию поиска, гипотезу рациональных ожиданий и др. При этом сохраняются общие методологические принципы, характеризующие неоклассический подход.</w:t>
      </w:r>
    </w:p>
    <w:p w:rsidR="008534D9" w:rsidRDefault="008534D9">
      <w:pPr>
        <w:pStyle w:val="a4"/>
        <w:spacing w:line="360" w:lineRule="auto"/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Библиография.</w:t>
      </w:r>
    </w:p>
    <w:p w:rsidR="008534D9" w:rsidRDefault="008534D9">
      <w:pPr>
        <w:pStyle w:val="a4"/>
        <w:spacing w:line="360" w:lineRule="auto"/>
        <w:ind w:firstLine="708"/>
      </w:pPr>
    </w:p>
    <w:p w:rsidR="008534D9" w:rsidRDefault="008534D9">
      <w:pPr>
        <w:pStyle w:val="a4"/>
        <w:numPr>
          <w:ilvl w:val="0"/>
          <w:numId w:val="2"/>
        </w:numPr>
        <w:tabs>
          <w:tab w:val="clear" w:pos="1773"/>
          <w:tab w:val="num" w:pos="1080"/>
        </w:tabs>
        <w:spacing w:line="360" w:lineRule="auto"/>
        <w:ind w:left="1080" w:hanging="540"/>
      </w:pPr>
      <w:r>
        <w:t>В. С. Автомонов, О. И. Ананьин и др. История экономических учений: Учебное пособие. – Москва. 2000 г.</w:t>
      </w:r>
    </w:p>
    <w:p w:rsidR="008534D9" w:rsidRDefault="008534D9">
      <w:pPr>
        <w:pStyle w:val="a4"/>
        <w:numPr>
          <w:ilvl w:val="0"/>
          <w:numId w:val="2"/>
        </w:numPr>
        <w:tabs>
          <w:tab w:val="clear" w:pos="1773"/>
          <w:tab w:val="num" w:pos="1080"/>
        </w:tabs>
        <w:spacing w:line="360" w:lineRule="auto"/>
        <w:ind w:left="1080" w:hanging="540"/>
      </w:pPr>
      <w:r>
        <w:t>Т. Негиши. История экономической теории. – Москва. 1995 г.</w:t>
      </w:r>
      <w:bookmarkStart w:id="0" w:name="_GoBack"/>
      <w:bookmarkEnd w:id="0"/>
    </w:p>
    <w:sectPr w:rsidR="008534D9">
      <w:headerReference w:type="default" r:id="rId7"/>
      <w:pgSz w:w="11906" w:h="16838"/>
      <w:pgMar w:top="1418" w:right="851" w:bottom="1418" w:left="1701" w:header="1134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D9" w:rsidRDefault="008534D9">
      <w:r>
        <w:separator/>
      </w:r>
    </w:p>
  </w:endnote>
  <w:endnote w:type="continuationSeparator" w:id="0">
    <w:p w:rsidR="008534D9" w:rsidRDefault="0085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D9" w:rsidRDefault="008534D9">
      <w:r>
        <w:separator/>
      </w:r>
    </w:p>
  </w:footnote>
  <w:footnote w:type="continuationSeparator" w:id="0">
    <w:p w:rsidR="008534D9" w:rsidRDefault="0085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4D9" w:rsidRDefault="008534D9">
    <w:pPr>
      <w:pStyle w:val="a5"/>
      <w:jc w:val="center"/>
      <w:rPr>
        <w:sz w:val="28"/>
      </w:rPr>
    </w:pPr>
    <w:r>
      <w:rPr>
        <w:sz w:val="28"/>
      </w:rPr>
      <w:t xml:space="preserve">- </w:t>
    </w:r>
    <w:r w:rsidR="0088745B">
      <w:rPr>
        <w:noProof/>
        <w:sz w:val="28"/>
      </w:rPr>
      <w:t>0</w:t>
    </w:r>
    <w:r>
      <w:rPr>
        <w:sz w:val="2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11C"/>
    <w:multiLevelType w:val="hybridMultilevel"/>
    <w:tmpl w:val="276CA88C"/>
    <w:lvl w:ilvl="0" w:tplc="8F14772A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6957AAF"/>
    <w:multiLevelType w:val="hybridMultilevel"/>
    <w:tmpl w:val="C4627688"/>
    <w:lvl w:ilvl="0" w:tplc="CC2A1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45B"/>
    <w:rsid w:val="00010531"/>
    <w:rsid w:val="00303FFD"/>
    <w:rsid w:val="008534D9"/>
    <w:rsid w:val="008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8452-55B1-4AE4-9981-291419E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технический университет</vt:lpstr>
    </vt:vector>
  </TitlesOfParts>
  <Company/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технический университет</dc:title>
  <dc:subject/>
  <dc:creator>Жованик Евгений Викторович</dc:creator>
  <cp:keywords/>
  <dc:description/>
  <cp:lastModifiedBy>admin</cp:lastModifiedBy>
  <cp:revision>2</cp:revision>
  <dcterms:created xsi:type="dcterms:W3CDTF">2014-02-12T18:18:00Z</dcterms:created>
  <dcterms:modified xsi:type="dcterms:W3CDTF">2014-02-12T18:18:00Z</dcterms:modified>
</cp:coreProperties>
</file>