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96" w:rsidRDefault="00DD5F96" w:rsidP="00DF4248">
      <w:pPr>
        <w:pStyle w:val="a3"/>
        <w:spacing w:before="0" w:beforeAutospacing="0" w:after="0" w:afterAutospacing="0" w:line="360" w:lineRule="auto"/>
        <w:ind w:left="75" w:right="75" w:firstLine="709"/>
        <w:rPr>
          <w:b/>
          <w:bCs/>
          <w:iCs/>
          <w:sz w:val="28"/>
          <w:szCs w:val="28"/>
        </w:rPr>
      </w:pPr>
    </w:p>
    <w:p w:rsidR="00F02A2A" w:rsidRPr="001C4F9A" w:rsidRDefault="00F02A2A" w:rsidP="00DF4248">
      <w:pPr>
        <w:pStyle w:val="a3"/>
        <w:spacing w:before="0" w:beforeAutospacing="0" w:after="0" w:afterAutospacing="0" w:line="360" w:lineRule="auto"/>
        <w:ind w:left="75" w:right="75" w:firstLine="709"/>
        <w:rPr>
          <w:b/>
          <w:bCs/>
          <w:iCs/>
          <w:sz w:val="28"/>
          <w:szCs w:val="28"/>
        </w:rPr>
      </w:pPr>
      <w:r w:rsidRPr="001C4F9A">
        <w:rPr>
          <w:b/>
          <w:bCs/>
          <w:iCs/>
          <w:sz w:val="28"/>
          <w:szCs w:val="28"/>
        </w:rPr>
        <w:t>Предмет права социального обеспечения РФ как отрасли права, науки, учебной дисциплины</w:t>
      </w:r>
    </w:p>
    <w:p w:rsidR="0077604C" w:rsidRPr="001C4F9A" w:rsidRDefault="0077604C" w:rsidP="00690542">
      <w:pPr>
        <w:pStyle w:val="a3"/>
        <w:spacing w:before="0" w:beforeAutospacing="0" w:after="0" w:afterAutospacing="0" w:line="360" w:lineRule="auto"/>
        <w:ind w:left="75" w:right="75" w:firstLine="709"/>
        <w:jc w:val="both"/>
        <w:rPr>
          <w:bCs/>
          <w:iCs/>
          <w:sz w:val="28"/>
          <w:szCs w:val="28"/>
        </w:rPr>
      </w:pPr>
      <w:r w:rsidRPr="001C4F9A">
        <w:rPr>
          <w:b/>
          <w:bCs/>
          <w:iCs/>
          <w:sz w:val="28"/>
          <w:szCs w:val="28"/>
        </w:rPr>
        <w:t>Право социального обеспечения</w:t>
      </w:r>
      <w:r w:rsidR="00690542" w:rsidRPr="001C4F9A">
        <w:rPr>
          <w:b/>
          <w:bCs/>
          <w:iCs/>
          <w:sz w:val="28"/>
          <w:szCs w:val="28"/>
        </w:rPr>
        <w:t xml:space="preserve"> </w:t>
      </w:r>
      <w:r w:rsidRPr="001C4F9A">
        <w:rPr>
          <w:b/>
          <w:bCs/>
          <w:iCs/>
          <w:sz w:val="28"/>
          <w:szCs w:val="28"/>
        </w:rPr>
        <w:t xml:space="preserve">– </w:t>
      </w:r>
      <w:r w:rsidR="00690542" w:rsidRPr="001C4F9A">
        <w:rPr>
          <w:bCs/>
          <w:iCs/>
          <w:sz w:val="28"/>
          <w:szCs w:val="28"/>
        </w:rPr>
        <w:t>совокупность правовых норм, регулирующих специфическим методом общественные отношения по поводу распределения части валового внутреннего продукта путём предоставления населению компетентными органами в порядке социального страхования и социального обеспечения денежных выплат, медицинской и лекарственной помощи, социальных услуг либо льгот по нормам и в порядке, определённым законодательством, а также отношения по реализации, защите и восстановлению конституционного права граждан на социальное обеспечение.</w:t>
      </w:r>
    </w:p>
    <w:p w:rsidR="00690542" w:rsidRPr="001C4F9A" w:rsidRDefault="0077604C" w:rsidP="00690542">
      <w:pPr>
        <w:pStyle w:val="a3"/>
        <w:spacing w:before="0" w:beforeAutospacing="0" w:after="0" w:afterAutospacing="0" w:line="360" w:lineRule="auto"/>
        <w:ind w:left="75" w:right="75" w:firstLine="709"/>
        <w:jc w:val="both"/>
        <w:rPr>
          <w:sz w:val="28"/>
          <w:szCs w:val="28"/>
        </w:rPr>
      </w:pPr>
      <w:r w:rsidRPr="001C4F9A">
        <w:rPr>
          <w:b/>
          <w:bCs/>
          <w:iCs/>
          <w:sz w:val="28"/>
          <w:szCs w:val="28"/>
        </w:rPr>
        <w:t xml:space="preserve">Предмет </w:t>
      </w:r>
      <w:r w:rsidRPr="001C4F9A">
        <w:rPr>
          <w:sz w:val="28"/>
          <w:szCs w:val="28"/>
        </w:rPr>
        <w:t xml:space="preserve">права социального обеспечения – </w:t>
      </w:r>
      <w:r w:rsidR="00690542" w:rsidRPr="001C4F9A">
        <w:rPr>
          <w:sz w:val="28"/>
          <w:szCs w:val="28"/>
        </w:rPr>
        <w:t xml:space="preserve">это сложный комплекс общественных отношений как материального, так и процедурно-процессуального характера, возникающих в связи с распределением части валового внутреннего продукта через систему социального обеспечения. </w:t>
      </w:r>
    </w:p>
    <w:p w:rsidR="007D03FD" w:rsidRPr="001C4F9A" w:rsidRDefault="007D03FD" w:rsidP="00690542">
      <w:pPr>
        <w:pStyle w:val="a3"/>
        <w:spacing w:before="0" w:beforeAutospacing="0" w:after="0" w:afterAutospacing="0" w:line="360" w:lineRule="auto"/>
        <w:ind w:left="75" w:right="75" w:firstLine="709"/>
        <w:jc w:val="both"/>
        <w:rPr>
          <w:sz w:val="28"/>
          <w:szCs w:val="28"/>
        </w:rPr>
      </w:pPr>
      <w:r w:rsidRPr="001C4F9A">
        <w:rPr>
          <w:sz w:val="28"/>
          <w:szCs w:val="28"/>
        </w:rPr>
        <w:t>Предмет права социального обеспечения как самостоятельной отрасли права разделяется на три блока отношений:</w:t>
      </w:r>
    </w:p>
    <w:p w:rsidR="007D03FD" w:rsidRPr="001C4F9A" w:rsidRDefault="00690542" w:rsidP="00690542">
      <w:pPr>
        <w:spacing w:line="360" w:lineRule="auto"/>
        <w:ind w:left="720"/>
        <w:jc w:val="both"/>
        <w:rPr>
          <w:sz w:val="28"/>
          <w:szCs w:val="28"/>
        </w:rPr>
      </w:pPr>
      <w:smartTag w:uri="urn:schemas-microsoft-com:office:smarttags" w:element="place">
        <w:r w:rsidRPr="001C4F9A">
          <w:rPr>
            <w:sz w:val="28"/>
            <w:szCs w:val="28"/>
            <w:lang w:val="en-US"/>
          </w:rPr>
          <w:t>I</w:t>
        </w:r>
        <w:r w:rsidRPr="001C4F9A">
          <w:rPr>
            <w:sz w:val="28"/>
            <w:szCs w:val="28"/>
          </w:rPr>
          <w:t>.</w:t>
        </w:r>
      </w:smartTag>
      <w:r w:rsidRPr="001C4F9A">
        <w:rPr>
          <w:sz w:val="28"/>
          <w:szCs w:val="28"/>
        </w:rPr>
        <w:t xml:space="preserve"> О</w:t>
      </w:r>
      <w:r w:rsidR="007D03FD" w:rsidRPr="001C4F9A">
        <w:rPr>
          <w:sz w:val="28"/>
          <w:szCs w:val="28"/>
        </w:rPr>
        <w:t>тношения, возникающие по поводу денежных выплат. Данные отношения в зависимости от вида денежных выплат подразделяются на следующие виды:</w:t>
      </w:r>
    </w:p>
    <w:p w:rsidR="007D03FD" w:rsidRPr="001C4F9A" w:rsidRDefault="007D03FD" w:rsidP="00690542">
      <w:pPr>
        <w:numPr>
          <w:ilvl w:val="1"/>
          <w:numId w:val="2"/>
        </w:numPr>
        <w:tabs>
          <w:tab w:val="clear" w:pos="1080"/>
          <w:tab w:val="num" w:pos="1560"/>
        </w:tabs>
        <w:spacing w:line="360" w:lineRule="auto"/>
        <w:ind w:left="1680"/>
        <w:jc w:val="both"/>
        <w:rPr>
          <w:sz w:val="28"/>
          <w:szCs w:val="28"/>
        </w:rPr>
      </w:pPr>
      <w:r w:rsidRPr="001C4F9A">
        <w:rPr>
          <w:sz w:val="28"/>
          <w:szCs w:val="28"/>
        </w:rPr>
        <w:t>по поводу обеспечения пенсиями;</w:t>
      </w:r>
    </w:p>
    <w:p w:rsidR="007D03FD" w:rsidRPr="001C4F9A" w:rsidRDefault="007D03FD" w:rsidP="00690542">
      <w:pPr>
        <w:numPr>
          <w:ilvl w:val="1"/>
          <w:numId w:val="2"/>
        </w:numPr>
        <w:tabs>
          <w:tab w:val="clear" w:pos="1080"/>
          <w:tab w:val="num" w:pos="1560"/>
        </w:tabs>
        <w:spacing w:line="360" w:lineRule="auto"/>
        <w:ind w:left="1680"/>
        <w:jc w:val="both"/>
        <w:rPr>
          <w:sz w:val="28"/>
          <w:szCs w:val="28"/>
        </w:rPr>
      </w:pPr>
      <w:r w:rsidRPr="001C4F9A">
        <w:rPr>
          <w:sz w:val="28"/>
          <w:szCs w:val="28"/>
        </w:rPr>
        <w:t>по поводу обеспечения пособиями;</w:t>
      </w:r>
    </w:p>
    <w:p w:rsidR="007D03FD" w:rsidRPr="001C4F9A" w:rsidRDefault="007D03FD" w:rsidP="00690542">
      <w:pPr>
        <w:numPr>
          <w:ilvl w:val="1"/>
          <w:numId w:val="2"/>
        </w:numPr>
        <w:tabs>
          <w:tab w:val="clear" w:pos="1080"/>
          <w:tab w:val="num" w:pos="1560"/>
        </w:tabs>
        <w:spacing w:line="360" w:lineRule="auto"/>
        <w:ind w:left="1680"/>
        <w:jc w:val="both"/>
        <w:rPr>
          <w:sz w:val="28"/>
          <w:szCs w:val="28"/>
        </w:rPr>
      </w:pPr>
      <w:r w:rsidRPr="001C4F9A">
        <w:rPr>
          <w:sz w:val="28"/>
          <w:szCs w:val="28"/>
        </w:rPr>
        <w:t>по поводу обеспечения компенсационными выплатами;</w:t>
      </w:r>
    </w:p>
    <w:p w:rsidR="007D03FD" w:rsidRPr="001C4F9A" w:rsidRDefault="007D03FD" w:rsidP="00690542">
      <w:pPr>
        <w:numPr>
          <w:ilvl w:val="1"/>
          <w:numId w:val="2"/>
        </w:numPr>
        <w:tabs>
          <w:tab w:val="clear" w:pos="1080"/>
          <w:tab w:val="num" w:pos="1560"/>
        </w:tabs>
        <w:spacing w:line="360" w:lineRule="auto"/>
        <w:ind w:left="1680"/>
        <w:jc w:val="both"/>
        <w:rPr>
          <w:sz w:val="28"/>
          <w:szCs w:val="28"/>
        </w:rPr>
      </w:pPr>
      <w:r w:rsidRPr="001C4F9A">
        <w:rPr>
          <w:sz w:val="28"/>
          <w:szCs w:val="28"/>
        </w:rPr>
        <w:t>по поводу обеспечения страховыми выплатами;</w:t>
      </w:r>
    </w:p>
    <w:p w:rsidR="007D03FD" w:rsidRPr="001C4F9A" w:rsidRDefault="00690542" w:rsidP="00690542">
      <w:pPr>
        <w:spacing w:line="360" w:lineRule="auto"/>
        <w:ind w:left="720"/>
        <w:jc w:val="both"/>
        <w:rPr>
          <w:sz w:val="28"/>
          <w:szCs w:val="28"/>
          <w:lang w:val="en-US"/>
        </w:rPr>
      </w:pPr>
      <w:r w:rsidRPr="001C4F9A">
        <w:rPr>
          <w:sz w:val="28"/>
          <w:szCs w:val="28"/>
          <w:lang w:val="en-US"/>
        </w:rPr>
        <w:t>II</w:t>
      </w:r>
      <w:r w:rsidRPr="001C4F9A">
        <w:rPr>
          <w:sz w:val="28"/>
          <w:szCs w:val="28"/>
        </w:rPr>
        <w:t>. О</w:t>
      </w:r>
      <w:r w:rsidR="007D03FD" w:rsidRPr="001C4F9A">
        <w:rPr>
          <w:sz w:val="28"/>
          <w:szCs w:val="28"/>
        </w:rPr>
        <w:t xml:space="preserve">тношения, возникающие по поводу натуральных видов социального обеспечения. </w:t>
      </w:r>
      <w:r w:rsidR="007D03FD" w:rsidRPr="001C4F9A">
        <w:rPr>
          <w:sz w:val="28"/>
          <w:szCs w:val="28"/>
          <w:lang w:val="en-US"/>
        </w:rPr>
        <w:t>Данные отношения в зависимости от вида социального обеспечения подразделяются на следующие виды:</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предоставления бесплатной или на льготных условиях  медицинской (лекарственной) помощи;</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предоставления бесплатной или на льготных условиях социальной помощи на дому;</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 xml:space="preserve"> по поводу предоставления бесплатной или на льготных условиях  протезно-ортопедической помощи;</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санаторно-курортного лечения;</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содержания детей в воспитательных и образовательных учреждениях;</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профессионального обучения и трудоустройства молодежи;</w:t>
      </w:r>
    </w:p>
    <w:p w:rsidR="007D03FD" w:rsidRPr="001C4F9A" w:rsidRDefault="007D03FD" w:rsidP="00690542">
      <w:pPr>
        <w:numPr>
          <w:ilvl w:val="0"/>
          <w:numId w:val="10"/>
        </w:numPr>
        <w:tabs>
          <w:tab w:val="clear" w:pos="1080"/>
          <w:tab w:val="num" w:pos="1680"/>
        </w:tabs>
        <w:spacing w:line="360" w:lineRule="auto"/>
        <w:ind w:left="1680"/>
        <w:jc w:val="both"/>
        <w:rPr>
          <w:sz w:val="28"/>
          <w:szCs w:val="28"/>
        </w:rPr>
      </w:pPr>
      <w:r w:rsidRPr="001C4F9A">
        <w:rPr>
          <w:sz w:val="28"/>
          <w:szCs w:val="28"/>
        </w:rPr>
        <w:t>по поводу предоставления транспортных средств инвалидам;</w:t>
      </w:r>
    </w:p>
    <w:p w:rsidR="007D03FD" w:rsidRPr="001C4F9A" w:rsidRDefault="00690542" w:rsidP="00690542">
      <w:pPr>
        <w:numPr>
          <w:ilvl w:val="1"/>
          <w:numId w:val="10"/>
        </w:numPr>
        <w:tabs>
          <w:tab w:val="clear" w:pos="2160"/>
          <w:tab w:val="num" w:pos="720"/>
        </w:tabs>
        <w:spacing w:line="360" w:lineRule="auto"/>
        <w:ind w:left="720" w:firstLine="0"/>
        <w:jc w:val="both"/>
        <w:rPr>
          <w:sz w:val="28"/>
          <w:szCs w:val="28"/>
        </w:rPr>
      </w:pPr>
      <w:r w:rsidRPr="001C4F9A">
        <w:rPr>
          <w:sz w:val="28"/>
          <w:szCs w:val="28"/>
        </w:rPr>
        <w:t>О</w:t>
      </w:r>
      <w:r w:rsidR="007D03FD" w:rsidRPr="001C4F9A">
        <w:rPr>
          <w:sz w:val="28"/>
          <w:szCs w:val="28"/>
        </w:rPr>
        <w:t>тношения процедурно-процессуального характера, основной целью которых является обеспечение оптимального функционирования первых двух видов отношений по социальному обеспечению. В зависимости от объектов, на которые они направлены, отношения процедурно-процессуального характера подразделяются на следующие виды:</w:t>
      </w:r>
    </w:p>
    <w:p w:rsidR="007D03FD" w:rsidRPr="001C4F9A" w:rsidRDefault="007D03FD" w:rsidP="00690542">
      <w:pPr>
        <w:numPr>
          <w:ilvl w:val="0"/>
          <w:numId w:val="12"/>
        </w:numPr>
        <w:spacing w:line="360" w:lineRule="auto"/>
        <w:ind w:firstLine="120"/>
        <w:jc w:val="both"/>
        <w:rPr>
          <w:sz w:val="28"/>
          <w:szCs w:val="28"/>
        </w:rPr>
      </w:pPr>
      <w:r w:rsidRPr="001C4F9A">
        <w:rPr>
          <w:sz w:val="28"/>
          <w:szCs w:val="28"/>
        </w:rPr>
        <w:t>по поводу установления юридических фактов;</w:t>
      </w:r>
    </w:p>
    <w:p w:rsidR="007D03FD" w:rsidRPr="001C4F9A" w:rsidRDefault="007D03FD" w:rsidP="00690542">
      <w:pPr>
        <w:numPr>
          <w:ilvl w:val="0"/>
          <w:numId w:val="12"/>
        </w:numPr>
        <w:spacing w:line="360" w:lineRule="auto"/>
        <w:ind w:firstLine="120"/>
        <w:jc w:val="both"/>
        <w:rPr>
          <w:sz w:val="28"/>
          <w:szCs w:val="28"/>
        </w:rPr>
      </w:pPr>
      <w:r w:rsidRPr="001C4F9A">
        <w:rPr>
          <w:sz w:val="28"/>
          <w:szCs w:val="28"/>
        </w:rPr>
        <w:t>по поводу реализации права на отдельные виды социального обеспечения;</w:t>
      </w:r>
    </w:p>
    <w:p w:rsidR="007D03FD" w:rsidRPr="001C4F9A" w:rsidRDefault="007D03FD" w:rsidP="00690542">
      <w:pPr>
        <w:numPr>
          <w:ilvl w:val="0"/>
          <w:numId w:val="12"/>
        </w:numPr>
        <w:spacing w:line="360" w:lineRule="auto"/>
        <w:ind w:firstLine="120"/>
        <w:jc w:val="both"/>
        <w:rPr>
          <w:sz w:val="28"/>
          <w:szCs w:val="28"/>
        </w:rPr>
      </w:pPr>
      <w:r w:rsidRPr="001C4F9A">
        <w:rPr>
          <w:sz w:val="28"/>
          <w:szCs w:val="28"/>
        </w:rPr>
        <w:t>по поводу защиты нарушенных прав.</w:t>
      </w:r>
    </w:p>
    <w:p w:rsidR="007D03FD" w:rsidRPr="001C4F9A" w:rsidRDefault="004371BF" w:rsidP="00C36A29">
      <w:pPr>
        <w:spacing w:line="360" w:lineRule="auto"/>
        <w:ind w:firstLine="709"/>
        <w:jc w:val="both"/>
        <w:rPr>
          <w:bCs/>
          <w:color w:val="000000"/>
          <w:sz w:val="28"/>
          <w:szCs w:val="28"/>
        </w:rPr>
      </w:pPr>
      <w:r w:rsidRPr="001C4F9A">
        <w:rPr>
          <w:bCs/>
          <w:color w:val="000000"/>
          <w:sz w:val="28"/>
          <w:szCs w:val="28"/>
        </w:rPr>
        <w:t xml:space="preserve">Наука права </w:t>
      </w:r>
      <w:r w:rsidR="007D03FD" w:rsidRPr="001C4F9A">
        <w:rPr>
          <w:bCs/>
          <w:color w:val="000000"/>
          <w:sz w:val="28"/>
          <w:szCs w:val="28"/>
        </w:rPr>
        <w:t>с</w:t>
      </w:r>
      <w:r w:rsidRPr="001C4F9A">
        <w:rPr>
          <w:bCs/>
          <w:color w:val="000000"/>
          <w:sz w:val="28"/>
          <w:szCs w:val="28"/>
        </w:rPr>
        <w:t>оциального обеспечения</w:t>
      </w:r>
      <w:r w:rsidR="007D03FD" w:rsidRPr="001C4F9A">
        <w:rPr>
          <w:bCs/>
          <w:color w:val="000000"/>
          <w:sz w:val="28"/>
          <w:szCs w:val="28"/>
        </w:rPr>
        <w:t xml:space="preserve"> как отраслевая юридическая наука несколько отличается от отрасли </w:t>
      </w:r>
      <w:r w:rsidRPr="001C4F9A">
        <w:rPr>
          <w:bCs/>
          <w:color w:val="000000"/>
          <w:sz w:val="28"/>
          <w:szCs w:val="28"/>
        </w:rPr>
        <w:t>права социального обеспечения</w:t>
      </w:r>
      <w:r w:rsidR="007D03FD" w:rsidRPr="001C4F9A">
        <w:rPr>
          <w:bCs/>
          <w:color w:val="000000"/>
          <w:sz w:val="28"/>
          <w:szCs w:val="28"/>
        </w:rPr>
        <w:t xml:space="preserve"> и ее системы. Предмет отрасли права - определенный комплекс отношении, а предмет науки - нормы отрасли права в их развитии, совершенствовании и сопоставлении с аналогичным правом зарубежных стран (см. также Социальное обеспечение. Пенсия государственная. Пенсия за выслугу лет. Пенсия по инвалидности. Пенсия по старости. Пенсия по случаю потери кормильца. Социальная пенсия). </w:t>
      </w:r>
    </w:p>
    <w:p w:rsidR="00CF302A" w:rsidRPr="001C4F9A" w:rsidRDefault="00CF302A" w:rsidP="00C36A29">
      <w:pPr>
        <w:pStyle w:val="2"/>
        <w:spacing w:line="360" w:lineRule="auto"/>
        <w:ind w:firstLine="709"/>
        <w:jc w:val="both"/>
        <w:rPr>
          <w:b w:val="0"/>
          <w:sz w:val="28"/>
          <w:szCs w:val="28"/>
        </w:rPr>
      </w:pPr>
      <w:r w:rsidRPr="001C4F9A">
        <w:rPr>
          <w:b w:val="0"/>
          <w:sz w:val="28"/>
          <w:szCs w:val="28"/>
        </w:rPr>
        <w:t>Система науки права социального обеспечения (так же, как ее предмет) традиционно более широка, чем система соответствующей отрасли. Система законодательства о социальном обеспечении как совокупность нормативных актов, обладающих внутренним единством и взаимосвязью, хотя и отражает структуру отрасли права, однако также не совпадает с ней.</w:t>
      </w:r>
    </w:p>
    <w:p w:rsidR="00CF302A" w:rsidRPr="001C4F9A" w:rsidRDefault="00CF302A" w:rsidP="00C36A29">
      <w:pPr>
        <w:pStyle w:val="2"/>
        <w:spacing w:line="360" w:lineRule="auto"/>
        <w:ind w:firstLine="709"/>
        <w:jc w:val="both"/>
        <w:rPr>
          <w:b w:val="0"/>
          <w:sz w:val="28"/>
          <w:szCs w:val="28"/>
        </w:rPr>
      </w:pPr>
      <w:r w:rsidRPr="001C4F9A">
        <w:rPr>
          <w:b w:val="0"/>
          <w:sz w:val="28"/>
          <w:szCs w:val="28"/>
        </w:rPr>
        <w:t>Показателем самостоятельности той или иной отрасли права является наличие не только предмета и метода правового регулирования общественных отношений, но и специфических отраслевых принципов.</w:t>
      </w:r>
    </w:p>
    <w:p w:rsidR="00C36A29" w:rsidRPr="001C4F9A" w:rsidRDefault="00CF302A" w:rsidP="00C36A29">
      <w:pPr>
        <w:spacing w:line="360" w:lineRule="auto"/>
        <w:ind w:firstLine="709"/>
        <w:jc w:val="both"/>
        <w:rPr>
          <w:color w:val="111111"/>
          <w:sz w:val="28"/>
          <w:szCs w:val="28"/>
        </w:rPr>
      </w:pPr>
      <w:r w:rsidRPr="001C4F9A">
        <w:rPr>
          <w:color w:val="111111"/>
          <w:sz w:val="28"/>
          <w:szCs w:val="28"/>
        </w:rPr>
        <w:t>В предмет отрасли права социального обеспечения входят также отношения, возникающие в связи с реализацией указанных материальных отношений. Это - отношения по правоприменительной деятельности. Содержанием указанных отношений является установление юридических фактов, вынесение решений по вопросам социального обеспечения. Процедурные отношения могут: - предшествовать материальным отношениям (например, по установлению юридических фактов); - существовать одновременно с ними (например, по изменению группы инвалидности); - приходить на смену одним и порождать другие (например, при переходе с одной пенсии на другую).</w:t>
      </w:r>
    </w:p>
    <w:p w:rsidR="00CF302A" w:rsidRPr="001C4F9A" w:rsidRDefault="00CF302A" w:rsidP="00C36A29">
      <w:pPr>
        <w:spacing w:line="360" w:lineRule="auto"/>
        <w:ind w:firstLine="709"/>
        <w:jc w:val="both"/>
        <w:rPr>
          <w:color w:val="111111"/>
          <w:sz w:val="28"/>
          <w:szCs w:val="28"/>
        </w:rPr>
      </w:pPr>
      <w:r w:rsidRPr="001C4F9A">
        <w:rPr>
          <w:color w:val="111111"/>
          <w:sz w:val="28"/>
          <w:szCs w:val="28"/>
        </w:rPr>
        <w:t>Что касается предмета науки права социальною обеспечения, то он шире предмета отрасли. Наука обобщает накопленные о предмете права социального обеспечения знания, изучает генезис развития отрасли права в целом, а также ее отдельных институтов и норм, формулирует отраслевые понятия предмета и метода, исследует особенности правоотношений, наиболее оптимальные варианты их правового опосредования, разрабатывает концептуальные положения, определяющие перспективу развития как отрасли в целом, так и ее отдельных институтов. Кроме того, наука изучает не только российское право, но и право социального обеспечения зарубежных стран, а также международно-правовое регулирование социального обеспечения.</w:t>
      </w:r>
    </w:p>
    <w:p w:rsidR="001751FF" w:rsidRPr="001C4F9A" w:rsidRDefault="001751FF" w:rsidP="00C36A29">
      <w:pPr>
        <w:spacing w:line="360" w:lineRule="auto"/>
        <w:ind w:firstLine="709"/>
        <w:jc w:val="both"/>
        <w:rPr>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C4F9A" w:rsidRDefault="001C4F9A" w:rsidP="00C36A29">
      <w:pPr>
        <w:spacing w:line="360" w:lineRule="auto"/>
        <w:ind w:firstLine="709"/>
        <w:jc w:val="both"/>
        <w:rPr>
          <w:b/>
          <w:color w:val="111111"/>
          <w:sz w:val="28"/>
          <w:szCs w:val="28"/>
        </w:rPr>
      </w:pPr>
    </w:p>
    <w:p w:rsidR="001751FF" w:rsidRPr="001C4F9A" w:rsidRDefault="001751FF" w:rsidP="00C36A29">
      <w:pPr>
        <w:spacing w:line="360" w:lineRule="auto"/>
        <w:ind w:firstLine="709"/>
        <w:jc w:val="both"/>
        <w:rPr>
          <w:b/>
          <w:color w:val="111111"/>
          <w:sz w:val="28"/>
          <w:szCs w:val="28"/>
        </w:rPr>
      </w:pPr>
      <w:r w:rsidRPr="001C4F9A">
        <w:rPr>
          <w:b/>
          <w:color w:val="111111"/>
          <w:sz w:val="28"/>
          <w:szCs w:val="28"/>
        </w:rPr>
        <w:t>Задачи</w:t>
      </w:r>
    </w:p>
    <w:p w:rsidR="008F535C" w:rsidRPr="001C4F9A" w:rsidRDefault="008F535C" w:rsidP="00C36A29">
      <w:pPr>
        <w:spacing w:line="360" w:lineRule="auto"/>
        <w:ind w:firstLine="709"/>
        <w:jc w:val="both"/>
        <w:rPr>
          <w:color w:val="111111"/>
          <w:sz w:val="28"/>
          <w:szCs w:val="28"/>
        </w:rPr>
      </w:pPr>
      <w:r w:rsidRPr="001C4F9A">
        <w:rPr>
          <w:color w:val="111111"/>
          <w:sz w:val="28"/>
          <w:szCs w:val="28"/>
        </w:rPr>
        <w:t>1. Определить продолжительность страхового, общего трудового стажа и стажа на соответствующих видах работ Минькина С.И.:</w:t>
      </w:r>
    </w:p>
    <w:p w:rsidR="001751FF" w:rsidRPr="001C4F9A" w:rsidRDefault="00834609" w:rsidP="00834609">
      <w:pPr>
        <w:numPr>
          <w:ilvl w:val="0"/>
          <w:numId w:val="3"/>
        </w:numPr>
        <w:spacing w:line="360" w:lineRule="auto"/>
        <w:jc w:val="both"/>
        <w:rPr>
          <w:sz w:val="28"/>
          <w:szCs w:val="28"/>
        </w:rPr>
      </w:pPr>
      <w:r w:rsidRPr="001C4F9A">
        <w:rPr>
          <w:sz w:val="28"/>
          <w:szCs w:val="28"/>
        </w:rPr>
        <w:t xml:space="preserve">5 лет – учеба в университете - учёба в страховой стаж не включается, </w:t>
      </w:r>
    </w:p>
    <w:p w:rsidR="003D535D" w:rsidRPr="001C4F9A" w:rsidRDefault="007F2659" w:rsidP="003D535D">
      <w:pPr>
        <w:numPr>
          <w:ilvl w:val="0"/>
          <w:numId w:val="3"/>
        </w:numPr>
        <w:spacing w:line="360" w:lineRule="auto"/>
        <w:jc w:val="both"/>
        <w:rPr>
          <w:sz w:val="28"/>
          <w:szCs w:val="28"/>
        </w:rPr>
      </w:pPr>
      <w:r w:rsidRPr="001C4F9A">
        <w:rPr>
          <w:sz w:val="28"/>
          <w:szCs w:val="28"/>
        </w:rPr>
        <w:t xml:space="preserve">12 лет – преподаватель истории в средней школе №140 г. Свердловска </w:t>
      </w:r>
      <w:r w:rsidR="00A1080A" w:rsidRPr="001C4F9A">
        <w:rPr>
          <w:sz w:val="28"/>
          <w:szCs w:val="28"/>
        </w:rPr>
        <w:t>–</w:t>
      </w:r>
      <w:r w:rsidRPr="001C4F9A">
        <w:rPr>
          <w:sz w:val="28"/>
          <w:szCs w:val="28"/>
        </w:rPr>
        <w:t xml:space="preserve"> </w:t>
      </w:r>
      <w:r w:rsidR="00A1080A" w:rsidRPr="001C4F9A">
        <w:rPr>
          <w:sz w:val="28"/>
          <w:szCs w:val="28"/>
        </w:rPr>
        <w:t xml:space="preserve">общий трудовой – 12 </w:t>
      </w:r>
      <w:r w:rsidR="003D535D" w:rsidRPr="001C4F9A">
        <w:rPr>
          <w:sz w:val="28"/>
          <w:szCs w:val="28"/>
        </w:rPr>
        <w:t>лет. После 10 лет непрерывного преподавательского стажа у педагога появляется право на длительный отпуск сроком до 1 года. Длительный отпуск педагогического работника - это отпуск без сохранения заработной платы, но с сохранением места, должности, нагрузки.</w:t>
      </w:r>
      <w:r w:rsidR="00747630" w:rsidRPr="001C4F9A">
        <w:rPr>
          <w:sz w:val="28"/>
          <w:szCs w:val="28"/>
        </w:rPr>
        <w:t xml:space="preserve"> Следует обратить внимание, что время нахождения в длительном отпуске не засчитывается в стаж, дающий право на досрочное назначение трудовой пенсии педагогов, так как за этот период учреждение не уплачивает за работника страховые взносы в Пенсионный фонд РФ.</w:t>
      </w:r>
    </w:p>
    <w:p w:rsidR="00CE34BA" w:rsidRPr="001C4F9A" w:rsidRDefault="00CE34BA" w:rsidP="00CE34BA">
      <w:pPr>
        <w:numPr>
          <w:ilvl w:val="0"/>
          <w:numId w:val="3"/>
        </w:numPr>
        <w:spacing w:line="360" w:lineRule="auto"/>
        <w:jc w:val="both"/>
        <w:rPr>
          <w:sz w:val="28"/>
          <w:szCs w:val="28"/>
        </w:rPr>
      </w:pPr>
      <w:r w:rsidRPr="001C4F9A">
        <w:rPr>
          <w:sz w:val="28"/>
          <w:szCs w:val="28"/>
        </w:rPr>
        <w:t>3 года – отпуск без сохранения заработной платы. В стаж работы</w:t>
      </w:r>
      <w:r w:rsidR="00112553" w:rsidRPr="001C4F9A">
        <w:rPr>
          <w:sz w:val="28"/>
          <w:szCs w:val="28"/>
        </w:rPr>
        <w:t xml:space="preserve"> (страховой)</w:t>
      </w:r>
      <w:r w:rsidRPr="001C4F9A">
        <w:rPr>
          <w:sz w:val="28"/>
          <w:szCs w:val="28"/>
        </w:rPr>
        <w:t>, который дает право на ежегодный основной оплачиваемый отпуск, включается время предоставляемых по просьбе работника отпусков без сохранения заработной платы, не превышающее 14 календарных дней в течение рабочего года (ст. 121 ТК РФ). Таким образом, если у работника общая продолжительность отпусков без сохранения заработной платы в течение рабочего года составила, например, 16 календарных дней, то при расчете стажа, дающего право на ежегодный оплачиваемый отпуск, календарные дни начиная с 15-го дня не учитываются.</w:t>
      </w:r>
      <w:r w:rsidR="00112553" w:rsidRPr="001C4F9A">
        <w:rPr>
          <w:sz w:val="28"/>
          <w:szCs w:val="28"/>
        </w:rPr>
        <w:t xml:space="preserve"> Время отпуска без сохранения заработной платы во всех случаях засчитывается в общий и непрерывный трудовой стаж работника.</w:t>
      </w:r>
    </w:p>
    <w:p w:rsidR="005656E0" w:rsidRPr="001C4F9A" w:rsidRDefault="00DF4248" w:rsidP="00C15149">
      <w:pPr>
        <w:numPr>
          <w:ilvl w:val="0"/>
          <w:numId w:val="3"/>
        </w:numPr>
        <w:spacing w:line="360" w:lineRule="auto"/>
        <w:jc w:val="both"/>
        <w:rPr>
          <w:sz w:val="28"/>
          <w:szCs w:val="28"/>
        </w:rPr>
      </w:pPr>
      <w:r w:rsidRPr="001C4F9A">
        <w:rPr>
          <w:sz w:val="28"/>
          <w:szCs w:val="28"/>
        </w:rPr>
        <w:t xml:space="preserve">8 лет – заместитель </w:t>
      </w:r>
      <w:r w:rsidR="005C0661" w:rsidRPr="001C4F9A">
        <w:rPr>
          <w:sz w:val="28"/>
          <w:szCs w:val="28"/>
        </w:rPr>
        <w:t>директора по методической работе средней школы №1 г.Ивделя</w:t>
      </w:r>
      <w:r w:rsidR="005656E0" w:rsidRPr="001C4F9A">
        <w:rPr>
          <w:sz w:val="28"/>
          <w:szCs w:val="28"/>
        </w:rPr>
        <w:t>.</w:t>
      </w:r>
      <w:r w:rsidR="00C15149" w:rsidRPr="001C4F9A">
        <w:rPr>
          <w:sz w:val="28"/>
          <w:szCs w:val="28"/>
        </w:rPr>
        <w:t xml:space="preserve"> </w:t>
      </w:r>
      <w:r w:rsidR="008F535C" w:rsidRPr="001C4F9A">
        <w:rPr>
          <w:sz w:val="28"/>
          <w:szCs w:val="28"/>
        </w:rPr>
        <w:t xml:space="preserve">Трудовой и страховой стаж – 8 лет. </w:t>
      </w:r>
      <w:r w:rsidR="00916220" w:rsidRPr="001C4F9A">
        <w:rPr>
          <w:sz w:val="28"/>
          <w:szCs w:val="28"/>
        </w:rPr>
        <w:t>Порядок назначения трудовых пенсий в РФ установлен Федеральным законом от 17.12.2001 N 173-ФЗ "О трудовых пенсиях в Российской Федерации". Данный закон устанавливает виды трудовых пенсий, общие и льготные условия назначения пенсий.</w:t>
      </w:r>
      <w:r w:rsidR="0041146D" w:rsidRPr="001C4F9A">
        <w:rPr>
          <w:sz w:val="28"/>
          <w:szCs w:val="28"/>
        </w:rPr>
        <w:t xml:space="preserve"> </w:t>
      </w:r>
      <w:r w:rsidR="005656E0" w:rsidRPr="001C4F9A">
        <w:rPr>
          <w:sz w:val="28"/>
          <w:szCs w:val="28"/>
        </w:rPr>
        <w:t>Согласно подпункту 1.1 Списка</w:t>
      </w:r>
      <w:r w:rsidR="0008410C" w:rsidRPr="001C4F9A">
        <w:rPr>
          <w:sz w:val="28"/>
          <w:szCs w:val="28"/>
        </w:rPr>
        <w:t xml:space="preserve"> («Список должностей и учреждений…»)</w:t>
      </w:r>
      <w:r w:rsidR="005656E0" w:rsidRPr="001C4F9A">
        <w:rPr>
          <w:sz w:val="28"/>
          <w:szCs w:val="28"/>
        </w:rPr>
        <w:t xml:space="preserve"> в стаж работы засчитывается работа в должности заместителя директора общеобразовательной школы любого наименования. При этом в силу подпункта "б" пункта 8 сопровождающих данный Список Правил исчисления периодов работы, дающей право на досрочное назначение трудовой пенсии по старости лицам, осуществлявшим педагогическую деятельность, в стаж засчитывается работа, выполнявшаяся при нормальной или сокращенной продолжительности рабочего времени, предусмотренной трудовым законодательством, в должности заместителя директора (начальника, заведующего) по учебно-воспитательной, воспитательной и другой работе, непосредственно связанной с образовательным (воспитательным) процессом общеобразовательных</w:t>
      </w:r>
      <w:r w:rsidR="00C15149" w:rsidRPr="001C4F9A">
        <w:rPr>
          <w:sz w:val="28"/>
          <w:szCs w:val="28"/>
        </w:rPr>
        <w:t xml:space="preserve"> учреждений любых наименований. </w:t>
      </w:r>
      <w:r w:rsidR="005656E0" w:rsidRPr="001C4F9A">
        <w:rPr>
          <w:sz w:val="28"/>
          <w:szCs w:val="28"/>
        </w:rPr>
        <w:t>При этом она засчитывается независимо от времени, когда выполнялась эта работа, а также ведения преподавательской работы.</w:t>
      </w:r>
    </w:p>
    <w:p w:rsidR="00C15149" w:rsidRPr="001C4F9A" w:rsidRDefault="00C15149" w:rsidP="007E77C3">
      <w:pPr>
        <w:numPr>
          <w:ilvl w:val="0"/>
          <w:numId w:val="3"/>
        </w:numPr>
        <w:spacing w:line="360" w:lineRule="auto"/>
        <w:jc w:val="both"/>
        <w:rPr>
          <w:sz w:val="28"/>
          <w:szCs w:val="28"/>
        </w:rPr>
      </w:pPr>
      <w:r w:rsidRPr="001C4F9A">
        <w:rPr>
          <w:sz w:val="28"/>
          <w:szCs w:val="28"/>
        </w:rPr>
        <w:t xml:space="preserve">12 лет – преподаватель негосударственного учреждения «Наше будущее – </w:t>
      </w:r>
      <w:r w:rsidR="00BB39D4" w:rsidRPr="001C4F9A">
        <w:rPr>
          <w:sz w:val="28"/>
          <w:szCs w:val="28"/>
        </w:rPr>
        <w:t xml:space="preserve">дети» в г.Екатеринбург. </w:t>
      </w:r>
      <w:r w:rsidR="007E77C3" w:rsidRPr="001C4F9A">
        <w:rPr>
          <w:sz w:val="28"/>
          <w:szCs w:val="28"/>
        </w:rPr>
        <w:t xml:space="preserve">В настоящее время не принят подзаконный акт, обстоятельно регламентирующий порядок предоставления </w:t>
      </w:r>
      <w:r w:rsidR="00A159E0" w:rsidRPr="001C4F9A">
        <w:rPr>
          <w:sz w:val="28"/>
          <w:szCs w:val="28"/>
        </w:rPr>
        <w:t>дополнительного</w:t>
      </w:r>
      <w:r w:rsidR="007E77C3" w:rsidRPr="001C4F9A">
        <w:rPr>
          <w:sz w:val="28"/>
          <w:szCs w:val="28"/>
        </w:rPr>
        <w:t xml:space="preserve"> отпуска работникам коммерческих учебных заведений. Однако законодательство не лишает педагогов частных организаций права на него, закрепляя, что порядок и условия предоставления длительного отпуска должны определяться учредителем и (или) уставом образовательного учреждения. Статья 335 ТК РФ и ст. 55 Закона РФ от 10.07.1992 N 3266-1 "Об образовании" не делают различий между работниками бюджетных и коммерческих образовательных учреждений.</w:t>
      </w:r>
    </w:p>
    <w:p w:rsidR="00EA2ACB" w:rsidRPr="001C4F9A" w:rsidRDefault="0008410C" w:rsidP="008F6D33">
      <w:pPr>
        <w:spacing w:line="360" w:lineRule="auto"/>
        <w:ind w:firstLine="709"/>
        <w:jc w:val="both"/>
        <w:rPr>
          <w:sz w:val="28"/>
          <w:szCs w:val="28"/>
        </w:rPr>
      </w:pPr>
      <w:r w:rsidRPr="001C4F9A">
        <w:rPr>
          <w:sz w:val="28"/>
          <w:szCs w:val="28"/>
        </w:rPr>
        <w:t>Таким образом получаем, что трудовой стаж Минькина С.И. – 35 лет, а страховой – 32 года.</w:t>
      </w:r>
      <w:r w:rsidR="00770C48" w:rsidRPr="001C4F9A">
        <w:rPr>
          <w:sz w:val="28"/>
          <w:szCs w:val="28"/>
        </w:rPr>
        <w:t xml:space="preserve"> Так как Минькин С.И. является педагогическим работником и его стаж составляет более 25 лет, то он имеет право на досрочное назначение пенсии по старости.</w:t>
      </w:r>
      <w:r w:rsidR="00EA2ACB" w:rsidRPr="001C4F9A">
        <w:rPr>
          <w:sz w:val="28"/>
          <w:szCs w:val="28"/>
        </w:rPr>
        <w:t>, в соответствии с п.19</w:t>
      </w:r>
      <w:r w:rsidR="00A051D2" w:rsidRPr="001C4F9A">
        <w:rPr>
          <w:sz w:val="28"/>
          <w:szCs w:val="28"/>
        </w:rPr>
        <w:t xml:space="preserve"> </w:t>
      </w:r>
      <w:r w:rsidR="00EA2ACB" w:rsidRPr="001C4F9A">
        <w:rPr>
          <w:sz w:val="28"/>
          <w:szCs w:val="28"/>
        </w:rPr>
        <w:t xml:space="preserve">ст.27 ФЗ О трудовых пенсиях РФ: Трудовая пенсия по старости назначается ранее достижения возраста, установленного статьей 7 </w:t>
      </w:r>
      <w:r w:rsidR="005A2C6E">
        <w:rPr>
          <w:sz w:val="28"/>
          <w:szCs w:val="28"/>
        </w:rPr>
        <w:t xml:space="preserve">настоящего Федерального закона </w:t>
      </w:r>
      <w:r w:rsidR="00EA2ACB" w:rsidRPr="001C4F9A">
        <w:rPr>
          <w:sz w:val="28"/>
          <w:szCs w:val="28"/>
        </w:rPr>
        <w:t>лицам, не менее 25 лет осуществлявшим педагогическую деятельность в учреждениях для д</w:t>
      </w:r>
      <w:r w:rsidR="00D3260B" w:rsidRPr="001C4F9A">
        <w:rPr>
          <w:sz w:val="28"/>
          <w:szCs w:val="28"/>
        </w:rPr>
        <w:t>етей, независимо от их возраста.</w:t>
      </w:r>
    </w:p>
    <w:p w:rsidR="00DF5E5C" w:rsidRPr="001C4F9A" w:rsidRDefault="00DF5E5C" w:rsidP="00EA2ACB">
      <w:pPr>
        <w:spacing w:line="360" w:lineRule="auto"/>
        <w:ind w:left="1069"/>
        <w:jc w:val="both"/>
        <w:rPr>
          <w:sz w:val="28"/>
          <w:szCs w:val="28"/>
        </w:rPr>
      </w:pPr>
    </w:p>
    <w:p w:rsidR="00B47F9E" w:rsidRPr="001C4F9A" w:rsidRDefault="00DF5E5C" w:rsidP="00B47F9E">
      <w:pPr>
        <w:spacing w:line="360" w:lineRule="auto"/>
        <w:ind w:left="1069"/>
        <w:jc w:val="both"/>
        <w:rPr>
          <w:sz w:val="28"/>
          <w:szCs w:val="28"/>
        </w:rPr>
      </w:pPr>
      <w:r w:rsidRPr="001C4F9A">
        <w:rPr>
          <w:sz w:val="28"/>
          <w:szCs w:val="28"/>
        </w:rPr>
        <w:t xml:space="preserve">2. </w:t>
      </w:r>
      <w:r w:rsidR="00B47F9E" w:rsidRPr="001C4F9A">
        <w:rPr>
          <w:sz w:val="28"/>
          <w:szCs w:val="28"/>
        </w:rPr>
        <w:t>Расчёт пенсии при полном трудо</w:t>
      </w:r>
      <w:r w:rsidR="00441456" w:rsidRPr="001C4F9A">
        <w:rPr>
          <w:sz w:val="28"/>
          <w:szCs w:val="28"/>
        </w:rPr>
        <w:t>вом стаже</w:t>
      </w:r>
    </w:p>
    <w:p w:rsidR="00441456" w:rsidRPr="001C4F9A" w:rsidRDefault="00441456" w:rsidP="008F6D33">
      <w:pPr>
        <w:spacing w:line="360" w:lineRule="auto"/>
        <w:ind w:firstLine="709"/>
        <w:jc w:val="both"/>
        <w:rPr>
          <w:sz w:val="28"/>
          <w:szCs w:val="28"/>
        </w:rPr>
      </w:pPr>
      <w:r w:rsidRPr="001C4F9A">
        <w:rPr>
          <w:sz w:val="28"/>
          <w:szCs w:val="28"/>
        </w:rPr>
        <w:t xml:space="preserve">В соответствии с п.1-2 главы второй </w:t>
      </w:r>
      <w:r w:rsidR="005A2C6E">
        <w:rPr>
          <w:sz w:val="28"/>
          <w:szCs w:val="28"/>
        </w:rPr>
        <w:t xml:space="preserve">ФЗ </w:t>
      </w:r>
      <w:r w:rsidRPr="001C4F9A">
        <w:rPr>
          <w:sz w:val="28"/>
          <w:szCs w:val="28"/>
        </w:rPr>
        <w:t xml:space="preserve">от 17.12.2001 № 173-ФЗ право на трудовую пенсию по старости имеют мужчины, достигшие возраста 60 лет, и женщины, достигшие возраста 55 лет. Трудовая пенсия по старости назначается при наличии не менее пяти лет страхового стажа. Поэтому гр. Купеченцева, год рождения которой 1952, стаж 21 год, имеет право на назначение пенсии по старости. </w:t>
      </w:r>
      <w:r w:rsidR="00576B6E" w:rsidRPr="001C4F9A">
        <w:rPr>
          <w:sz w:val="28"/>
          <w:szCs w:val="28"/>
        </w:rPr>
        <w:t>Пенсия назначается с  момента подачи заявления, то есть с 2 окт. 2007г.</w:t>
      </w:r>
    </w:p>
    <w:p w:rsidR="00B47F9E" w:rsidRPr="001C4F9A" w:rsidRDefault="00B47F9E" w:rsidP="008F6D33">
      <w:pPr>
        <w:spacing w:line="360" w:lineRule="auto"/>
        <w:ind w:firstLine="709"/>
        <w:jc w:val="both"/>
        <w:rPr>
          <w:sz w:val="28"/>
          <w:szCs w:val="28"/>
        </w:rPr>
      </w:pPr>
      <w:r w:rsidRPr="001C4F9A">
        <w:rPr>
          <w:sz w:val="28"/>
          <w:szCs w:val="28"/>
        </w:rPr>
        <w:t xml:space="preserve">1. Определим расчетный размер пенсии на 01.01.2002 год по следующей формуле: </w:t>
      </w:r>
    </w:p>
    <w:p w:rsidR="00B47F9E" w:rsidRPr="001C4F9A" w:rsidRDefault="0023430D" w:rsidP="008F6D33">
      <w:pPr>
        <w:spacing w:line="360" w:lineRule="auto"/>
        <w:ind w:firstLine="709"/>
        <w:jc w:val="both"/>
        <w:rPr>
          <w:sz w:val="28"/>
          <w:szCs w:val="28"/>
        </w:rPr>
      </w:pPr>
      <w:r w:rsidRPr="001C4F9A">
        <w:rPr>
          <w:sz w:val="28"/>
          <w:szCs w:val="28"/>
        </w:rPr>
        <w:t>а) РП= СК х ЗР/ЗП х СЗП, где:</w:t>
      </w:r>
    </w:p>
    <w:p w:rsidR="0023430D" w:rsidRPr="001C4F9A" w:rsidRDefault="0023430D" w:rsidP="008F6D33">
      <w:pPr>
        <w:spacing w:line="360" w:lineRule="auto"/>
        <w:ind w:firstLine="709"/>
        <w:jc w:val="both"/>
        <w:rPr>
          <w:sz w:val="28"/>
          <w:szCs w:val="28"/>
        </w:rPr>
      </w:pPr>
      <w:r w:rsidRPr="001C4F9A">
        <w:rPr>
          <w:sz w:val="28"/>
          <w:szCs w:val="28"/>
        </w:rPr>
        <w:t>СК = 0,55 + 0,01 (т.к. стаж = 21 полных лет)</w:t>
      </w:r>
    </w:p>
    <w:p w:rsidR="00B47F9E" w:rsidRPr="001C4F9A" w:rsidRDefault="0023430D" w:rsidP="008F6D33">
      <w:pPr>
        <w:spacing w:line="360" w:lineRule="auto"/>
        <w:ind w:firstLine="709"/>
        <w:jc w:val="both"/>
        <w:rPr>
          <w:sz w:val="28"/>
          <w:szCs w:val="28"/>
        </w:rPr>
      </w:pPr>
      <w:r w:rsidRPr="001C4F9A">
        <w:rPr>
          <w:sz w:val="28"/>
          <w:szCs w:val="28"/>
        </w:rPr>
        <w:t>РП = 0,56</w:t>
      </w:r>
      <w:r w:rsidR="00B47F9E" w:rsidRPr="001C4F9A">
        <w:rPr>
          <w:sz w:val="28"/>
          <w:szCs w:val="28"/>
        </w:rPr>
        <w:t xml:space="preserve"> х 1,2 х 1671 = 1</w:t>
      </w:r>
      <w:r w:rsidRPr="001C4F9A">
        <w:rPr>
          <w:sz w:val="28"/>
          <w:szCs w:val="28"/>
        </w:rPr>
        <w:t>122 руб.91</w:t>
      </w:r>
      <w:r w:rsidR="00B47F9E" w:rsidRPr="001C4F9A">
        <w:rPr>
          <w:sz w:val="28"/>
          <w:szCs w:val="28"/>
        </w:rPr>
        <w:t xml:space="preserve"> коп. </w:t>
      </w:r>
    </w:p>
    <w:p w:rsidR="0023430D" w:rsidRPr="001C4F9A" w:rsidRDefault="0023430D" w:rsidP="008F6D33">
      <w:pPr>
        <w:spacing w:line="360" w:lineRule="auto"/>
        <w:ind w:firstLine="709"/>
        <w:jc w:val="both"/>
        <w:rPr>
          <w:sz w:val="28"/>
          <w:szCs w:val="28"/>
        </w:rPr>
      </w:pPr>
      <w:r w:rsidRPr="001C4F9A">
        <w:rPr>
          <w:sz w:val="28"/>
          <w:szCs w:val="28"/>
        </w:rPr>
        <w:t>б) РП = ЗП * СК, где</w:t>
      </w:r>
    </w:p>
    <w:p w:rsidR="0023430D" w:rsidRPr="001C4F9A" w:rsidRDefault="0023430D" w:rsidP="008F6D33">
      <w:pPr>
        <w:spacing w:line="360" w:lineRule="auto"/>
        <w:ind w:firstLine="709"/>
        <w:jc w:val="both"/>
        <w:rPr>
          <w:sz w:val="28"/>
          <w:szCs w:val="28"/>
        </w:rPr>
      </w:pPr>
      <w:r w:rsidRPr="001C4F9A">
        <w:rPr>
          <w:sz w:val="28"/>
          <w:szCs w:val="28"/>
        </w:rPr>
        <w:t>РП = 2314*0,56 = 1295,84</w:t>
      </w:r>
    </w:p>
    <w:p w:rsidR="0023430D" w:rsidRPr="001C4F9A" w:rsidRDefault="0023430D" w:rsidP="008F6D33">
      <w:pPr>
        <w:spacing w:line="360" w:lineRule="auto"/>
        <w:ind w:firstLine="709"/>
        <w:jc w:val="both"/>
        <w:rPr>
          <w:sz w:val="28"/>
          <w:szCs w:val="28"/>
        </w:rPr>
      </w:pPr>
      <w:r w:rsidRPr="001C4F9A">
        <w:rPr>
          <w:sz w:val="28"/>
          <w:szCs w:val="28"/>
        </w:rPr>
        <w:t>Предпочтительнее расчет РП по варианту б).</w:t>
      </w:r>
    </w:p>
    <w:p w:rsidR="00B47F9E" w:rsidRPr="001C4F9A" w:rsidRDefault="00B47F9E" w:rsidP="008F6D33">
      <w:pPr>
        <w:spacing w:line="360" w:lineRule="auto"/>
        <w:ind w:firstLine="709"/>
        <w:jc w:val="both"/>
        <w:rPr>
          <w:sz w:val="28"/>
          <w:szCs w:val="28"/>
        </w:rPr>
      </w:pPr>
      <w:r w:rsidRPr="001C4F9A">
        <w:rPr>
          <w:sz w:val="28"/>
          <w:szCs w:val="28"/>
        </w:rPr>
        <w:t xml:space="preserve">2. Определим расчетный пенсионный капитал на 01.01.2002 г. </w:t>
      </w:r>
    </w:p>
    <w:p w:rsidR="00B47F9E" w:rsidRPr="001C4F9A" w:rsidRDefault="00B47F9E" w:rsidP="008F6D33">
      <w:pPr>
        <w:spacing w:line="360" w:lineRule="auto"/>
        <w:ind w:firstLine="709"/>
        <w:jc w:val="both"/>
        <w:rPr>
          <w:sz w:val="28"/>
          <w:szCs w:val="28"/>
        </w:rPr>
      </w:pPr>
      <w:r w:rsidRPr="001C4F9A">
        <w:rPr>
          <w:sz w:val="28"/>
          <w:szCs w:val="28"/>
        </w:rPr>
        <w:t xml:space="preserve">ПК = (РП – БЧ) х Т, где: </w:t>
      </w:r>
    </w:p>
    <w:p w:rsidR="0023430D" w:rsidRPr="001C4F9A" w:rsidRDefault="00B47F9E" w:rsidP="008F6D33">
      <w:pPr>
        <w:spacing w:line="360" w:lineRule="auto"/>
        <w:ind w:firstLine="709"/>
        <w:jc w:val="both"/>
        <w:rPr>
          <w:sz w:val="28"/>
          <w:szCs w:val="28"/>
        </w:rPr>
      </w:pPr>
      <w:r w:rsidRPr="001C4F9A">
        <w:rPr>
          <w:sz w:val="28"/>
          <w:szCs w:val="28"/>
        </w:rPr>
        <w:t>ПК – пенсионный капитал на 01.01.2002 г. БЧ – размер базовой части трудовой пенсии (установлен законом на 01.01.2002 г. – 450 руб.) Т – ожидаемый период выплаты трудовой пенсии по старости, применяемый для расчета стра</w:t>
      </w:r>
      <w:r w:rsidR="0023430D" w:rsidRPr="001C4F9A">
        <w:rPr>
          <w:sz w:val="28"/>
          <w:szCs w:val="28"/>
        </w:rPr>
        <w:t xml:space="preserve">ховой части – на </w:t>
      </w:r>
      <w:smartTag w:uri="urn:schemas-microsoft-com:office:smarttags" w:element="metricconverter">
        <w:smartTagPr>
          <w:attr w:name="ProductID" w:val="2007 г"/>
        </w:smartTagPr>
        <w:r w:rsidR="0023430D" w:rsidRPr="001C4F9A">
          <w:rPr>
            <w:sz w:val="28"/>
            <w:szCs w:val="28"/>
          </w:rPr>
          <w:t>2007</w:t>
        </w:r>
        <w:r w:rsidRPr="001C4F9A">
          <w:rPr>
            <w:sz w:val="28"/>
            <w:szCs w:val="28"/>
          </w:rPr>
          <w:t xml:space="preserve"> г</w:t>
        </w:r>
      </w:smartTag>
      <w:r w:rsidRPr="001C4F9A">
        <w:rPr>
          <w:sz w:val="28"/>
          <w:szCs w:val="28"/>
        </w:rPr>
        <w:t>. равен 1</w:t>
      </w:r>
      <w:r w:rsidR="0023430D" w:rsidRPr="001C4F9A">
        <w:rPr>
          <w:sz w:val="28"/>
          <w:szCs w:val="28"/>
        </w:rPr>
        <w:t>74</w:t>
      </w:r>
      <w:r w:rsidRPr="001C4F9A">
        <w:rPr>
          <w:sz w:val="28"/>
          <w:szCs w:val="28"/>
        </w:rPr>
        <w:t xml:space="preserve"> мес. </w:t>
      </w:r>
    </w:p>
    <w:p w:rsidR="00B47F9E" w:rsidRPr="001C4F9A" w:rsidRDefault="00B47F9E" w:rsidP="008F6D33">
      <w:pPr>
        <w:spacing w:line="360" w:lineRule="auto"/>
        <w:ind w:firstLine="709"/>
        <w:jc w:val="both"/>
        <w:rPr>
          <w:sz w:val="28"/>
          <w:szCs w:val="28"/>
        </w:rPr>
      </w:pPr>
      <w:r w:rsidRPr="001C4F9A">
        <w:rPr>
          <w:sz w:val="28"/>
          <w:szCs w:val="28"/>
        </w:rPr>
        <w:t xml:space="preserve">ПК = </w:t>
      </w:r>
      <w:r w:rsidR="00F370A9" w:rsidRPr="001C4F9A">
        <w:rPr>
          <w:sz w:val="28"/>
          <w:szCs w:val="28"/>
        </w:rPr>
        <w:t>(</w:t>
      </w:r>
      <w:r w:rsidRPr="001C4F9A">
        <w:rPr>
          <w:sz w:val="28"/>
          <w:szCs w:val="28"/>
        </w:rPr>
        <w:t>12</w:t>
      </w:r>
      <w:r w:rsidR="00F370A9" w:rsidRPr="001C4F9A">
        <w:rPr>
          <w:sz w:val="28"/>
          <w:szCs w:val="28"/>
        </w:rPr>
        <w:t>95</w:t>
      </w:r>
      <w:r w:rsidRPr="001C4F9A">
        <w:rPr>
          <w:sz w:val="28"/>
          <w:szCs w:val="28"/>
        </w:rPr>
        <w:t xml:space="preserve"> руб.</w:t>
      </w:r>
      <w:r w:rsidR="00F370A9" w:rsidRPr="001C4F9A">
        <w:rPr>
          <w:sz w:val="28"/>
          <w:szCs w:val="28"/>
        </w:rPr>
        <w:t>84</w:t>
      </w:r>
      <w:r w:rsidRPr="001C4F9A">
        <w:rPr>
          <w:sz w:val="28"/>
          <w:szCs w:val="28"/>
        </w:rPr>
        <w:t xml:space="preserve"> коп. – </w:t>
      </w:r>
      <w:r w:rsidR="00F370A9" w:rsidRPr="001C4F9A">
        <w:rPr>
          <w:sz w:val="28"/>
          <w:szCs w:val="28"/>
        </w:rPr>
        <w:t>450 руб). х 174</w:t>
      </w:r>
      <w:r w:rsidRPr="001C4F9A">
        <w:rPr>
          <w:sz w:val="28"/>
          <w:szCs w:val="28"/>
        </w:rPr>
        <w:t xml:space="preserve"> = </w:t>
      </w:r>
      <w:r w:rsidR="00F370A9" w:rsidRPr="001C4F9A">
        <w:rPr>
          <w:sz w:val="28"/>
          <w:szCs w:val="28"/>
        </w:rPr>
        <w:t>147176</w:t>
      </w:r>
      <w:r w:rsidRPr="001C4F9A">
        <w:rPr>
          <w:sz w:val="28"/>
          <w:szCs w:val="28"/>
        </w:rPr>
        <w:t xml:space="preserve"> руб.</w:t>
      </w:r>
      <w:r w:rsidR="00F370A9" w:rsidRPr="001C4F9A">
        <w:rPr>
          <w:sz w:val="28"/>
          <w:szCs w:val="28"/>
        </w:rPr>
        <w:t>16</w:t>
      </w:r>
      <w:r w:rsidRPr="001C4F9A">
        <w:rPr>
          <w:sz w:val="28"/>
          <w:szCs w:val="28"/>
        </w:rPr>
        <w:t xml:space="preserve"> коп. </w:t>
      </w:r>
    </w:p>
    <w:p w:rsidR="00B47F9E" w:rsidRPr="001C4F9A" w:rsidRDefault="00B47F9E" w:rsidP="008F6D33">
      <w:pPr>
        <w:spacing w:line="360" w:lineRule="auto"/>
        <w:ind w:firstLine="709"/>
        <w:jc w:val="both"/>
        <w:rPr>
          <w:sz w:val="28"/>
          <w:szCs w:val="28"/>
        </w:rPr>
      </w:pPr>
      <w:r w:rsidRPr="001C4F9A">
        <w:rPr>
          <w:sz w:val="28"/>
          <w:szCs w:val="28"/>
        </w:rPr>
        <w:t xml:space="preserve">3. Определим расчетный </w:t>
      </w:r>
      <w:r w:rsidR="00F370A9" w:rsidRPr="001C4F9A">
        <w:rPr>
          <w:sz w:val="28"/>
          <w:szCs w:val="28"/>
        </w:rPr>
        <w:t>пенсионный капитал на 31.12.2007</w:t>
      </w:r>
      <w:r w:rsidRPr="001C4F9A">
        <w:rPr>
          <w:sz w:val="28"/>
          <w:szCs w:val="28"/>
        </w:rPr>
        <w:t xml:space="preserve"> г. </w:t>
      </w:r>
    </w:p>
    <w:p w:rsidR="00B47F9E" w:rsidRPr="001C4F9A" w:rsidRDefault="00B47F9E" w:rsidP="008F6D33">
      <w:pPr>
        <w:spacing w:line="360" w:lineRule="auto"/>
        <w:ind w:firstLine="709"/>
        <w:jc w:val="both"/>
        <w:rPr>
          <w:sz w:val="28"/>
          <w:szCs w:val="28"/>
        </w:rPr>
      </w:pPr>
      <w:r w:rsidRPr="001C4F9A">
        <w:rPr>
          <w:sz w:val="28"/>
          <w:szCs w:val="28"/>
        </w:rPr>
        <w:t xml:space="preserve">ПК = ПК на 01.01.2002 г. + УСВ </w:t>
      </w:r>
    </w:p>
    <w:p w:rsidR="00B47F9E" w:rsidRPr="001C4F9A" w:rsidRDefault="00B47F9E" w:rsidP="008F6D33">
      <w:pPr>
        <w:spacing w:line="360" w:lineRule="auto"/>
        <w:ind w:firstLine="709"/>
        <w:jc w:val="both"/>
        <w:rPr>
          <w:sz w:val="28"/>
          <w:szCs w:val="28"/>
        </w:rPr>
      </w:pPr>
      <w:r w:rsidRPr="001C4F9A">
        <w:rPr>
          <w:sz w:val="28"/>
          <w:szCs w:val="28"/>
        </w:rPr>
        <w:t xml:space="preserve">УСВ – условно принятые страховые взносы в нашем случае – </w:t>
      </w:r>
      <w:r w:rsidR="00F370A9" w:rsidRPr="001C4F9A">
        <w:rPr>
          <w:sz w:val="28"/>
          <w:szCs w:val="28"/>
        </w:rPr>
        <w:t>22649руб.64</w:t>
      </w:r>
      <w:r w:rsidRPr="001C4F9A">
        <w:rPr>
          <w:sz w:val="28"/>
          <w:szCs w:val="28"/>
        </w:rPr>
        <w:t xml:space="preserve"> коп. ПК = </w:t>
      </w:r>
      <w:r w:rsidR="00F370A9" w:rsidRPr="001C4F9A">
        <w:rPr>
          <w:sz w:val="28"/>
          <w:szCs w:val="28"/>
        </w:rPr>
        <w:t xml:space="preserve">147176,16 </w:t>
      </w:r>
      <w:r w:rsidRPr="001C4F9A">
        <w:rPr>
          <w:sz w:val="28"/>
          <w:szCs w:val="28"/>
        </w:rPr>
        <w:t>х на коэффициенты индексации на 31.12.200</w:t>
      </w:r>
      <w:r w:rsidR="00DE36B3" w:rsidRPr="001C4F9A">
        <w:rPr>
          <w:sz w:val="28"/>
          <w:szCs w:val="28"/>
        </w:rPr>
        <w:t>7</w:t>
      </w:r>
      <w:r w:rsidRPr="001C4F9A">
        <w:rPr>
          <w:sz w:val="28"/>
          <w:szCs w:val="28"/>
        </w:rPr>
        <w:t xml:space="preserve"> г. (1,307 х 1,177 х </w:t>
      </w:r>
      <w:r w:rsidR="0093440A" w:rsidRPr="001C4F9A">
        <w:rPr>
          <w:sz w:val="28"/>
          <w:szCs w:val="28"/>
        </w:rPr>
        <w:t xml:space="preserve">1,114 х 1,127 х  1,16 х </w:t>
      </w:r>
      <w:r w:rsidRPr="001C4F9A">
        <w:rPr>
          <w:sz w:val="28"/>
          <w:szCs w:val="28"/>
        </w:rPr>
        <w:t>1,0</w:t>
      </w:r>
      <w:r w:rsidR="00F370A9" w:rsidRPr="001C4F9A">
        <w:rPr>
          <w:sz w:val="28"/>
          <w:szCs w:val="28"/>
        </w:rPr>
        <w:t>92</w:t>
      </w:r>
      <w:r w:rsidRPr="001C4F9A">
        <w:rPr>
          <w:sz w:val="28"/>
          <w:szCs w:val="28"/>
        </w:rPr>
        <w:t xml:space="preserve">) + </w:t>
      </w:r>
      <w:r w:rsidR="00DE36B3" w:rsidRPr="001C4F9A">
        <w:rPr>
          <w:sz w:val="28"/>
          <w:szCs w:val="28"/>
        </w:rPr>
        <w:t>22649</w:t>
      </w:r>
      <w:r w:rsidRPr="001C4F9A">
        <w:rPr>
          <w:sz w:val="28"/>
          <w:szCs w:val="28"/>
        </w:rPr>
        <w:t xml:space="preserve"> руб.</w:t>
      </w:r>
      <w:r w:rsidR="00DE36B3" w:rsidRPr="001C4F9A">
        <w:rPr>
          <w:sz w:val="28"/>
          <w:szCs w:val="28"/>
        </w:rPr>
        <w:t>64</w:t>
      </w:r>
      <w:r w:rsidRPr="001C4F9A">
        <w:rPr>
          <w:sz w:val="28"/>
          <w:szCs w:val="28"/>
        </w:rPr>
        <w:t xml:space="preserve"> коп. = </w:t>
      </w:r>
      <w:r w:rsidR="0093440A" w:rsidRPr="001C4F9A">
        <w:rPr>
          <w:sz w:val="28"/>
          <w:szCs w:val="28"/>
        </w:rPr>
        <w:t>383231</w:t>
      </w:r>
      <w:r w:rsidRPr="001C4F9A">
        <w:rPr>
          <w:sz w:val="28"/>
          <w:szCs w:val="28"/>
        </w:rPr>
        <w:t xml:space="preserve"> руб.</w:t>
      </w:r>
      <w:r w:rsidR="0093440A" w:rsidRPr="001C4F9A">
        <w:rPr>
          <w:sz w:val="28"/>
          <w:szCs w:val="28"/>
        </w:rPr>
        <w:t>23</w:t>
      </w:r>
      <w:r w:rsidRPr="001C4F9A">
        <w:rPr>
          <w:sz w:val="28"/>
          <w:szCs w:val="28"/>
        </w:rPr>
        <w:t xml:space="preserve"> коп. </w:t>
      </w:r>
    </w:p>
    <w:p w:rsidR="00B47F9E" w:rsidRPr="001C4F9A" w:rsidRDefault="00B47F9E" w:rsidP="008F6D33">
      <w:pPr>
        <w:spacing w:line="360" w:lineRule="auto"/>
        <w:ind w:firstLine="709"/>
        <w:jc w:val="both"/>
        <w:rPr>
          <w:sz w:val="28"/>
          <w:szCs w:val="28"/>
        </w:rPr>
      </w:pPr>
      <w:r w:rsidRPr="001C4F9A">
        <w:rPr>
          <w:sz w:val="28"/>
          <w:szCs w:val="28"/>
        </w:rPr>
        <w:t xml:space="preserve">4. Определим страховую часть пенсии (СЧ): </w:t>
      </w:r>
    </w:p>
    <w:p w:rsidR="00B47F9E" w:rsidRPr="001C4F9A" w:rsidRDefault="00B47F9E" w:rsidP="008F6D33">
      <w:pPr>
        <w:spacing w:line="360" w:lineRule="auto"/>
        <w:ind w:firstLine="709"/>
        <w:jc w:val="both"/>
        <w:rPr>
          <w:sz w:val="28"/>
          <w:szCs w:val="28"/>
        </w:rPr>
      </w:pPr>
      <w:r w:rsidRPr="001C4F9A">
        <w:rPr>
          <w:sz w:val="28"/>
          <w:szCs w:val="28"/>
        </w:rPr>
        <w:t xml:space="preserve">СЧ = ПК/Т </w:t>
      </w:r>
    </w:p>
    <w:p w:rsidR="00B47F9E" w:rsidRPr="001C4F9A" w:rsidRDefault="0093440A" w:rsidP="008F6D33">
      <w:pPr>
        <w:spacing w:line="360" w:lineRule="auto"/>
        <w:ind w:firstLine="709"/>
        <w:jc w:val="both"/>
        <w:rPr>
          <w:sz w:val="28"/>
          <w:szCs w:val="28"/>
        </w:rPr>
      </w:pPr>
      <w:r w:rsidRPr="001C4F9A">
        <w:rPr>
          <w:sz w:val="28"/>
          <w:szCs w:val="28"/>
        </w:rPr>
        <w:t>СЧ = 383231 руб.23 коп. : 174</w:t>
      </w:r>
      <w:r w:rsidR="00B47F9E" w:rsidRPr="001C4F9A">
        <w:rPr>
          <w:sz w:val="28"/>
          <w:szCs w:val="28"/>
        </w:rPr>
        <w:t xml:space="preserve"> = </w:t>
      </w:r>
      <w:r w:rsidRPr="001C4F9A">
        <w:rPr>
          <w:sz w:val="28"/>
          <w:szCs w:val="28"/>
        </w:rPr>
        <w:t>2202</w:t>
      </w:r>
      <w:r w:rsidR="00B47F9E" w:rsidRPr="001C4F9A">
        <w:rPr>
          <w:sz w:val="28"/>
          <w:szCs w:val="28"/>
        </w:rPr>
        <w:t xml:space="preserve"> руб.</w:t>
      </w:r>
      <w:r w:rsidRPr="001C4F9A">
        <w:rPr>
          <w:sz w:val="28"/>
          <w:szCs w:val="28"/>
        </w:rPr>
        <w:t>48</w:t>
      </w:r>
      <w:r w:rsidR="00B47F9E" w:rsidRPr="001C4F9A">
        <w:rPr>
          <w:sz w:val="28"/>
          <w:szCs w:val="28"/>
        </w:rPr>
        <w:t xml:space="preserve"> коп </w:t>
      </w:r>
    </w:p>
    <w:p w:rsidR="00B47F9E" w:rsidRPr="001C4F9A" w:rsidRDefault="00B47F9E" w:rsidP="008F6D33">
      <w:pPr>
        <w:spacing w:line="360" w:lineRule="auto"/>
        <w:ind w:firstLine="709"/>
        <w:jc w:val="both"/>
        <w:rPr>
          <w:sz w:val="28"/>
          <w:szCs w:val="28"/>
        </w:rPr>
      </w:pPr>
      <w:r w:rsidRPr="001C4F9A">
        <w:rPr>
          <w:sz w:val="28"/>
          <w:szCs w:val="28"/>
        </w:rPr>
        <w:t xml:space="preserve">5. Определим размер пенсии (П): </w:t>
      </w:r>
    </w:p>
    <w:p w:rsidR="00B47F9E" w:rsidRPr="001C4F9A" w:rsidRDefault="00B47F9E" w:rsidP="008F6D33">
      <w:pPr>
        <w:spacing w:line="360" w:lineRule="auto"/>
        <w:ind w:firstLine="709"/>
        <w:jc w:val="both"/>
        <w:rPr>
          <w:sz w:val="28"/>
          <w:szCs w:val="28"/>
        </w:rPr>
      </w:pPr>
      <w:r w:rsidRPr="001C4F9A">
        <w:rPr>
          <w:sz w:val="28"/>
          <w:szCs w:val="28"/>
        </w:rPr>
        <w:t xml:space="preserve">П = БЧ + СЧ, где: </w:t>
      </w:r>
    </w:p>
    <w:p w:rsidR="008F535C" w:rsidRPr="001C4F9A" w:rsidRDefault="0093440A" w:rsidP="008F6D33">
      <w:pPr>
        <w:spacing w:line="360" w:lineRule="auto"/>
        <w:ind w:firstLine="709"/>
        <w:jc w:val="both"/>
        <w:rPr>
          <w:sz w:val="28"/>
          <w:szCs w:val="28"/>
        </w:rPr>
      </w:pPr>
      <w:r w:rsidRPr="001C4F9A">
        <w:rPr>
          <w:sz w:val="28"/>
          <w:szCs w:val="28"/>
        </w:rPr>
        <w:t>БЧ на 31.12.2007</w:t>
      </w:r>
      <w:r w:rsidR="00B47F9E" w:rsidRPr="001C4F9A">
        <w:rPr>
          <w:sz w:val="28"/>
          <w:szCs w:val="28"/>
        </w:rPr>
        <w:t xml:space="preserve"> г. составляет </w:t>
      </w:r>
      <w:r w:rsidRPr="001C4F9A">
        <w:rPr>
          <w:sz w:val="28"/>
          <w:szCs w:val="28"/>
        </w:rPr>
        <w:t>1680 (1260 – база, + 1 иждивенец)</w:t>
      </w:r>
      <w:r w:rsidR="00B47F9E" w:rsidRPr="001C4F9A">
        <w:rPr>
          <w:sz w:val="28"/>
          <w:szCs w:val="28"/>
        </w:rPr>
        <w:t xml:space="preserve"> руб. П = </w:t>
      </w:r>
      <w:r w:rsidRPr="001C4F9A">
        <w:rPr>
          <w:sz w:val="28"/>
          <w:szCs w:val="28"/>
        </w:rPr>
        <w:t>168</w:t>
      </w:r>
      <w:r w:rsidR="00B47F9E" w:rsidRPr="001C4F9A">
        <w:rPr>
          <w:sz w:val="28"/>
          <w:szCs w:val="28"/>
        </w:rPr>
        <w:t xml:space="preserve">0 руб. + </w:t>
      </w:r>
      <w:r w:rsidRPr="001C4F9A">
        <w:rPr>
          <w:sz w:val="28"/>
          <w:szCs w:val="28"/>
        </w:rPr>
        <w:t>2202 руб.48</w:t>
      </w:r>
      <w:r w:rsidR="00B47F9E" w:rsidRPr="001C4F9A">
        <w:rPr>
          <w:sz w:val="28"/>
          <w:szCs w:val="28"/>
        </w:rPr>
        <w:t xml:space="preserve"> коп. = </w:t>
      </w:r>
      <w:r w:rsidRPr="001C4F9A">
        <w:rPr>
          <w:sz w:val="28"/>
          <w:szCs w:val="28"/>
        </w:rPr>
        <w:t>3882</w:t>
      </w:r>
      <w:r w:rsidR="00B47F9E" w:rsidRPr="001C4F9A">
        <w:rPr>
          <w:sz w:val="28"/>
          <w:szCs w:val="28"/>
        </w:rPr>
        <w:t xml:space="preserve"> руб.</w:t>
      </w:r>
      <w:r w:rsidRPr="001C4F9A">
        <w:rPr>
          <w:sz w:val="28"/>
          <w:szCs w:val="28"/>
        </w:rPr>
        <w:t>48</w:t>
      </w:r>
      <w:r w:rsidR="00B47F9E" w:rsidRPr="001C4F9A">
        <w:rPr>
          <w:sz w:val="28"/>
          <w:szCs w:val="28"/>
        </w:rPr>
        <w:t xml:space="preserve"> коп.</w:t>
      </w:r>
    </w:p>
    <w:p w:rsidR="002539DD" w:rsidRPr="001C4F9A" w:rsidRDefault="002539DD" w:rsidP="008F6D33">
      <w:pPr>
        <w:spacing w:line="360" w:lineRule="auto"/>
        <w:ind w:firstLine="709"/>
        <w:jc w:val="both"/>
        <w:rPr>
          <w:sz w:val="28"/>
          <w:szCs w:val="28"/>
        </w:rPr>
      </w:pPr>
      <w:r w:rsidRPr="001C4F9A">
        <w:rPr>
          <w:sz w:val="28"/>
          <w:szCs w:val="28"/>
        </w:rPr>
        <w:t xml:space="preserve">Ответ: </w:t>
      </w:r>
      <w:r w:rsidR="00852D33" w:rsidRPr="001C4F9A">
        <w:rPr>
          <w:sz w:val="28"/>
          <w:szCs w:val="28"/>
        </w:rPr>
        <w:t xml:space="preserve">размер пенсии - </w:t>
      </w:r>
      <w:r w:rsidRPr="001C4F9A">
        <w:rPr>
          <w:sz w:val="28"/>
          <w:szCs w:val="28"/>
        </w:rPr>
        <w:t>3882 руб.48 коп.</w:t>
      </w:r>
    </w:p>
    <w:p w:rsidR="00D65683" w:rsidRPr="001C4F9A" w:rsidRDefault="00D65683" w:rsidP="00D65683">
      <w:pPr>
        <w:spacing w:line="360" w:lineRule="auto"/>
        <w:ind w:firstLine="709"/>
        <w:jc w:val="both"/>
        <w:rPr>
          <w:sz w:val="28"/>
          <w:szCs w:val="28"/>
        </w:rPr>
      </w:pPr>
    </w:p>
    <w:p w:rsidR="00D65683" w:rsidRPr="001C4F9A" w:rsidRDefault="00F3787C" w:rsidP="008F6D33">
      <w:pPr>
        <w:numPr>
          <w:ilvl w:val="0"/>
          <w:numId w:val="2"/>
        </w:numPr>
        <w:spacing w:line="360" w:lineRule="auto"/>
        <w:ind w:left="0" w:firstLine="709"/>
        <w:jc w:val="both"/>
        <w:rPr>
          <w:sz w:val="28"/>
          <w:szCs w:val="28"/>
        </w:rPr>
      </w:pPr>
      <w:r w:rsidRPr="001C4F9A">
        <w:rPr>
          <w:sz w:val="28"/>
          <w:szCs w:val="28"/>
        </w:rPr>
        <w:t>В соответствии с ТК РФ п</w:t>
      </w:r>
      <w:r w:rsidR="00854019" w:rsidRPr="001C4F9A">
        <w:rPr>
          <w:sz w:val="28"/>
          <w:szCs w:val="28"/>
        </w:rPr>
        <w:t xml:space="preserve">особие по временной нетрудоспособности выплачивается за календарные дни, пропущенные из-за болезни или травмы или приходящиеся на отпуск по беременности и родам. </w:t>
      </w:r>
      <w:r w:rsidR="00D65683" w:rsidRPr="001C4F9A">
        <w:rPr>
          <w:sz w:val="28"/>
          <w:szCs w:val="28"/>
        </w:rPr>
        <w:t>Пособие по временной нетрудоспособности назначается и выплачивается только при наличии листка нетрудоспособности.</w:t>
      </w:r>
      <w:r w:rsidR="00F91C21" w:rsidRPr="001C4F9A">
        <w:rPr>
          <w:sz w:val="28"/>
          <w:szCs w:val="28"/>
        </w:rPr>
        <w:t xml:space="preserve"> Людям, чей страховой стаж составляет менее 6 месяцев, пособие по временной нетрудоспособности выплачивается в размере, который не превышает за полный месяц</w:t>
      </w:r>
      <w:r w:rsidR="00B60FAD">
        <w:rPr>
          <w:sz w:val="28"/>
          <w:szCs w:val="28"/>
        </w:rPr>
        <w:t xml:space="preserve"> МРОТ (</w:t>
      </w:r>
      <w:r w:rsidR="00F91C21" w:rsidRPr="001C4F9A">
        <w:rPr>
          <w:sz w:val="28"/>
          <w:szCs w:val="28"/>
        </w:rPr>
        <w:t>2300 руб.</w:t>
      </w:r>
      <w:r w:rsidR="00B60FAD">
        <w:rPr>
          <w:sz w:val="28"/>
          <w:szCs w:val="28"/>
        </w:rPr>
        <w:t>).</w:t>
      </w:r>
    </w:p>
    <w:p w:rsidR="00F3787C" w:rsidRPr="001C4F9A" w:rsidRDefault="00F3787C" w:rsidP="008F6D33">
      <w:pPr>
        <w:spacing w:line="360" w:lineRule="auto"/>
        <w:ind w:firstLine="709"/>
        <w:jc w:val="both"/>
        <w:rPr>
          <w:sz w:val="28"/>
          <w:szCs w:val="28"/>
        </w:rPr>
      </w:pPr>
      <w:r w:rsidRPr="001C4F9A">
        <w:rPr>
          <w:sz w:val="28"/>
          <w:szCs w:val="28"/>
        </w:rPr>
        <w:t>В соответствии со всем вышеуказанным Мартов К.К. имеет право на пособие по временной нетрудоспособности, которое ему назначается на основании листа временной нетруд</w:t>
      </w:r>
      <w:r w:rsidR="006A60DE" w:rsidRPr="001C4F9A">
        <w:rPr>
          <w:sz w:val="28"/>
          <w:szCs w:val="28"/>
        </w:rPr>
        <w:t>оспособности с 14 по 19 апреля.</w:t>
      </w:r>
    </w:p>
    <w:p w:rsidR="006A60DE" w:rsidRPr="001C4F9A" w:rsidRDefault="006A60DE" w:rsidP="008F6D33">
      <w:pPr>
        <w:spacing w:line="360" w:lineRule="auto"/>
        <w:ind w:firstLine="709"/>
        <w:jc w:val="both"/>
        <w:rPr>
          <w:sz w:val="28"/>
          <w:szCs w:val="28"/>
        </w:rPr>
      </w:pPr>
      <w:r w:rsidRPr="001C4F9A">
        <w:rPr>
          <w:sz w:val="28"/>
          <w:szCs w:val="28"/>
        </w:rPr>
        <w:t>Если страховой стаж сотрудника превышает шесть месяцев, то пособие ему рассчитывают исходя из среднего заработка. Средний заработок по условию задачи соста</w:t>
      </w:r>
      <w:r w:rsidR="00B07B48" w:rsidRPr="001C4F9A">
        <w:rPr>
          <w:sz w:val="28"/>
          <w:szCs w:val="28"/>
        </w:rPr>
        <w:t>в</w:t>
      </w:r>
      <w:r w:rsidRPr="001C4F9A">
        <w:rPr>
          <w:sz w:val="28"/>
          <w:szCs w:val="28"/>
        </w:rPr>
        <w:t>ляет 16890 руб.</w:t>
      </w:r>
      <w:r w:rsidRPr="001C4F9A">
        <w:rPr>
          <w:sz w:val="28"/>
          <w:szCs w:val="28"/>
          <w:lang w:val="en-US"/>
        </w:rPr>
        <w:t>/</w:t>
      </w:r>
      <w:r w:rsidRPr="001C4F9A">
        <w:rPr>
          <w:sz w:val="28"/>
          <w:szCs w:val="28"/>
        </w:rPr>
        <w:t>мес.</w:t>
      </w:r>
    </w:p>
    <w:p w:rsidR="006019CC" w:rsidRPr="001C4F9A" w:rsidRDefault="006019CC" w:rsidP="008F6D33">
      <w:pPr>
        <w:numPr>
          <w:ilvl w:val="0"/>
          <w:numId w:val="4"/>
        </w:numPr>
        <w:spacing w:line="360" w:lineRule="auto"/>
        <w:ind w:left="0" w:firstLine="709"/>
        <w:jc w:val="both"/>
        <w:rPr>
          <w:sz w:val="28"/>
          <w:szCs w:val="28"/>
        </w:rPr>
      </w:pPr>
      <w:r w:rsidRPr="001C4F9A">
        <w:rPr>
          <w:sz w:val="28"/>
          <w:szCs w:val="28"/>
        </w:rPr>
        <w:t>Найдем среднедневной заработок:</w:t>
      </w:r>
    </w:p>
    <w:p w:rsidR="006019CC" w:rsidRPr="001C4F9A" w:rsidRDefault="006019CC" w:rsidP="008F6D33">
      <w:pPr>
        <w:spacing w:line="360" w:lineRule="auto"/>
        <w:ind w:firstLine="709"/>
        <w:jc w:val="both"/>
        <w:rPr>
          <w:sz w:val="28"/>
          <w:szCs w:val="28"/>
        </w:rPr>
      </w:pPr>
      <w:r w:rsidRPr="001C4F9A">
        <w:rPr>
          <w:sz w:val="28"/>
          <w:szCs w:val="28"/>
        </w:rPr>
        <w:t>16890*12</w:t>
      </w:r>
      <w:r w:rsidRPr="001C4F9A">
        <w:rPr>
          <w:sz w:val="28"/>
          <w:szCs w:val="28"/>
          <w:lang w:val="en-US"/>
        </w:rPr>
        <w:t xml:space="preserve">/365 = 555 </w:t>
      </w:r>
      <w:r w:rsidRPr="001C4F9A">
        <w:rPr>
          <w:sz w:val="28"/>
          <w:szCs w:val="28"/>
        </w:rPr>
        <w:t>руб.</w:t>
      </w:r>
    </w:p>
    <w:p w:rsidR="006019CC" w:rsidRPr="001C4F9A" w:rsidRDefault="007F18AE" w:rsidP="008F6D33">
      <w:pPr>
        <w:numPr>
          <w:ilvl w:val="0"/>
          <w:numId w:val="4"/>
        </w:numPr>
        <w:spacing w:line="360" w:lineRule="auto"/>
        <w:ind w:left="0" w:firstLine="709"/>
        <w:jc w:val="both"/>
        <w:rPr>
          <w:sz w:val="28"/>
          <w:szCs w:val="28"/>
        </w:rPr>
      </w:pPr>
      <w:r w:rsidRPr="001C4F9A">
        <w:rPr>
          <w:sz w:val="28"/>
          <w:szCs w:val="28"/>
        </w:rPr>
        <w:t>Средний д</w:t>
      </w:r>
      <w:r w:rsidR="006019CC" w:rsidRPr="001C4F9A">
        <w:rPr>
          <w:sz w:val="28"/>
          <w:szCs w:val="28"/>
        </w:rPr>
        <w:t>не</w:t>
      </w:r>
      <w:r w:rsidRPr="001C4F9A">
        <w:rPr>
          <w:sz w:val="28"/>
          <w:szCs w:val="28"/>
        </w:rPr>
        <w:t>в</w:t>
      </w:r>
      <w:r w:rsidR="006019CC" w:rsidRPr="001C4F9A">
        <w:rPr>
          <w:sz w:val="28"/>
          <w:szCs w:val="28"/>
        </w:rPr>
        <w:t>ной заработок умножаем на количество дней нетрудоспособности:</w:t>
      </w:r>
    </w:p>
    <w:p w:rsidR="006019CC" w:rsidRPr="001C4F9A" w:rsidRDefault="006019CC" w:rsidP="008F6D33">
      <w:pPr>
        <w:spacing w:line="360" w:lineRule="auto"/>
        <w:ind w:firstLine="709"/>
        <w:jc w:val="both"/>
        <w:rPr>
          <w:sz w:val="28"/>
          <w:szCs w:val="28"/>
        </w:rPr>
      </w:pPr>
      <w:r w:rsidRPr="001C4F9A">
        <w:rPr>
          <w:sz w:val="28"/>
          <w:szCs w:val="28"/>
        </w:rPr>
        <w:t>555* 35 = 19425 руб.</w:t>
      </w:r>
    </w:p>
    <w:p w:rsidR="00B15243" w:rsidRPr="001C4F9A" w:rsidRDefault="00B15243" w:rsidP="008F6D33">
      <w:pPr>
        <w:spacing w:line="360" w:lineRule="auto"/>
        <w:ind w:firstLine="709"/>
        <w:jc w:val="both"/>
        <w:rPr>
          <w:sz w:val="28"/>
          <w:szCs w:val="28"/>
        </w:rPr>
      </w:pPr>
      <w:r w:rsidRPr="001C4F9A">
        <w:rPr>
          <w:sz w:val="28"/>
          <w:szCs w:val="28"/>
        </w:rPr>
        <w:t>3. Принимая во внимание, что при страховом стаже от пяти до восьми лет (6</w:t>
      </w:r>
      <w:r w:rsidR="00624E3F" w:rsidRPr="001C4F9A">
        <w:rPr>
          <w:sz w:val="28"/>
          <w:szCs w:val="28"/>
        </w:rPr>
        <w:t xml:space="preserve"> </w:t>
      </w:r>
      <w:r w:rsidRPr="001C4F9A">
        <w:rPr>
          <w:sz w:val="28"/>
          <w:szCs w:val="28"/>
        </w:rPr>
        <w:t>лет 8 месяцев в нашем случае) пособие по временной нетрудоспособности начисляется в размере 80 процентов средней заработной платы, по предъявленному листку временной нетрудоспособности Мартову К.К. причитается:</w:t>
      </w:r>
    </w:p>
    <w:p w:rsidR="00B15243" w:rsidRPr="001C4F9A" w:rsidRDefault="00B15243" w:rsidP="008F6D33">
      <w:pPr>
        <w:spacing w:line="360" w:lineRule="auto"/>
        <w:ind w:firstLine="709"/>
        <w:jc w:val="both"/>
        <w:rPr>
          <w:sz w:val="28"/>
          <w:szCs w:val="28"/>
        </w:rPr>
      </w:pPr>
      <w:r w:rsidRPr="001C4F9A">
        <w:rPr>
          <w:sz w:val="28"/>
          <w:szCs w:val="28"/>
        </w:rPr>
        <w:t>19425 * 80% = 15540 руб.</w:t>
      </w:r>
    </w:p>
    <w:p w:rsidR="00B904DA" w:rsidRPr="001C4F9A" w:rsidRDefault="00B904DA" w:rsidP="008F6D33">
      <w:pPr>
        <w:spacing w:line="360" w:lineRule="auto"/>
        <w:ind w:firstLine="709"/>
        <w:jc w:val="both"/>
        <w:rPr>
          <w:sz w:val="28"/>
          <w:szCs w:val="28"/>
        </w:rPr>
      </w:pPr>
      <w:r w:rsidRPr="001C4F9A">
        <w:rPr>
          <w:sz w:val="28"/>
          <w:szCs w:val="28"/>
        </w:rPr>
        <w:t>Ответ</w:t>
      </w:r>
      <w:r w:rsidR="00C24CFF">
        <w:rPr>
          <w:sz w:val="28"/>
          <w:szCs w:val="28"/>
        </w:rPr>
        <w:t>:</w:t>
      </w:r>
      <w:r w:rsidRPr="001C4F9A">
        <w:rPr>
          <w:sz w:val="28"/>
          <w:szCs w:val="28"/>
        </w:rPr>
        <w:t xml:space="preserve"> размер пособия по временной нетрудоспособности </w:t>
      </w:r>
      <w:r w:rsidR="00B24AA4" w:rsidRPr="001C4F9A">
        <w:rPr>
          <w:sz w:val="28"/>
          <w:szCs w:val="28"/>
        </w:rPr>
        <w:t>15540 руб.</w:t>
      </w:r>
    </w:p>
    <w:p w:rsidR="00F3787C" w:rsidRPr="001C4F9A" w:rsidRDefault="00F3787C" w:rsidP="00F3787C">
      <w:pPr>
        <w:spacing w:line="360" w:lineRule="auto"/>
        <w:ind w:left="720"/>
        <w:jc w:val="both"/>
        <w:rPr>
          <w:sz w:val="28"/>
          <w:szCs w:val="28"/>
        </w:rPr>
      </w:pPr>
    </w:p>
    <w:p w:rsidR="00AB51B4" w:rsidRPr="001C4F9A" w:rsidRDefault="00AB51B4" w:rsidP="00D65683">
      <w:pPr>
        <w:spacing w:line="360" w:lineRule="auto"/>
        <w:ind w:firstLine="709"/>
        <w:jc w:val="both"/>
        <w:rPr>
          <w:sz w:val="28"/>
          <w:szCs w:val="28"/>
        </w:rPr>
      </w:pPr>
      <w:bookmarkStart w:id="0" w:name="_GoBack"/>
      <w:bookmarkEnd w:id="0"/>
    </w:p>
    <w:sectPr w:rsidR="00AB51B4" w:rsidRPr="001C4F9A" w:rsidSect="007E27D8">
      <w:footerReference w:type="even" r:id="rId7"/>
      <w:footerReference w:type="default" r:id="rId8"/>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34" w:rsidRDefault="00504C34">
      <w:r>
        <w:separator/>
      </w:r>
    </w:p>
  </w:endnote>
  <w:endnote w:type="continuationSeparator" w:id="0">
    <w:p w:rsidR="00504C34" w:rsidRDefault="0050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50" w:rsidRDefault="002A5C50" w:rsidP="00504C3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5C50" w:rsidRDefault="002A5C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50" w:rsidRDefault="002A5C50" w:rsidP="00504C3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D5F96">
      <w:rPr>
        <w:rStyle w:val="a8"/>
        <w:noProof/>
      </w:rPr>
      <w:t>1</w:t>
    </w:r>
    <w:r>
      <w:rPr>
        <w:rStyle w:val="a8"/>
      </w:rPr>
      <w:fldChar w:fldCharType="end"/>
    </w:r>
  </w:p>
  <w:p w:rsidR="002A5C50" w:rsidRDefault="002A5C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34" w:rsidRDefault="00504C34">
      <w:r>
        <w:separator/>
      </w:r>
    </w:p>
  </w:footnote>
  <w:footnote w:type="continuationSeparator" w:id="0">
    <w:p w:rsidR="00504C34" w:rsidRDefault="00504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77F"/>
    <w:multiLevelType w:val="multilevel"/>
    <w:tmpl w:val="7D8A8BB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700"/>
        </w:tabs>
        <w:ind w:left="2700" w:hanging="360"/>
      </w:pPr>
    </w:lvl>
    <w:lvl w:ilvl="3">
      <w:start w:val="2"/>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DE6710B"/>
    <w:multiLevelType w:val="hybridMultilevel"/>
    <w:tmpl w:val="3C70FFDE"/>
    <w:lvl w:ilvl="0" w:tplc="0419000F">
      <w:start w:val="1"/>
      <w:numFmt w:val="decimal"/>
      <w:lvlText w:val="%1."/>
      <w:lvlJc w:val="left"/>
      <w:pPr>
        <w:tabs>
          <w:tab w:val="num" w:pos="1080"/>
        </w:tabs>
        <w:ind w:left="1080" w:hanging="360"/>
      </w:pPr>
    </w:lvl>
    <w:lvl w:ilvl="1" w:tplc="806AF70C">
      <w:start w:val="3"/>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660EE6"/>
    <w:multiLevelType w:val="multilevel"/>
    <w:tmpl w:val="A4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C4A3F"/>
    <w:multiLevelType w:val="hybridMultilevel"/>
    <w:tmpl w:val="7D8A8BB6"/>
    <w:lvl w:ilvl="0" w:tplc="0419000F">
      <w:start w:val="1"/>
      <w:numFmt w:val="decimal"/>
      <w:lvlText w:val="%1."/>
      <w:lvlJc w:val="left"/>
      <w:pPr>
        <w:tabs>
          <w:tab w:val="num" w:pos="1080"/>
        </w:tabs>
        <w:ind w:left="1080" w:hanging="360"/>
      </w:pPr>
    </w:lvl>
    <w:lvl w:ilvl="1" w:tplc="0419000F">
      <w:start w:val="1"/>
      <w:numFmt w:val="decimal"/>
      <w:lvlText w:val="%2."/>
      <w:lvlJc w:val="left"/>
      <w:pPr>
        <w:tabs>
          <w:tab w:val="num" w:pos="1080"/>
        </w:tabs>
        <w:ind w:left="1080" w:hanging="360"/>
      </w:pPr>
    </w:lvl>
    <w:lvl w:ilvl="2" w:tplc="0419000F">
      <w:start w:val="1"/>
      <w:numFmt w:val="decimal"/>
      <w:lvlText w:val="%3."/>
      <w:lvlJc w:val="left"/>
      <w:pPr>
        <w:tabs>
          <w:tab w:val="num" w:pos="2700"/>
        </w:tabs>
        <w:ind w:left="2700" w:hanging="360"/>
      </w:pPr>
    </w:lvl>
    <w:lvl w:ilvl="3" w:tplc="27A0A1BE">
      <w:start w:val="2"/>
      <w:numFmt w:val="upperRoman"/>
      <w:lvlText w:val="%4."/>
      <w:lvlJc w:val="left"/>
      <w:pPr>
        <w:tabs>
          <w:tab w:val="num" w:pos="3600"/>
        </w:tabs>
        <w:ind w:left="3600" w:hanging="72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15273A3"/>
    <w:multiLevelType w:val="hybridMultilevel"/>
    <w:tmpl w:val="E550E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86A1DAF"/>
    <w:multiLevelType w:val="multilevel"/>
    <w:tmpl w:val="9A2C18E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b/>
        <w:i w:val="0"/>
        <w:caps w:val="0"/>
        <w:strike w:val="0"/>
        <w:dstrike w:val="0"/>
        <w:outline w:val="0"/>
        <w:shadow w:val="0"/>
        <w:emboss w:val="0"/>
        <w:imprint w:val="0"/>
        <w:vanish w:val="0"/>
        <w:color w:val="auto"/>
        <w:sz w:val="28"/>
        <w:szCs w:val="28"/>
        <w:vertAlign w:val="baseline"/>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E724E5E"/>
    <w:multiLevelType w:val="hybridMultilevel"/>
    <w:tmpl w:val="4D4CD2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A346426"/>
    <w:multiLevelType w:val="hybridMultilevel"/>
    <w:tmpl w:val="87EAB1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3A7658E"/>
    <w:multiLevelType w:val="multilevel"/>
    <w:tmpl w:val="7D8A8BB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700"/>
        </w:tabs>
        <w:ind w:left="2700" w:hanging="360"/>
      </w:pPr>
    </w:lvl>
    <w:lvl w:ilvl="3">
      <w:start w:val="2"/>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63B96CF1"/>
    <w:multiLevelType w:val="hybridMultilevel"/>
    <w:tmpl w:val="B1128312"/>
    <w:lvl w:ilvl="0" w:tplc="9280AD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A3117D7"/>
    <w:multiLevelType w:val="multilevel"/>
    <w:tmpl w:val="F9607E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D966810"/>
    <w:multiLevelType w:val="multilevel"/>
    <w:tmpl w:val="7D8A8BB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700"/>
        </w:tabs>
        <w:ind w:left="2700" w:hanging="360"/>
      </w:pPr>
    </w:lvl>
    <w:lvl w:ilvl="3">
      <w:start w:val="2"/>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9"/>
  </w:num>
  <w:num w:numId="5">
    <w:abstractNumId w:val="5"/>
  </w:num>
  <w:num w:numId="6">
    <w:abstractNumId w:val="10"/>
  </w:num>
  <w:num w:numId="7">
    <w:abstractNumId w:val="8"/>
  </w:num>
  <w:num w:numId="8">
    <w:abstractNumId w:val="7"/>
  </w:num>
  <w:num w:numId="9">
    <w:abstractNumId w:val="11"/>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04C"/>
    <w:rsid w:val="000100A7"/>
    <w:rsid w:val="00055CB8"/>
    <w:rsid w:val="0008410C"/>
    <w:rsid w:val="001039D4"/>
    <w:rsid w:val="00112553"/>
    <w:rsid w:val="001751FF"/>
    <w:rsid w:val="00197D77"/>
    <w:rsid w:val="001C4F9A"/>
    <w:rsid w:val="0023430D"/>
    <w:rsid w:val="002539DD"/>
    <w:rsid w:val="00262630"/>
    <w:rsid w:val="002A5C50"/>
    <w:rsid w:val="002C5FB5"/>
    <w:rsid w:val="003665A2"/>
    <w:rsid w:val="003D0F5A"/>
    <w:rsid w:val="003D535D"/>
    <w:rsid w:val="003F7F3C"/>
    <w:rsid w:val="0041146D"/>
    <w:rsid w:val="004371BF"/>
    <w:rsid w:val="00441456"/>
    <w:rsid w:val="004E2025"/>
    <w:rsid w:val="00504C34"/>
    <w:rsid w:val="00525906"/>
    <w:rsid w:val="005656E0"/>
    <w:rsid w:val="00576B6E"/>
    <w:rsid w:val="005A2C6E"/>
    <w:rsid w:val="005C0661"/>
    <w:rsid w:val="006019CC"/>
    <w:rsid w:val="00624E3F"/>
    <w:rsid w:val="00635BCB"/>
    <w:rsid w:val="00690542"/>
    <w:rsid w:val="006A60DE"/>
    <w:rsid w:val="006C5207"/>
    <w:rsid w:val="00747630"/>
    <w:rsid w:val="00770C48"/>
    <w:rsid w:val="0077604C"/>
    <w:rsid w:val="007D03FD"/>
    <w:rsid w:val="007D1E1A"/>
    <w:rsid w:val="007E27D8"/>
    <w:rsid w:val="007E77C3"/>
    <w:rsid w:val="007F18AE"/>
    <w:rsid w:val="007F2659"/>
    <w:rsid w:val="00834609"/>
    <w:rsid w:val="00852D33"/>
    <w:rsid w:val="00854019"/>
    <w:rsid w:val="00886675"/>
    <w:rsid w:val="008F535C"/>
    <w:rsid w:val="008F6D33"/>
    <w:rsid w:val="00916220"/>
    <w:rsid w:val="0093440A"/>
    <w:rsid w:val="009978EB"/>
    <w:rsid w:val="00A051D2"/>
    <w:rsid w:val="00A07EC9"/>
    <w:rsid w:val="00A1080A"/>
    <w:rsid w:val="00A1579B"/>
    <w:rsid w:val="00A159E0"/>
    <w:rsid w:val="00AB51B4"/>
    <w:rsid w:val="00B07B48"/>
    <w:rsid w:val="00B15243"/>
    <w:rsid w:val="00B24AA4"/>
    <w:rsid w:val="00B4002E"/>
    <w:rsid w:val="00B47F9E"/>
    <w:rsid w:val="00B60FAD"/>
    <w:rsid w:val="00B904DA"/>
    <w:rsid w:val="00BB39D4"/>
    <w:rsid w:val="00C15149"/>
    <w:rsid w:val="00C24CFF"/>
    <w:rsid w:val="00C36A29"/>
    <w:rsid w:val="00CE34BA"/>
    <w:rsid w:val="00CF302A"/>
    <w:rsid w:val="00D3260B"/>
    <w:rsid w:val="00D65683"/>
    <w:rsid w:val="00DD5F96"/>
    <w:rsid w:val="00DE36B3"/>
    <w:rsid w:val="00DF4248"/>
    <w:rsid w:val="00DF5E5C"/>
    <w:rsid w:val="00E71829"/>
    <w:rsid w:val="00EA2ACB"/>
    <w:rsid w:val="00F02A2A"/>
    <w:rsid w:val="00F370A9"/>
    <w:rsid w:val="00F3787C"/>
    <w:rsid w:val="00F9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6EC3C0D-36B0-40FA-B47C-F6B55FE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A5C50"/>
    <w:pPr>
      <w:keepNext/>
      <w:spacing w:before="240" w:after="60"/>
      <w:outlineLvl w:val="0"/>
    </w:pPr>
    <w:rPr>
      <w:rFonts w:ascii="Arial" w:hAnsi="Arial" w:cs="Arial"/>
      <w:b/>
      <w:bCs/>
      <w:kern w:val="32"/>
      <w:sz w:val="32"/>
      <w:szCs w:val="32"/>
    </w:rPr>
  </w:style>
  <w:style w:type="paragraph" w:styleId="2">
    <w:name w:val="heading 2"/>
    <w:basedOn w:val="a"/>
    <w:qFormat/>
    <w:rsid w:val="00CF302A"/>
    <w:pPr>
      <w:outlineLvl w:val="1"/>
    </w:pPr>
    <w:rPr>
      <w:b/>
      <w:bCs/>
      <w:color w:val="000000"/>
    </w:rPr>
  </w:style>
  <w:style w:type="paragraph" w:styleId="5">
    <w:name w:val="heading 5"/>
    <w:basedOn w:val="a"/>
    <w:next w:val="a"/>
    <w:qFormat/>
    <w:rsid w:val="002A5C50"/>
    <w:pPr>
      <w:spacing w:before="240" w:after="60"/>
      <w:outlineLvl w:val="4"/>
    </w:pPr>
    <w:rPr>
      <w:b/>
      <w:bCs/>
      <w:i/>
      <w:iCs/>
      <w:sz w:val="26"/>
      <w:szCs w:val="26"/>
    </w:rPr>
  </w:style>
  <w:style w:type="paragraph" w:styleId="6">
    <w:name w:val="heading 6"/>
    <w:basedOn w:val="a"/>
    <w:next w:val="a"/>
    <w:qFormat/>
    <w:rsid w:val="002A5C50"/>
    <w:pPr>
      <w:spacing w:before="240" w:after="60"/>
      <w:outlineLvl w:val="5"/>
    </w:pPr>
    <w:rPr>
      <w:b/>
      <w:bCs/>
      <w:sz w:val="22"/>
      <w:szCs w:val="22"/>
    </w:rPr>
  </w:style>
  <w:style w:type="paragraph" w:styleId="7">
    <w:name w:val="heading 7"/>
    <w:basedOn w:val="a"/>
    <w:next w:val="a"/>
    <w:qFormat/>
    <w:rsid w:val="002A5C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04C"/>
    <w:pPr>
      <w:spacing w:before="100" w:beforeAutospacing="1" w:after="100" w:afterAutospacing="1"/>
      <w:ind w:firstLine="300"/>
    </w:pPr>
  </w:style>
  <w:style w:type="character" w:styleId="a4">
    <w:name w:val="Hyperlink"/>
    <w:basedOn w:val="a0"/>
    <w:rsid w:val="00690542"/>
    <w:rPr>
      <w:color w:val="0000FF"/>
      <w:u w:val="single"/>
    </w:rPr>
  </w:style>
  <w:style w:type="paragraph" w:styleId="a5">
    <w:name w:val="Body Text"/>
    <w:basedOn w:val="a"/>
    <w:rsid w:val="002A5C50"/>
    <w:pPr>
      <w:jc w:val="center"/>
    </w:pPr>
    <w:rPr>
      <w:b/>
      <w:sz w:val="28"/>
      <w:szCs w:val="20"/>
    </w:rPr>
  </w:style>
  <w:style w:type="paragraph" w:styleId="a6">
    <w:name w:val="Plain Text"/>
    <w:basedOn w:val="a"/>
    <w:rsid w:val="002A5C50"/>
    <w:rPr>
      <w:rFonts w:ascii="Courier New" w:hAnsi="Courier New"/>
      <w:sz w:val="20"/>
      <w:szCs w:val="20"/>
    </w:rPr>
  </w:style>
  <w:style w:type="paragraph" w:styleId="a7">
    <w:name w:val="footer"/>
    <w:basedOn w:val="a"/>
    <w:rsid w:val="002A5C50"/>
    <w:pPr>
      <w:tabs>
        <w:tab w:val="center" w:pos="4677"/>
        <w:tab w:val="right" w:pos="9355"/>
      </w:tabs>
    </w:pPr>
  </w:style>
  <w:style w:type="character" w:styleId="a8">
    <w:name w:val="page number"/>
    <w:basedOn w:val="a0"/>
    <w:rsid w:val="002A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4541">
      <w:bodyDiv w:val="1"/>
      <w:marLeft w:val="0"/>
      <w:marRight w:val="0"/>
      <w:marTop w:val="0"/>
      <w:marBottom w:val="0"/>
      <w:divBdr>
        <w:top w:val="none" w:sz="0" w:space="0" w:color="auto"/>
        <w:left w:val="none" w:sz="0" w:space="0" w:color="auto"/>
        <w:bottom w:val="none" w:sz="0" w:space="0" w:color="auto"/>
        <w:right w:val="none" w:sz="0" w:space="0" w:color="auto"/>
      </w:divBdr>
      <w:divsChild>
        <w:div w:id="1718970636">
          <w:marLeft w:val="0"/>
          <w:marRight w:val="0"/>
          <w:marTop w:val="0"/>
          <w:marBottom w:val="0"/>
          <w:divBdr>
            <w:top w:val="none" w:sz="0" w:space="0" w:color="auto"/>
            <w:left w:val="none" w:sz="0" w:space="0" w:color="auto"/>
            <w:bottom w:val="none" w:sz="0" w:space="0" w:color="auto"/>
            <w:right w:val="none" w:sz="0" w:space="0" w:color="auto"/>
          </w:divBdr>
          <w:divsChild>
            <w:div w:id="13089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3979">
      <w:bodyDiv w:val="1"/>
      <w:marLeft w:val="0"/>
      <w:marRight w:val="0"/>
      <w:marTop w:val="0"/>
      <w:marBottom w:val="0"/>
      <w:divBdr>
        <w:top w:val="none" w:sz="0" w:space="0" w:color="auto"/>
        <w:left w:val="none" w:sz="0" w:space="0" w:color="auto"/>
        <w:bottom w:val="none" w:sz="0" w:space="0" w:color="auto"/>
        <w:right w:val="none" w:sz="0" w:space="0" w:color="auto"/>
      </w:divBdr>
      <w:divsChild>
        <w:div w:id="962228153">
          <w:marLeft w:val="0"/>
          <w:marRight w:val="0"/>
          <w:marTop w:val="0"/>
          <w:marBottom w:val="0"/>
          <w:divBdr>
            <w:top w:val="none" w:sz="0" w:space="0" w:color="auto"/>
            <w:left w:val="none" w:sz="0" w:space="0" w:color="auto"/>
            <w:bottom w:val="none" w:sz="0" w:space="0" w:color="auto"/>
            <w:right w:val="none" w:sz="0" w:space="0" w:color="auto"/>
          </w:divBdr>
          <w:divsChild>
            <w:div w:id="1788504993">
              <w:marLeft w:val="0"/>
              <w:marRight w:val="0"/>
              <w:marTop w:val="0"/>
              <w:marBottom w:val="0"/>
              <w:divBdr>
                <w:top w:val="none" w:sz="0" w:space="0" w:color="auto"/>
                <w:left w:val="none" w:sz="0" w:space="0" w:color="auto"/>
                <w:bottom w:val="none" w:sz="0" w:space="0" w:color="auto"/>
                <w:right w:val="none" w:sz="0" w:space="0" w:color="auto"/>
              </w:divBdr>
              <w:divsChild>
                <w:div w:id="1120340341">
                  <w:marLeft w:val="0"/>
                  <w:marRight w:val="0"/>
                  <w:marTop w:val="0"/>
                  <w:marBottom w:val="0"/>
                  <w:divBdr>
                    <w:top w:val="none" w:sz="0" w:space="0" w:color="auto"/>
                    <w:left w:val="none" w:sz="0" w:space="0" w:color="auto"/>
                    <w:bottom w:val="none" w:sz="0" w:space="0" w:color="auto"/>
                    <w:right w:val="none" w:sz="0" w:space="0" w:color="auto"/>
                  </w:divBdr>
                  <w:divsChild>
                    <w:div w:id="34737785">
                      <w:marLeft w:val="0"/>
                      <w:marRight w:val="0"/>
                      <w:marTop w:val="0"/>
                      <w:marBottom w:val="0"/>
                      <w:divBdr>
                        <w:top w:val="none" w:sz="0" w:space="0" w:color="auto"/>
                        <w:left w:val="none" w:sz="0" w:space="0" w:color="auto"/>
                        <w:bottom w:val="none" w:sz="0" w:space="0" w:color="auto"/>
                        <w:right w:val="none" w:sz="0" w:space="0" w:color="auto"/>
                      </w:divBdr>
                      <w:divsChild>
                        <w:div w:id="56169596">
                          <w:marLeft w:val="0"/>
                          <w:marRight w:val="0"/>
                          <w:marTop w:val="0"/>
                          <w:marBottom w:val="0"/>
                          <w:divBdr>
                            <w:top w:val="none" w:sz="0" w:space="0" w:color="auto"/>
                            <w:left w:val="none" w:sz="0" w:space="0" w:color="auto"/>
                            <w:bottom w:val="none" w:sz="0" w:space="0" w:color="auto"/>
                            <w:right w:val="none" w:sz="0" w:space="0" w:color="auto"/>
                          </w:divBdr>
                        </w:div>
                        <w:div w:id="205029115">
                          <w:marLeft w:val="0"/>
                          <w:marRight w:val="0"/>
                          <w:marTop w:val="0"/>
                          <w:marBottom w:val="0"/>
                          <w:divBdr>
                            <w:top w:val="none" w:sz="0" w:space="0" w:color="auto"/>
                            <w:left w:val="none" w:sz="0" w:space="0" w:color="auto"/>
                            <w:bottom w:val="none" w:sz="0" w:space="0" w:color="auto"/>
                            <w:right w:val="none" w:sz="0" w:space="0" w:color="auto"/>
                          </w:divBdr>
                        </w:div>
                        <w:div w:id="218633648">
                          <w:marLeft w:val="0"/>
                          <w:marRight w:val="0"/>
                          <w:marTop w:val="0"/>
                          <w:marBottom w:val="0"/>
                          <w:divBdr>
                            <w:top w:val="none" w:sz="0" w:space="0" w:color="auto"/>
                            <w:left w:val="none" w:sz="0" w:space="0" w:color="auto"/>
                            <w:bottom w:val="none" w:sz="0" w:space="0" w:color="auto"/>
                            <w:right w:val="none" w:sz="0" w:space="0" w:color="auto"/>
                          </w:divBdr>
                        </w:div>
                        <w:div w:id="349570475">
                          <w:marLeft w:val="0"/>
                          <w:marRight w:val="0"/>
                          <w:marTop w:val="0"/>
                          <w:marBottom w:val="0"/>
                          <w:divBdr>
                            <w:top w:val="none" w:sz="0" w:space="0" w:color="auto"/>
                            <w:left w:val="none" w:sz="0" w:space="0" w:color="auto"/>
                            <w:bottom w:val="none" w:sz="0" w:space="0" w:color="auto"/>
                            <w:right w:val="none" w:sz="0" w:space="0" w:color="auto"/>
                          </w:divBdr>
                        </w:div>
                        <w:div w:id="505637982">
                          <w:marLeft w:val="0"/>
                          <w:marRight w:val="0"/>
                          <w:marTop w:val="0"/>
                          <w:marBottom w:val="0"/>
                          <w:divBdr>
                            <w:top w:val="none" w:sz="0" w:space="0" w:color="auto"/>
                            <w:left w:val="none" w:sz="0" w:space="0" w:color="auto"/>
                            <w:bottom w:val="none" w:sz="0" w:space="0" w:color="auto"/>
                            <w:right w:val="none" w:sz="0" w:space="0" w:color="auto"/>
                          </w:divBdr>
                        </w:div>
                        <w:div w:id="575241628">
                          <w:marLeft w:val="0"/>
                          <w:marRight w:val="0"/>
                          <w:marTop w:val="0"/>
                          <w:marBottom w:val="0"/>
                          <w:divBdr>
                            <w:top w:val="none" w:sz="0" w:space="0" w:color="auto"/>
                            <w:left w:val="none" w:sz="0" w:space="0" w:color="auto"/>
                            <w:bottom w:val="none" w:sz="0" w:space="0" w:color="auto"/>
                            <w:right w:val="none" w:sz="0" w:space="0" w:color="auto"/>
                          </w:divBdr>
                        </w:div>
                        <w:div w:id="761996514">
                          <w:marLeft w:val="0"/>
                          <w:marRight w:val="0"/>
                          <w:marTop w:val="0"/>
                          <w:marBottom w:val="0"/>
                          <w:divBdr>
                            <w:top w:val="none" w:sz="0" w:space="0" w:color="auto"/>
                            <w:left w:val="none" w:sz="0" w:space="0" w:color="auto"/>
                            <w:bottom w:val="none" w:sz="0" w:space="0" w:color="auto"/>
                            <w:right w:val="none" w:sz="0" w:space="0" w:color="auto"/>
                          </w:divBdr>
                        </w:div>
                        <w:div w:id="1435898529">
                          <w:marLeft w:val="0"/>
                          <w:marRight w:val="0"/>
                          <w:marTop w:val="0"/>
                          <w:marBottom w:val="0"/>
                          <w:divBdr>
                            <w:top w:val="none" w:sz="0" w:space="0" w:color="auto"/>
                            <w:left w:val="none" w:sz="0" w:space="0" w:color="auto"/>
                            <w:bottom w:val="none" w:sz="0" w:space="0" w:color="auto"/>
                            <w:right w:val="none" w:sz="0" w:space="0" w:color="auto"/>
                          </w:divBdr>
                        </w:div>
                        <w:div w:id="1897858640">
                          <w:marLeft w:val="0"/>
                          <w:marRight w:val="0"/>
                          <w:marTop w:val="0"/>
                          <w:marBottom w:val="0"/>
                          <w:divBdr>
                            <w:top w:val="none" w:sz="0" w:space="0" w:color="auto"/>
                            <w:left w:val="none" w:sz="0" w:space="0" w:color="auto"/>
                            <w:bottom w:val="none" w:sz="0" w:space="0" w:color="auto"/>
                            <w:right w:val="none" w:sz="0" w:space="0" w:color="auto"/>
                          </w:divBdr>
                        </w:div>
                        <w:div w:id="1921677773">
                          <w:marLeft w:val="0"/>
                          <w:marRight w:val="0"/>
                          <w:marTop w:val="0"/>
                          <w:marBottom w:val="0"/>
                          <w:divBdr>
                            <w:top w:val="none" w:sz="0" w:space="0" w:color="auto"/>
                            <w:left w:val="none" w:sz="0" w:space="0" w:color="auto"/>
                            <w:bottom w:val="none" w:sz="0" w:space="0" w:color="auto"/>
                            <w:right w:val="none" w:sz="0" w:space="0" w:color="auto"/>
                          </w:divBdr>
                        </w:div>
                        <w:div w:id="20220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01243">
      <w:bodyDiv w:val="1"/>
      <w:marLeft w:val="0"/>
      <w:marRight w:val="0"/>
      <w:marTop w:val="0"/>
      <w:marBottom w:val="0"/>
      <w:divBdr>
        <w:top w:val="none" w:sz="0" w:space="0" w:color="auto"/>
        <w:left w:val="none" w:sz="0" w:space="0" w:color="auto"/>
        <w:bottom w:val="none" w:sz="0" w:space="0" w:color="auto"/>
        <w:right w:val="none" w:sz="0" w:space="0" w:color="auto"/>
      </w:divBdr>
      <w:divsChild>
        <w:div w:id="1926069752">
          <w:marLeft w:val="0"/>
          <w:marRight w:val="0"/>
          <w:marTop w:val="0"/>
          <w:marBottom w:val="0"/>
          <w:divBdr>
            <w:top w:val="none" w:sz="0" w:space="0" w:color="auto"/>
            <w:left w:val="none" w:sz="0" w:space="0" w:color="auto"/>
            <w:bottom w:val="none" w:sz="0" w:space="0" w:color="auto"/>
            <w:right w:val="none" w:sz="0" w:space="0" w:color="auto"/>
          </w:divBdr>
          <w:divsChild>
            <w:div w:id="631520540">
              <w:marLeft w:val="0"/>
              <w:marRight w:val="0"/>
              <w:marTop w:val="0"/>
              <w:marBottom w:val="0"/>
              <w:divBdr>
                <w:top w:val="none" w:sz="0" w:space="0" w:color="auto"/>
                <w:left w:val="none" w:sz="0" w:space="0" w:color="auto"/>
                <w:bottom w:val="none" w:sz="0" w:space="0" w:color="auto"/>
                <w:right w:val="none" w:sz="0" w:space="0" w:color="auto"/>
              </w:divBdr>
              <w:divsChild>
                <w:div w:id="1032461148">
                  <w:marLeft w:val="0"/>
                  <w:marRight w:val="0"/>
                  <w:marTop w:val="0"/>
                  <w:marBottom w:val="0"/>
                  <w:divBdr>
                    <w:top w:val="none" w:sz="0" w:space="0" w:color="auto"/>
                    <w:left w:val="none" w:sz="0" w:space="0" w:color="auto"/>
                    <w:bottom w:val="none" w:sz="0" w:space="0" w:color="auto"/>
                    <w:right w:val="none" w:sz="0" w:space="0" w:color="auto"/>
                  </w:divBdr>
                  <w:divsChild>
                    <w:div w:id="261449630">
                      <w:marLeft w:val="0"/>
                      <w:marRight w:val="0"/>
                      <w:marTop w:val="0"/>
                      <w:marBottom w:val="0"/>
                      <w:divBdr>
                        <w:top w:val="none" w:sz="0" w:space="0" w:color="auto"/>
                        <w:left w:val="none" w:sz="0" w:space="0" w:color="auto"/>
                        <w:bottom w:val="none" w:sz="0" w:space="0" w:color="auto"/>
                        <w:right w:val="none" w:sz="0" w:space="0" w:color="auto"/>
                      </w:divBdr>
                      <w:divsChild>
                        <w:div w:id="86200137">
                          <w:marLeft w:val="0"/>
                          <w:marRight w:val="0"/>
                          <w:marTop w:val="0"/>
                          <w:marBottom w:val="0"/>
                          <w:divBdr>
                            <w:top w:val="none" w:sz="0" w:space="0" w:color="auto"/>
                            <w:left w:val="none" w:sz="0" w:space="0" w:color="auto"/>
                            <w:bottom w:val="none" w:sz="0" w:space="0" w:color="auto"/>
                            <w:right w:val="none" w:sz="0" w:space="0" w:color="auto"/>
                          </w:divBdr>
                        </w:div>
                        <w:div w:id="130102426">
                          <w:marLeft w:val="0"/>
                          <w:marRight w:val="0"/>
                          <w:marTop w:val="0"/>
                          <w:marBottom w:val="0"/>
                          <w:divBdr>
                            <w:top w:val="none" w:sz="0" w:space="0" w:color="auto"/>
                            <w:left w:val="none" w:sz="0" w:space="0" w:color="auto"/>
                            <w:bottom w:val="none" w:sz="0" w:space="0" w:color="auto"/>
                            <w:right w:val="none" w:sz="0" w:space="0" w:color="auto"/>
                          </w:divBdr>
                        </w:div>
                        <w:div w:id="140277025">
                          <w:marLeft w:val="0"/>
                          <w:marRight w:val="0"/>
                          <w:marTop w:val="0"/>
                          <w:marBottom w:val="0"/>
                          <w:divBdr>
                            <w:top w:val="none" w:sz="0" w:space="0" w:color="auto"/>
                            <w:left w:val="none" w:sz="0" w:space="0" w:color="auto"/>
                            <w:bottom w:val="none" w:sz="0" w:space="0" w:color="auto"/>
                            <w:right w:val="none" w:sz="0" w:space="0" w:color="auto"/>
                          </w:divBdr>
                        </w:div>
                        <w:div w:id="274944809">
                          <w:marLeft w:val="0"/>
                          <w:marRight w:val="0"/>
                          <w:marTop w:val="0"/>
                          <w:marBottom w:val="0"/>
                          <w:divBdr>
                            <w:top w:val="none" w:sz="0" w:space="0" w:color="auto"/>
                            <w:left w:val="none" w:sz="0" w:space="0" w:color="auto"/>
                            <w:bottom w:val="none" w:sz="0" w:space="0" w:color="auto"/>
                            <w:right w:val="none" w:sz="0" w:space="0" w:color="auto"/>
                          </w:divBdr>
                        </w:div>
                        <w:div w:id="559751197">
                          <w:marLeft w:val="0"/>
                          <w:marRight w:val="0"/>
                          <w:marTop w:val="0"/>
                          <w:marBottom w:val="0"/>
                          <w:divBdr>
                            <w:top w:val="none" w:sz="0" w:space="0" w:color="auto"/>
                            <w:left w:val="none" w:sz="0" w:space="0" w:color="auto"/>
                            <w:bottom w:val="none" w:sz="0" w:space="0" w:color="auto"/>
                            <w:right w:val="none" w:sz="0" w:space="0" w:color="auto"/>
                          </w:divBdr>
                        </w:div>
                        <w:div w:id="591860624">
                          <w:marLeft w:val="0"/>
                          <w:marRight w:val="0"/>
                          <w:marTop w:val="0"/>
                          <w:marBottom w:val="0"/>
                          <w:divBdr>
                            <w:top w:val="none" w:sz="0" w:space="0" w:color="auto"/>
                            <w:left w:val="none" w:sz="0" w:space="0" w:color="auto"/>
                            <w:bottom w:val="none" w:sz="0" w:space="0" w:color="auto"/>
                            <w:right w:val="none" w:sz="0" w:space="0" w:color="auto"/>
                          </w:divBdr>
                        </w:div>
                        <w:div w:id="600531395">
                          <w:marLeft w:val="0"/>
                          <w:marRight w:val="0"/>
                          <w:marTop w:val="0"/>
                          <w:marBottom w:val="0"/>
                          <w:divBdr>
                            <w:top w:val="none" w:sz="0" w:space="0" w:color="auto"/>
                            <w:left w:val="none" w:sz="0" w:space="0" w:color="auto"/>
                            <w:bottom w:val="none" w:sz="0" w:space="0" w:color="auto"/>
                            <w:right w:val="none" w:sz="0" w:space="0" w:color="auto"/>
                          </w:divBdr>
                        </w:div>
                        <w:div w:id="921990363">
                          <w:marLeft w:val="0"/>
                          <w:marRight w:val="0"/>
                          <w:marTop w:val="0"/>
                          <w:marBottom w:val="0"/>
                          <w:divBdr>
                            <w:top w:val="none" w:sz="0" w:space="0" w:color="auto"/>
                            <w:left w:val="none" w:sz="0" w:space="0" w:color="auto"/>
                            <w:bottom w:val="none" w:sz="0" w:space="0" w:color="auto"/>
                            <w:right w:val="none" w:sz="0" w:space="0" w:color="auto"/>
                          </w:divBdr>
                        </w:div>
                        <w:div w:id="1212306645">
                          <w:marLeft w:val="0"/>
                          <w:marRight w:val="0"/>
                          <w:marTop w:val="0"/>
                          <w:marBottom w:val="0"/>
                          <w:divBdr>
                            <w:top w:val="none" w:sz="0" w:space="0" w:color="auto"/>
                            <w:left w:val="none" w:sz="0" w:space="0" w:color="auto"/>
                            <w:bottom w:val="none" w:sz="0" w:space="0" w:color="auto"/>
                            <w:right w:val="none" w:sz="0" w:space="0" w:color="auto"/>
                          </w:divBdr>
                        </w:div>
                        <w:div w:id="1549225398">
                          <w:marLeft w:val="0"/>
                          <w:marRight w:val="0"/>
                          <w:marTop w:val="0"/>
                          <w:marBottom w:val="0"/>
                          <w:divBdr>
                            <w:top w:val="none" w:sz="0" w:space="0" w:color="auto"/>
                            <w:left w:val="none" w:sz="0" w:space="0" w:color="auto"/>
                            <w:bottom w:val="none" w:sz="0" w:space="0" w:color="auto"/>
                            <w:right w:val="none" w:sz="0" w:space="0" w:color="auto"/>
                          </w:divBdr>
                        </w:div>
                        <w:div w:id="17175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0767">
      <w:bodyDiv w:val="1"/>
      <w:marLeft w:val="0"/>
      <w:marRight w:val="0"/>
      <w:marTop w:val="0"/>
      <w:marBottom w:val="0"/>
      <w:divBdr>
        <w:top w:val="none" w:sz="0" w:space="0" w:color="auto"/>
        <w:left w:val="none" w:sz="0" w:space="0" w:color="auto"/>
        <w:bottom w:val="none" w:sz="0" w:space="0" w:color="auto"/>
        <w:right w:val="none" w:sz="0" w:space="0" w:color="auto"/>
      </w:divBdr>
      <w:divsChild>
        <w:div w:id="1754280375">
          <w:marLeft w:val="150"/>
          <w:marRight w:val="150"/>
          <w:marTop w:val="150"/>
          <w:marBottom w:val="150"/>
          <w:divBdr>
            <w:top w:val="none" w:sz="0" w:space="0" w:color="auto"/>
            <w:left w:val="none" w:sz="0" w:space="0" w:color="auto"/>
            <w:bottom w:val="none" w:sz="0" w:space="0" w:color="auto"/>
            <w:right w:val="none" w:sz="0" w:space="0" w:color="auto"/>
          </w:divBdr>
        </w:div>
      </w:divsChild>
    </w:div>
    <w:div w:id="1794248709">
      <w:bodyDiv w:val="1"/>
      <w:marLeft w:val="0"/>
      <w:marRight w:val="0"/>
      <w:marTop w:val="0"/>
      <w:marBottom w:val="0"/>
      <w:divBdr>
        <w:top w:val="none" w:sz="0" w:space="0" w:color="auto"/>
        <w:left w:val="none" w:sz="0" w:space="0" w:color="auto"/>
        <w:bottom w:val="none" w:sz="0" w:space="0" w:color="auto"/>
        <w:right w:val="none" w:sz="0" w:space="0" w:color="auto"/>
      </w:divBdr>
      <w:divsChild>
        <w:div w:id="399334206">
          <w:marLeft w:val="0"/>
          <w:marRight w:val="0"/>
          <w:marTop w:val="0"/>
          <w:marBottom w:val="0"/>
          <w:divBdr>
            <w:top w:val="none" w:sz="0" w:space="0" w:color="auto"/>
            <w:left w:val="none" w:sz="0" w:space="0" w:color="auto"/>
            <w:bottom w:val="none" w:sz="0" w:space="0" w:color="auto"/>
            <w:right w:val="none" w:sz="0" w:space="0" w:color="auto"/>
          </w:divBdr>
          <w:divsChild>
            <w:div w:id="1237977299">
              <w:marLeft w:val="0"/>
              <w:marRight w:val="0"/>
              <w:marTop w:val="0"/>
              <w:marBottom w:val="0"/>
              <w:divBdr>
                <w:top w:val="none" w:sz="0" w:space="0" w:color="auto"/>
                <w:left w:val="none" w:sz="0" w:space="0" w:color="auto"/>
                <w:bottom w:val="none" w:sz="0" w:space="0" w:color="auto"/>
                <w:right w:val="none" w:sz="0" w:space="0" w:color="auto"/>
              </w:divBdr>
              <w:divsChild>
                <w:div w:id="951280305">
                  <w:marLeft w:val="0"/>
                  <w:marRight w:val="0"/>
                  <w:marTop w:val="0"/>
                  <w:marBottom w:val="0"/>
                  <w:divBdr>
                    <w:top w:val="none" w:sz="0" w:space="0" w:color="auto"/>
                    <w:left w:val="none" w:sz="0" w:space="0" w:color="auto"/>
                    <w:bottom w:val="none" w:sz="0" w:space="0" w:color="auto"/>
                    <w:right w:val="none" w:sz="0" w:space="0" w:color="auto"/>
                  </w:divBdr>
                  <w:divsChild>
                    <w:div w:id="1750805155">
                      <w:marLeft w:val="0"/>
                      <w:marRight w:val="0"/>
                      <w:marTop w:val="0"/>
                      <w:marBottom w:val="0"/>
                      <w:divBdr>
                        <w:top w:val="none" w:sz="0" w:space="0" w:color="auto"/>
                        <w:left w:val="none" w:sz="0" w:space="0" w:color="auto"/>
                        <w:bottom w:val="none" w:sz="0" w:space="0" w:color="auto"/>
                        <w:right w:val="none" w:sz="0" w:space="0" w:color="auto"/>
                      </w:divBdr>
                      <w:divsChild>
                        <w:div w:id="608321358">
                          <w:marLeft w:val="0"/>
                          <w:marRight w:val="0"/>
                          <w:marTop w:val="0"/>
                          <w:marBottom w:val="0"/>
                          <w:divBdr>
                            <w:top w:val="none" w:sz="0" w:space="0" w:color="auto"/>
                            <w:left w:val="none" w:sz="0" w:space="0" w:color="auto"/>
                            <w:bottom w:val="none" w:sz="0" w:space="0" w:color="auto"/>
                            <w:right w:val="none" w:sz="0" w:space="0" w:color="auto"/>
                          </w:divBdr>
                        </w:div>
                        <w:div w:id="658507834">
                          <w:marLeft w:val="0"/>
                          <w:marRight w:val="0"/>
                          <w:marTop w:val="0"/>
                          <w:marBottom w:val="0"/>
                          <w:divBdr>
                            <w:top w:val="none" w:sz="0" w:space="0" w:color="auto"/>
                            <w:left w:val="none" w:sz="0" w:space="0" w:color="auto"/>
                            <w:bottom w:val="none" w:sz="0" w:space="0" w:color="auto"/>
                            <w:right w:val="none" w:sz="0" w:space="0" w:color="auto"/>
                          </w:divBdr>
                        </w:div>
                        <w:div w:id="726608341">
                          <w:marLeft w:val="0"/>
                          <w:marRight w:val="0"/>
                          <w:marTop w:val="0"/>
                          <w:marBottom w:val="0"/>
                          <w:divBdr>
                            <w:top w:val="none" w:sz="0" w:space="0" w:color="auto"/>
                            <w:left w:val="none" w:sz="0" w:space="0" w:color="auto"/>
                            <w:bottom w:val="none" w:sz="0" w:space="0" w:color="auto"/>
                            <w:right w:val="none" w:sz="0" w:space="0" w:color="auto"/>
                          </w:divBdr>
                        </w:div>
                        <w:div w:id="775636688">
                          <w:marLeft w:val="0"/>
                          <w:marRight w:val="0"/>
                          <w:marTop w:val="0"/>
                          <w:marBottom w:val="0"/>
                          <w:divBdr>
                            <w:top w:val="none" w:sz="0" w:space="0" w:color="auto"/>
                            <w:left w:val="none" w:sz="0" w:space="0" w:color="auto"/>
                            <w:bottom w:val="none" w:sz="0" w:space="0" w:color="auto"/>
                            <w:right w:val="none" w:sz="0" w:space="0" w:color="auto"/>
                          </w:divBdr>
                        </w:div>
                        <w:div w:id="876164533">
                          <w:marLeft w:val="0"/>
                          <w:marRight w:val="0"/>
                          <w:marTop w:val="0"/>
                          <w:marBottom w:val="0"/>
                          <w:divBdr>
                            <w:top w:val="none" w:sz="0" w:space="0" w:color="auto"/>
                            <w:left w:val="none" w:sz="0" w:space="0" w:color="auto"/>
                            <w:bottom w:val="none" w:sz="0" w:space="0" w:color="auto"/>
                            <w:right w:val="none" w:sz="0" w:space="0" w:color="auto"/>
                          </w:divBdr>
                        </w:div>
                        <w:div w:id="930892805">
                          <w:marLeft w:val="0"/>
                          <w:marRight w:val="0"/>
                          <w:marTop w:val="0"/>
                          <w:marBottom w:val="0"/>
                          <w:divBdr>
                            <w:top w:val="none" w:sz="0" w:space="0" w:color="auto"/>
                            <w:left w:val="none" w:sz="0" w:space="0" w:color="auto"/>
                            <w:bottom w:val="none" w:sz="0" w:space="0" w:color="auto"/>
                            <w:right w:val="none" w:sz="0" w:space="0" w:color="auto"/>
                          </w:divBdr>
                        </w:div>
                        <w:div w:id="1065958615">
                          <w:marLeft w:val="0"/>
                          <w:marRight w:val="0"/>
                          <w:marTop w:val="0"/>
                          <w:marBottom w:val="0"/>
                          <w:divBdr>
                            <w:top w:val="none" w:sz="0" w:space="0" w:color="auto"/>
                            <w:left w:val="none" w:sz="0" w:space="0" w:color="auto"/>
                            <w:bottom w:val="none" w:sz="0" w:space="0" w:color="auto"/>
                            <w:right w:val="none" w:sz="0" w:space="0" w:color="auto"/>
                          </w:divBdr>
                        </w:div>
                        <w:div w:id="1596554843">
                          <w:marLeft w:val="0"/>
                          <w:marRight w:val="0"/>
                          <w:marTop w:val="0"/>
                          <w:marBottom w:val="0"/>
                          <w:divBdr>
                            <w:top w:val="none" w:sz="0" w:space="0" w:color="auto"/>
                            <w:left w:val="none" w:sz="0" w:space="0" w:color="auto"/>
                            <w:bottom w:val="none" w:sz="0" w:space="0" w:color="auto"/>
                            <w:right w:val="none" w:sz="0" w:space="0" w:color="auto"/>
                          </w:divBdr>
                        </w:div>
                        <w:div w:id="1724326002">
                          <w:marLeft w:val="0"/>
                          <w:marRight w:val="0"/>
                          <w:marTop w:val="0"/>
                          <w:marBottom w:val="0"/>
                          <w:divBdr>
                            <w:top w:val="none" w:sz="0" w:space="0" w:color="auto"/>
                            <w:left w:val="none" w:sz="0" w:space="0" w:color="auto"/>
                            <w:bottom w:val="none" w:sz="0" w:space="0" w:color="auto"/>
                            <w:right w:val="none" w:sz="0" w:space="0" w:color="auto"/>
                          </w:divBdr>
                        </w:div>
                        <w:div w:id="1851680905">
                          <w:marLeft w:val="0"/>
                          <w:marRight w:val="0"/>
                          <w:marTop w:val="0"/>
                          <w:marBottom w:val="0"/>
                          <w:divBdr>
                            <w:top w:val="none" w:sz="0" w:space="0" w:color="auto"/>
                            <w:left w:val="none" w:sz="0" w:space="0" w:color="auto"/>
                            <w:bottom w:val="none" w:sz="0" w:space="0" w:color="auto"/>
                            <w:right w:val="none" w:sz="0" w:space="0" w:color="auto"/>
                          </w:divBdr>
                        </w:div>
                        <w:div w:id="2002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MMK</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2014-04-15T22:53:00Z</dcterms:created>
  <dcterms:modified xsi:type="dcterms:W3CDTF">2014-04-15T22:53:00Z</dcterms:modified>
</cp:coreProperties>
</file>