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67" w:rsidRDefault="00865367" w:rsidP="0035404C">
      <w:pPr>
        <w:jc w:val="both"/>
        <w:rPr>
          <w:b/>
          <w:sz w:val="28"/>
          <w:szCs w:val="28"/>
        </w:rPr>
      </w:pPr>
    </w:p>
    <w:p w:rsidR="0035404C" w:rsidRDefault="0035404C" w:rsidP="0035404C">
      <w:pPr>
        <w:jc w:val="both"/>
        <w:rPr>
          <w:sz w:val="28"/>
          <w:szCs w:val="28"/>
        </w:rPr>
      </w:pPr>
      <w:r w:rsidRPr="00F279EB">
        <w:rPr>
          <w:b/>
          <w:sz w:val="28"/>
          <w:szCs w:val="28"/>
        </w:rPr>
        <w:t>Предмет «Православная культура» как средство эстетического воспитания младших школьников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73AB">
        <w:rPr>
          <w:sz w:val="28"/>
          <w:szCs w:val="28"/>
        </w:rPr>
        <w:t xml:space="preserve"> 1 апреля 2010 г.</w:t>
      </w:r>
      <w:r>
        <w:rPr>
          <w:sz w:val="28"/>
          <w:szCs w:val="28"/>
        </w:rPr>
        <w:t xml:space="preserve"> в 19 субъектах РФ</w:t>
      </w:r>
      <w:r w:rsidRPr="00B273AB">
        <w:rPr>
          <w:sz w:val="28"/>
          <w:szCs w:val="28"/>
        </w:rPr>
        <w:t xml:space="preserve"> на 3 года в качестве эксперимента вводится преподавание предмета «Основы православной культуры» как модуля предмета «Основы религиозных культур и светской этики». «Основы православной культуры» в этих регионах будут изучать 85000 чел.    </w:t>
      </w:r>
    </w:p>
    <w:p w:rsidR="00680134" w:rsidRDefault="00680134" w:rsidP="0035404C">
      <w:pPr>
        <w:jc w:val="both"/>
        <w:rPr>
          <w:sz w:val="28"/>
          <w:szCs w:val="28"/>
        </w:rPr>
      </w:pPr>
      <w:r>
        <w:t xml:space="preserve">   В</w:t>
      </w:r>
      <w:r w:rsidRPr="00B273AB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 преподавание ОПК</w:t>
      </w:r>
      <w:r w:rsidRPr="00B273AB">
        <w:rPr>
          <w:sz w:val="28"/>
          <w:szCs w:val="28"/>
        </w:rPr>
        <w:t xml:space="preserve"> впервые было введено в 2002 г для учащихся 10-11 классов. В июне 2006 года законодательное собрание области в соответствии с законом Российской Федерации «Об образовании» утвердило предмет «Православная культура» в региональном базисном учебном плане со второго по одиннадцатый класс.  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73AB">
        <w:rPr>
          <w:sz w:val="28"/>
          <w:szCs w:val="28"/>
        </w:rPr>
        <w:t>Методологические рекомендации по преподаванию ОПК в школе были впервые выработаны министерством образования РФ</w:t>
      </w:r>
      <w:r>
        <w:rPr>
          <w:sz w:val="28"/>
          <w:szCs w:val="28"/>
        </w:rPr>
        <w:t xml:space="preserve"> еще</w:t>
      </w:r>
      <w:r w:rsidRPr="00B273AB">
        <w:rPr>
          <w:sz w:val="28"/>
          <w:szCs w:val="28"/>
        </w:rPr>
        <w:t xml:space="preserve"> в 2002 г и опубликованы в официальном письме от 22 октября 2002г. </w:t>
      </w:r>
      <w:r>
        <w:rPr>
          <w:sz w:val="28"/>
          <w:szCs w:val="28"/>
        </w:rPr>
        <w:t xml:space="preserve">Согласно с </w:t>
      </w:r>
      <w:r w:rsidRPr="00B273AB">
        <w:rPr>
          <w:sz w:val="28"/>
          <w:szCs w:val="28"/>
        </w:rPr>
        <w:t xml:space="preserve">положениями письма </w:t>
      </w:r>
      <w:r>
        <w:rPr>
          <w:i/>
          <w:sz w:val="28"/>
          <w:szCs w:val="28"/>
        </w:rPr>
        <w:t>православную</w:t>
      </w:r>
      <w:r w:rsidRPr="00B273AB">
        <w:rPr>
          <w:i/>
          <w:sz w:val="28"/>
          <w:szCs w:val="28"/>
        </w:rPr>
        <w:t xml:space="preserve"> культур</w:t>
      </w:r>
      <w:r>
        <w:rPr>
          <w:i/>
          <w:sz w:val="28"/>
          <w:szCs w:val="28"/>
        </w:rPr>
        <w:t xml:space="preserve">у следует рассматривать как </w:t>
      </w:r>
      <w:r w:rsidRPr="00B273AB">
        <w:rPr>
          <w:i/>
          <w:sz w:val="28"/>
          <w:szCs w:val="28"/>
        </w:rPr>
        <w:t xml:space="preserve"> совокупность духовной  и предметной   социальной   деятельности,   а   также   ее  результатов, сложившихся  и   существующих   в   обществе   под   мировоззренческим воздействием  православной  христианской  религии.</w:t>
      </w:r>
      <w:r w:rsidRPr="00B273AB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B273AB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 xml:space="preserve">в документе </w:t>
      </w:r>
      <w:r w:rsidRPr="00B273AB">
        <w:rPr>
          <w:sz w:val="28"/>
          <w:szCs w:val="28"/>
        </w:rPr>
        <w:t>уделяет</w:t>
      </w:r>
      <w:r>
        <w:rPr>
          <w:sz w:val="28"/>
          <w:szCs w:val="28"/>
        </w:rPr>
        <w:t>ся</w:t>
      </w:r>
      <w:r w:rsidRPr="00B273AB">
        <w:rPr>
          <w:sz w:val="28"/>
          <w:szCs w:val="28"/>
        </w:rPr>
        <w:t xml:space="preserve"> формированию эстетической культуры и эстетическому воспитанию учащихся. Под эстетическим воспитанием</w:t>
      </w:r>
      <w:r>
        <w:rPr>
          <w:sz w:val="28"/>
          <w:szCs w:val="28"/>
        </w:rPr>
        <w:t xml:space="preserve"> в педагогике понимают</w:t>
      </w:r>
      <w:r w:rsidRPr="00B273AB">
        <w:rPr>
          <w:sz w:val="28"/>
          <w:szCs w:val="28"/>
        </w:rPr>
        <w:t xml:space="preserve"> - целенаправленный процесс формирования у человека </w:t>
      </w:r>
      <w:r w:rsidRPr="00B273AB">
        <w:rPr>
          <w:bCs/>
          <w:sz w:val="28"/>
          <w:szCs w:val="28"/>
        </w:rPr>
        <w:t>эстетического</w:t>
      </w:r>
      <w:r w:rsidRPr="00B273AB">
        <w:rPr>
          <w:sz w:val="28"/>
          <w:szCs w:val="28"/>
        </w:rPr>
        <w:t xml:space="preserve"> отношения к действительности и к искусству; - способности творить и </w:t>
      </w:r>
      <w:r>
        <w:rPr>
          <w:sz w:val="28"/>
          <w:szCs w:val="28"/>
        </w:rPr>
        <w:t>воспринимать искусство и красоту</w:t>
      </w:r>
      <w:r w:rsidRPr="00B273AB">
        <w:rPr>
          <w:sz w:val="28"/>
          <w:szCs w:val="28"/>
        </w:rPr>
        <w:t>.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73AB">
        <w:rPr>
          <w:sz w:val="28"/>
          <w:szCs w:val="28"/>
        </w:rPr>
        <w:t xml:space="preserve"> В начальных школах Белгородской области преподавание ПК ведется  на основе учебного комплекта «Основы православной культуры» Л. Л. Шевченко.</w:t>
      </w:r>
      <w:r>
        <w:rPr>
          <w:sz w:val="28"/>
          <w:szCs w:val="28"/>
        </w:rPr>
        <w:t xml:space="preserve"> 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Среди сильных сторон этого учебного комплекса можно отметить простоту изложения материала и ориентацию на эмоцианальное восприятие. Однако, в учебном комплексе отсутствует системный подход в реализации процесса эстетического воспитания: материал представленный в качестве иллюстраций не соответствует содержанию текстов, отсутствуют методологические рекомендации для работы с произведениями живописи, сами репродукции слишком малого формата.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комплексе нет ни одной попытки акцентировать внимание школьников на своеобразии иконы, ее отличии от светской картины. Поэтому дети не дифференцируют эти абсолютно разные художественные явления. </w:t>
      </w:r>
      <w:r w:rsidRPr="00B273AB">
        <w:rPr>
          <w:sz w:val="28"/>
          <w:szCs w:val="28"/>
        </w:rPr>
        <w:t xml:space="preserve"> 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педагогического эксперимента мы предложили учащимся 3 класса лицея № 32 г. Белгорода высказать свое отношение к двум произведениям с изображением Богородицы: к Владимирской иконе Божией матери и Сикстинской Мадонне Рафаэля. 90 % школьников выше оценило картину Рафаэля. В качестве аргументов выдвигались такие суждения : «Картина Рафаэля более красивая», «она не такая грустная как икона», «Дева Мария на картине более молодая и красивая», «а еще ангелочки понравились», «облака очень красиво нарисованы».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Отсюда следуют 3  вывода: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Во-первых, в оценках школьников преобладают чисто эстетический критерий (на интуитивном уровне «более красиво» - «менее красиво»);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Во-вторых, к разным по природе художественным явлениям дети подходят с абсолютно одинаковыми критериями;</w:t>
      </w:r>
    </w:p>
    <w:p w:rsidR="00680134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В-третьих, условность «языка иконы», определяющая специфику этого вида искусства, школьниками полностью игнорируется.</w:t>
      </w:r>
    </w:p>
    <w:p w:rsidR="00C90FEA" w:rsidRDefault="00680134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0FEA">
        <w:rPr>
          <w:sz w:val="28"/>
          <w:szCs w:val="28"/>
        </w:rPr>
        <w:t>В дальнейшем в этом классе был проведен урок, посвященный условности в иконописи. В простой, доступной форме, была объяснена суть условных приемов и их богословский смысл, было сопоставлено много конкретных произведений – икон и светских картин со сходными библейскими сюжетами. Как показал последующий срез с целью определения восприятия иконописи третьеклассниками, у них появились суждения нового типа, например: «лицо у младенца очень мудрое, потому что это Бог», «на лице у Богоматери сильная скорбь, ей жалко сына», «Богоматерь знает, что будет распятие сына, поэтому у нее очень грустные глаза».</w:t>
      </w:r>
    </w:p>
    <w:p w:rsidR="00C90FEA" w:rsidRDefault="00C90FEA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свидетельствует о том, что условные приемы теперь не препятствуют проникновению детей в глубинный смысл иконы. Форму они теперь воспринимают не абстрактно-эстетически, а как способ выражения духовного содержания.</w:t>
      </w:r>
    </w:p>
    <w:p w:rsidR="00C90FEA" w:rsidRDefault="00C90FEA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В учебном комплексе, а соответственно и в учебной практике не используются синзитивные возможности детей младшего школьного возраста - способность довольно тонко воспринимать эстетическую сторону искусства, в том числе условность изображения. Эта способность детей у 6-10 лет развита значительно лучше, чем у подростков, которые воспринимают искусство с позиции «наивного реализма».</w:t>
      </w:r>
    </w:p>
    <w:p w:rsidR="00C90FEA" w:rsidRDefault="00C90FEA" w:rsidP="0035404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Предмет ПК заключает в себе спектр возможностей для реализации эстетического воспитания младших школьников. Средства и методы могут быть направлены как на развитие рецептивной, так и продуктивной деятельности учащихся.</w:t>
      </w:r>
      <w:r w:rsidRPr="00C90FEA">
        <w:rPr>
          <w:sz w:val="28"/>
          <w:szCs w:val="28"/>
        </w:rPr>
        <w:t xml:space="preserve"> </w:t>
      </w:r>
      <w:r w:rsidRPr="002105B2">
        <w:rPr>
          <w:sz w:val="28"/>
          <w:szCs w:val="28"/>
        </w:rPr>
        <w:t xml:space="preserve">Основным способом получения новых знаний для детей в школе является общение со взрослыми. </w:t>
      </w:r>
      <w:r>
        <w:rPr>
          <w:sz w:val="28"/>
          <w:szCs w:val="28"/>
        </w:rPr>
        <w:t xml:space="preserve">В </w:t>
      </w:r>
      <w:r w:rsidRPr="002105B2">
        <w:rPr>
          <w:sz w:val="28"/>
          <w:szCs w:val="28"/>
        </w:rPr>
        <w:t>силу особенностей р</w:t>
      </w:r>
      <w:r>
        <w:rPr>
          <w:sz w:val="28"/>
          <w:szCs w:val="28"/>
        </w:rPr>
        <w:t>азвития психики младших школьникиков, наиболее эффективным методом обучения в начальной школе является беседа.</w:t>
      </w:r>
      <w:r w:rsidRPr="002105B2">
        <w:rPr>
          <w:sz w:val="28"/>
          <w:szCs w:val="28"/>
        </w:rPr>
        <w:t xml:space="preserve"> </w:t>
      </w:r>
      <w:r w:rsidRPr="002105B2">
        <w:rPr>
          <w:rStyle w:val="s6"/>
          <w:i/>
          <w:sz w:val="28"/>
          <w:szCs w:val="28"/>
        </w:rPr>
        <w:t>Беседа</w:t>
      </w:r>
      <w:r w:rsidRPr="002105B2">
        <w:rPr>
          <w:i/>
          <w:sz w:val="28"/>
          <w:szCs w:val="28"/>
        </w:rPr>
        <w:t xml:space="preserve"> - диалогический </w:t>
      </w:r>
      <w:r w:rsidRPr="002105B2">
        <w:rPr>
          <w:rStyle w:val="s6"/>
          <w:i/>
          <w:sz w:val="28"/>
          <w:szCs w:val="28"/>
        </w:rPr>
        <w:t>метод</w:t>
      </w:r>
      <w:r w:rsidRPr="002105B2">
        <w:rPr>
          <w:i/>
          <w:sz w:val="28"/>
          <w:szCs w:val="28"/>
        </w:rPr>
        <w:t xml:space="preserve"> </w:t>
      </w:r>
      <w:r w:rsidRPr="002105B2">
        <w:rPr>
          <w:rStyle w:val="s6"/>
          <w:i/>
          <w:sz w:val="28"/>
          <w:szCs w:val="28"/>
        </w:rPr>
        <w:t>обучения</w:t>
      </w:r>
      <w:r w:rsidRPr="002105B2">
        <w:rPr>
          <w:i/>
          <w:sz w:val="28"/>
          <w:szCs w:val="28"/>
        </w:rPr>
        <w:t>,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изученного.</w:t>
      </w:r>
    </w:p>
    <w:p w:rsidR="0035404C" w:rsidRDefault="00C90FEA" w:rsidP="0035404C">
      <w:pPr>
        <w:jc w:val="both"/>
        <w:rPr>
          <w:sz w:val="28"/>
          <w:szCs w:val="28"/>
        </w:rPr>
      </w:pPr>
      <w:r w:rsidRPr="002105B2">
        <w:rPr>
          <w:sz w:val="28"/>
          <w:szCs w:val="28"/>
        </w:rPr>
        <w:t xml:space="preserve">В ходе эвристической </w:t>
      </w:r>
      <w:r w:rsidRPr="002105B2">
        <w:rPr>
          <w:rStyle w:val="s6"/>
          <w:sz w:val="28"/>
          <w:szCs w:val="28"/>
        </w:rPr>
        <w:t>беседы</w:t>
      </w:r>
      <w:r w:rsidRPr="002105B2">
        <w:rPr>
          <w:sz w:val="28"/>
          <w:szCs w:val="28"/>
        </w:rPr>
        <w:t xml:space="preserve"> учитель, опираясь на имеющиеся у учащихся знания и практический опыт, подводит их к пониманию и усвоению новых знаний, формулированию правил и выводов.</w:t>
      </w:r>
      <w:r>
        <w:rPr>
          <w:sz w:val="28"/>
          <w:szCs w:val="28"/>
        </w:rPr>
        <w:t xml:space="preserve"> </w:t>
      </w:r>
      <w:r w:rsidRPr="002105B2">
        <w:rPr>
          <w:sz w:val="28"/>
          <w:szCs w:val="28"/>
        </w:rPr>
        <w:t xml:space="preserve">Для сообщения новых знаний используются </w:t>
      </w:r>
      <w:r w:rsidRPr="002105B2">
        <w:rPr>
          <w:i/>
          <w:sz w:val="28"/>
          <w:szCs w:val="28"/>
        </w:rPr>
        <w:t xml:space="preserve">сообщающие </w:t>
      </w:r>
      <w:r w:rsidRPr="002105B2">
        <w:rPr>
          <w:rStyle w:val="s6"/>
          <w:i/>
          <w:sz w:val="28"/>
          <w:szCs w:val="28"/>
        </w:rPr>
        <w:t>беседы</w:t>
      </w:r>
      <w:r w:rsidRPr="002105B2">
        <w:rPr>
          <w:i/>
          <w:sz w:val="28"/>
          <w:szCs w:val="28"/>
        </w:rPr>
        <w:t>.</w:t>
      </w:r>
      <w:r w:rsidRPr="002105B2">
        <w:rPr>
          <w:sz w:val="28"/>
          <w:szCs w:val="28"/>
        </w:rPr>
        <w:t xml:space="preserve"> Если </w:t>
      </w:r>
      <w:r w:rsidRPr="002105B2">
        <w:rPr>
          <w:rStyle w:val="s6"/>
          <w:sz w:val="28"/>
          <w:szCs w:val="28"/>
        </w:rPr>
        <w:t>беседа</w:t>
      </w:r>
      <w:r w:rsidRPr="002105B2">
        <w:rPr>
          <w:sz w:val="28"/>
          <w:szCs w:val="28"/>
        </w:rPr>
        <w:t xml:space="preserve"> предшествует изучению нового материала, ее называют </w:t>
      </w:r>
      <w:r w:rsidRPr="002105B2">
        <w:rPr>
          <w:i/>
          <w:sz w:val="28"/>
          <w:szCs w:val="28"/>
        </w:rPr>
        <w:t>вводной или вступительной</w:t>
      </w:r>
      <w:r w:rsidRPr="002105B2">
        <w:rPr>
          <w:sz w:val="28"/>
          <w:szCs w:val="28"/>
        </w:rPr>
        <w:t xml:space="preserve">. Цель такой </w:t>
      </w:r>
      <w:r w:rsidRPr="002105B2">
        <w:rPr>
          <w:rStyle w:val="s6"/>
          <w:sz w:val="28"/>
          <w:szCs w:val="28"/>
        </w:rPr>
        <w:t>беседы</w:t>
      </w:r>
      <w:r w:rsidRPr="002105B2">
        <w:rPr>
          <w:sz w:val="28"/>
          <w:szCs w:val="28"/>
        </w:rPr>
        <w:t xml:space="preserve"> состоит в том, чтобы вызвать у учащихся состояние готовности к познанию нового.</w:t>
      </w:r>
      <w:r>
        <w:rPr>
          <w:sz w:val="28"/>
          <w:szCs w:val="28"/>
        </w:rPr>
        <w:t xml:space="preserve"> Вводная беседа занимает очень важное место в организации работы с произведениями искусства, особенно иконописи. Такая беседа обязательно должна </w:t>
      </w:r>
      <w:r w:rsidR="0035404C">
        <w:rPr>
          <w:sz w:val="28"/>
          <w:szCs w:val="28"/>
        </w:rPr>
        <w:t xml:space="preserve">предварять непосредственный анализ произведения.  Нее включается библейская основа сюжета, история создания произведения, информация об авторе. </w:t>
      </w:r>
      <w:r w:rsidR="0035404C" w:rsidRPr="002105B2">
        <w:rPr>
          <w:i/>
          <w:sz w:val="28"/>
          <w:szCs w:val="28"/>
        </w:rPr>
        <w:t xml:space="preserve">Закрепляющие </w:t>
      </w:r>
      <w:r w:rsidR="0035404C" w:rsidRPr="002105B2">
        <w:rPr>
          <w:rStyle w:val="s6"/>
          <w:sz w:val="28"/>
          <w:szCs w:val="28"/>
        </w:rPr>
        <w:t>беседы</w:t>
      </w:r>
      <w:r w:rsidR="0035404C" w:rsidRPr="002105B2">
        <w:rPr>
          <w:sz w:val="28"/>
          <w:szCs w:val="28"/>
        </w:rPr>
        <w:t xml:space="preserve"> применяются после изучения нового материала.</w:t>
      </w:r>
      <w:r w:rsidR="0035404C">
        <w:rPr>
          <w:sz w:val="28"/>
          <w:szCs w:val="28"/>
        </w:rPr>
        <w:t xml:space="preserve">  </w:t>
      </w:r>
      <w:r w:rsidR="0035404C" w:rsidRPr="002105B2">
        <w:rPr>
          <w:sz w:val="28"/>
          <w:szCs w:val="28"/>
        </w:rPr>
        <w:t xml:space="preserve">В ходе </w:t>
      </w:r>
      <w:r w:rsidR="0035404C" w:rsidRPr="002105B2">
        <w:rPr>
          <w:rStyle w:val="s6"/>
          <w:sz w:val="28"/>
          <w:szCs w:val="28"/>
        </w:rPr>
        <w:t>беседы</w:t>
      </w:r>
      <w:r w:rsidR="0035404C" w:rsidRPr="002105B2">
        <w:rPr>
          <w:sz w:val="28"/>
          <w:szCs w:val="28"/>
        </w:rPr>
        <w:t xml:space="preserve"> вопросы могут быть адресованы одному ученику (индивидуальная </w:t>
      </w:r>
      <w:r w:rsidR="0035404C" w:rsidRPr="002105B2">
        <w:rPr>
          <w:rStyle w:val="s6"/>
          <w:sz w:val="28"/>
          <w:szCs w:val="28"/>
        </w:rPr>
        <w:t>беседа</w:t>
      </w:r>
      <w:r w:rsidR="0035404C" w:rsidRPr="002105B2">
        <w:rPr>
          <w:sz w:val="28"/>
          <w:szCs w:val="28"/>
        </w:rPr>
        <w:t xml:space="preserve">) или учащимися всего класса (фронтальная </w:t>
      </w:r>
      <w:r w:rsidR="0035404C" w:rsidRPr="002105B2">
        <w:rPr>
          <w:rStyle w:val="s6"/>
          <w:sz w:val="28"/>
          <w:szCs w:val="28"/>
        </w:rPr>
        <w:t>беседа</w:t>
      </w:r>
      <w:r w:rsidR="0035404C" w:rsidRPr="002105B2">
        <w:rPr>
          <w:sz w:val="28"/>
          <w:szCs w:val="28"/>
        </w:rPr>
        <w:t>).</w:t>
      </w:r>
    </w:p>
    <w:p w:rsidR="0035404C" w:rsidRPr="002105B2" w:rsidRDefault="0035404C" w:rsidP="003540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05B2">
        <w:rPr>
          <w:sz w:val="28"/>
          <w:szCs w:val="28"/>
        </w:rPr>
        <w:t xml:space="preserve">Успех проведения </w:t>
      </w:r>
      <w:r w:rsidRPr="002105B2">
        <w:rPr>
          <w:rStyle w:val="s6"/>
          <w:sz w:val="28"/>
          <w:szCs w:val="28"/>
        </w:rPr>
        <w:t>бесед</w:t>
      </w:r>
      <w:r w:rsidRPr="002105B2">
        <w:rPr>
          <w:sz w:val="28"/>
          <w:szCs w:val="28"/>
        </w:rPr>
        <w:t xml:space="preserve"> во многом зависит от правильности постановки вопросов. Вопросы задаются учителем всему классу, чтобы все учащиеся готовились к ответу.</w:t>
      </w:r>
    </w:p>
    <w:p w:rsidR="0035404C" w:rsidRPr="002105B2" w:rsidRDefault="0035404C" w:rsidP="003540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05B2">
        <w:rPr>
          <w:sz w:val="28"/>
          <w:szCs w:val="28"/>
        </w:rPr>
        <w:t xml:space="preserve">Вопросы должны быть краткими, четкими, содержательными, сформулированными так, чтобы будили мысль </w:t>
      </w:r>
      <w:r w:rsidRPr="002105B2">
        <w:rPr>
          <w:rStyle w:val="s6"/>
          <w:sz w:val="28"/>
          <w:szCs w:val="28"/>
        </w:rPr>
        <w:t>ученика</w:t>
      </w:r>
      <w:r w:rsidRPr="002105B2">
        <w:rPr>
          <w:sz w:val="28"/>
          <w:szCs w:val="28"/>
        </w:rPr>
        <w:t xml:space="preserve">. Не следует ставить двойных, </w:t>
      </w:r>
      <w:r w:rsidRPr="002105B2">
        <w:rPr>
          <w:rStyle w:val="s6"/>
          <w:sz w:val="28"/>
          <w:szCs w:val="28"/>
        </w:rPr>
        <w:t>подсказывающих</w:t>
      </w:r>
      <w:r w:rsidRPr="002105B2">
        <w:rPr>
          <w:sz w:val="28"/>
          <w:szCs w:val="28"/>
        </w:rPr>
        <w:t xml:space="preserve"> вопросов или наталкивающих на угадывание ответа. Не следует формулировать альтернативных вопросов, требующих однозначных ответов типа “да” или “нет”.</w:t>
      </w:r>
    </w:p>
    <w:p w:rsidR="00C90FEA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Беседа может выступать как диагностическое средство, если она направлена на выявление адекватности восприятия произведения искусства школьниками, степени усвоения материала и т.д.</w:t>
      </w:r>
    </w:p>
    <w:p w:rsidR="0035404C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К беседе в начальной школе предъявляются особые требования:</w:t>
      </w:r>
    </w:p>
    <w:p w:rsidR="0035404C" w:rsidRDefault="0035404C" w:rsidP="003540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«легкий» доступный язык изложения материала (неприемлемо использование сложного теминологического аппарата);</w:t>
      </w:r>
    </w:p>
    <w:p w:rsidR="0035404C" w:rsidRDefault="0035404C" w:rsidP="003540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большое количество наглядного материала (репродукции, видеоматериалы, презентации);</w:t>
      </w:r>
    </w:p>
    <w:p w:rsidR="0035404C" w:rsidRPr="003C7987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- тесная связь с продуктивной</w:t>
      </w:r>
      <w:r w:rsidRPr="003C7987">
        <w:rPr>
          <w:sz w:val="28"/>
          <w:szCs w:val="28"/>
        </w:rPr>
        <w:t xml:space="preserve"> деятельностью учащихся.</w:t>
      </w:r>
    </w:p>
    <w:p w:rsidR="0035404C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Продуктинвная</w:t>
      </w:r>
      <w:r w:rsidRPr="003C7987">
        <w:rPr>
          <w:sz w:val="28"/>
          <w:szCs w:val="28"/>
        </w:rPr>
        <w:t xml:space="preserve"> деятельность – это деятельность</w:t>
      </w:r>
      <w:r>
        <w:rPr>
          <w:sz w:val="28"/>
          <w:szCs w:val="28"/>
        </w:rPr>
        <w:t>,</w:t>
      </w:r>
      <w:r w:rsidRPr="003C7987">
        <w:rPr>
          <w:sz w:val="28"/>
          <w:szCs w:val="28"/>
        </w:rPr>
        <w:t xml:space="preserve"> направленная </w:t>
      </w:r>
      <w:r>
        <w:rPr>
          <w:sz w:val="28"/>
          <w:szCs w:val="28"/>
        </w:rPr>
        <w:t xml:space="preserve">на </w:t>
      </w:r>
      <w:r w:rsidRPr="003C7987">
        <w:rPr>
          <w:sz w:val="28"/>
          <w:szCs w:val="28"/>
        </w:rPr>
        <w:t>закрепление полученных знаний путем применения их на практике.</w:t>
      </w:r>
      <w:r>
        <w:rPr>
          <w:sz w:val="28"/>
          <w:szCs w:val="28"/>
        </w:rPr>
        <w:t xml:space="preserve"> </w:t>
      </w:r>
      <w:r w:rsidRPr="003C7987">
        <w:rPr>
          <w:sz w:val="28"/>
          <w:szCs w:val="28"/>
        </w:rPr>
        <w:t>Восприятие на этом уровне психического развития связано с практической деятельностью ребёнка. Воспринять предмет для ребёнка – значит что-то делать с ним, что-то изменить в нём,</w:t>
      </w:r>
      <w:r>
        <w:rPr>
          <w:sz w:val="28"/>
          <w:szCs w:val="28"/>
        </w:rPr>
        <w:t xml:space="preserve"> произвести какие-либо действия.</w:t>
      </w:r>
      <w:r w:rsidRPr="003C7987">
        <w:rPr>
          <w:sz w:val="28"/>
          <w:szCs w:val="28"/>
        </w:rPr>
        <w:t xml:space="preserve"> Характерная особенность учащихся – ярко выраже</w:t>
      </w:r>
      <w:r>
        <w:rPr>
          <w:sz w:val="28"/>
          <w:szCs w:val="28"/>
        </w:rPr>
        <w:t>нная эмоциональность не только восприятия, но и всякой деятельности.</w:t>
      </w:r>
    </w:p>
    <w:p w:rsidR="0035404C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формами реализации практической деятельности на уроках ПК в начальной школе могут быть:</w:t>
      </w:r>
    </w:p>
    <w:p w:rsidR="0035404C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письменная речь (сочинения, эссе, в том числе анализ произведения, описание впечатлений).</w:t>
      </w:r>
    </w:p>
    <w:p w:rsidR="0035404C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- рисование  (иллюстрации к праздникам, заставки к сочинениям);</w:t>
      </w:r>
    </w:p>
    <w:p w:rsidR="0035404C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прикладное творчество (аппликации, конструирование из бумаги и картона (макеты храмов, эмблемы, тематические изображения).</w:t>
      </w:r>
    </w:p>
    <w:p w:rsidR="0035404C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продуктивной деятельности детей необходимо учитыват следующие требования:</w:t>
      </w:r>
    </w:p>
    <w:p w:rsidR="0035404C" w:rsidRDefault="0035404C" w:rsidP="003540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подробных инструкций по выполнению задания,</w:t>
      </w:r>
    </w:p>
    <w:p w:rsidR="0035404C" w:rsidRDefault="0035404C" w:rsidP="003540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корректировать техническую сторону работы и не акцентировать на ней внимание, не исправлять недостатки в работе  (это убивает тягу к творчеству).</w:t>
      </w:r>
    </w:p>
    <w:p w:rsidR="0035404C" w:rsidRPr="003C7987" w:rsidRDefault="0035404C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Итак, предмет «Православная культура» заключает в себе широкий спектр средств и методов для эстетического воспитания и  может служить основой эстетического воспитания детей в младшей школе.  Современные учебные программы и и учебные комплексы не учитывают всех особенностей психологического развития детей и нуждаются в корректировке. Такая ситуация требует от преподавателя православной культуры не только хорошей предметной и методологической подготовки, но и творческого подхода к работе.</w:t>
      </w:r>
    </w:p>
    <w:p w:rsidR="0035404C" w:rsidRDefault="0035404C" w:rsidP="0035404C">
      <w:pPr>
        <w:ind w:left="360"/>
        <w:jc w:val="both"/>
        <w:rPr>
          <w:sz w:val="28"/>
          <w:szCs w:val="28"/>
        </w:rPr>
      </w:pPr>
    </w:p>
    <w:p w:rsidR="0035404C" w:rsidRDefault="0035404C" w:rsidP="0035404C">
      <w:pPr>
        <w:jc w:val="both"/>
        <w:rPr>
          <w:sz w:val="28"/>
          <w:szCs w:val="28"/>
        </w:rPr>
      </w:pPr>
    </w:p>
    <w:p w:rsidR="0035404C" w:rsidRDefault="0035404C" w:rsidP="0035404C">
      <w:pPr>
        <w:jc w:val="both"/>
        <w:rPr>
          <w:sz w:val="28"/>
          <w:szCs w:val="28"/>
        </w:rPr>
      </w:pPr>
    </w:p>
    <w:p w:rsidR="0035404C" w:rsidRDefault="0035404C" w:rsidP="0035404C">
      <w:pPr>
        <w:jc w:val="both"/>
        <w:rPr>
          <w:sz w:val="28"/>
          <w:szCs w:val="28"/>
        </w:rPr>
      </w:pPr>
    </w:p>
    <w:p w:rsidR="0035404C" w:rsidRPr="00C90FEA" w:rsidRDefault="0035404C" w:rsidP="0035404C">
      <w:pPr>
        <w:jc w:val="both"/>
        <w:rPr>
          <w:sz w:val="28"/>
          <w:szCs w:val="28"/>
        </w:rPr>
      </w:pPr>
    </w:p>
    <w:p w:rsidR="00680134" w:rsidRDefault="00C90FEA" w:rsidP="003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134" w:rsidRDefault="00680134" w:rsidP="0035404C">
      <w:pPr>
        <w:jc w:val="both"/>
        <w:rPr>
          <w:sz w:val="28"/>
          <w:szCs w:val="28"/>
        </w:rPr>
      </w:pPr>
    </w:p>
    <w:p w:rsidR="009A77C0" w:rsidRPr="00680134" w:rsidRDefault="009A77C0" w:rsidP="0035404C">
      <w:pPr>
        <w:jc w:val="both"/>
        <w:rPr>
          <w:sz w:val="28"/>
          <w:szCs w:val="28"/>
        </w:rPr>
      </w:pPr>
      <w:bookmarkStart w:id="0" w:name="_GoBack"/>
      <w:bookmarkEnd w:id="0"/>
    </w:p>
    <w:sectPr w:rsidR="009A77C0" w:rsidRPr="0068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23D5F"/>
    <w:multiLevelType w:val="hybridMultilevel"/>
    <w:tmpl w:val="5516A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34"/>
    <w:rsid w:val="00273EE4"/>
    <w:rsid w:val="00290117"/>
    <w:rsid w:val="0035404C"/>
    <w:rsid w:val="00680134"/>
    <w:rsid w:val="00865367"/>
    <w:rsid w:val="009A77C0"/>
    <w:rsid w:val="009B65B4"/>
    <w:rsid w:val="00C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F4646-E018-4B99-BC1A-F5675CD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C90FEA"/>
  </w:style>
  <w:style w:type="paragraph" w:styleId="a3">
    <w:name w:val="Normal (Web)"/>
    <w:basedOn w:val="a"/>
    <w:rsid w:val="003540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«Православная культура» как средство эстетического воспитания младших школьников</vt:lpstr>
    </vt:vector>
  </TitlesOfParts>
  <Company>TOSHIBA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«Православная культура» как средство эстетического воспитания младших школьников</dc:title>
  <dc:subject/>
  <dc:creator>Administrator</dc:creator>
  <cp:keywords/>
  <dc:description/>
  <cp:lastModifiedBy>Irina</cp:lastModifiedBy>
  <cp:revision>2</cp:revision>
  <dcterms:created xsi:type="dcterms:W3CDTF">2014-08-16T12:29:00Z</dcterms:created>
  <dcterms:modified xsi:type="dcterms:W3CDTF">2014-08-16T12:29:00Z</dcterms:modified>
</cp:coreProperties>
</file>