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6C" w:rsidRDefault="0050506C">
      <w:pPr>
        <w:jc w:val="center"/>
        <w:rPr>
          <w:rFonts w:ascii="Arial" w:hAnsi="Arial" w:cs="Arial"/>
          <w:b/>
          <w:bCs/>
        </w:rPr>
      </w:pPr>
    </w:p>
    <w:p w:rsidR="00E26947" w:rsidRDefault="00E26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Теория государства и права. Предмет и методология ТГП. Место ТГП в системе наук.</w:t>
      </w:r>
    </w:p>
    <w:p w:rsidR="00E26947" w:rsidRDefault="00E26947">
      <w:pPr>
        <w:rPr>
          <w:rFonts w:ascii="Arial" w:hAnsi="Arial" w:cs="Arial"/>
          <w:lang w:val="en-US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Предмет ТГП двуедин, т.е. в него входят </w:t>
      </w:r>
      <w:r>
        <w:rPr>
          <w:rFonts w:ascii="Arial" w:hAnsi="Arial" w:cs="Arial"/>
          <w:b/>
          <w:bCs/>
          <w:lang w:val="en-US"/>
        </w:rPr>
        <w:t xml:space="preserve">2 </w:t>
      </w:r>
      <w:r>
        <w:rPr>
          <w:rFonts w:ascii="Arial" w:hAnsi="Arial" w:cs="Arial"/>
          <w:b/>
          <w:bCs/>
        </w:rPr>
        <w:t>основных феномена (государство и право):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Общие закономерности возникновения, развития и функционирования государства и права. Иногда к ним относят закономерности познания государства и права.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</w:rPr>
        <w:t xml:space="preserve">Явления, хотя и не считающиеся закономерностями, но характеризующие государство и право в целом. 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 xml:space="preserve">Правовые понятия и категории. 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Единство предмета обусловлено неразрывностью государства и права, т.к.: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они возникают одновременно в силу действия одних и тех же факторов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соответствуют друг другу по своему историческому типу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взаимодействуют в процессе своего функционирования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Объекты ТГП: государство и право, государственно-правовая действительность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Методы ТГП: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Общие методы: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Исторический метод. Он состоит в сопоставлении рассматриваемого государственно-правового явления с другими историческими явлениями и процессами.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>. Логические методы: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а) описание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б) классификация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в) определение - раскрытие содержания соответствующего понятия. Определения в нормативных актах - легальные дефиниции.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г) анализ, синтез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д) доказывание, опровержение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>Системно-структурный метод. В данном случае явление исследуется как система и как часть система.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 </w:t>
      </w:r>
      <w:r>
        <w:rPr>
          <w:rFonts w:ascii="Arial" w:hAnsi="Arial" w:cs="Arial"/>
        </w:rPr>
        <w:t>Функциональный метод. Он состоит в изучении функций одних государственно-правовых явлений по отношению к другим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Частнонаучные  методы: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Социологический метод. С помощью него исследуется правовое поведение различных субъектов права, их интересы и влияние на формирования права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</w:rPr>
        <w:t>Математические методы. Делаются попытки измерения уровня законности и эффективности норм права, в т.ч. процентное соотношение.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>Метод моделирования. Он заключается в создании идеальных моделей и их сопоставлении с реальными общественными отношениями.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 </w:t>
      </w:r>
      <w:r>
        <w:rPr>
          <w:rFonts w:ascii="Arial" w:hAnsi="Arial" w:cs="Arial"/>
        </w:rPr>
        <w:t xml:space="preserve">Формально-юридический. Данный метод выражается в анализе текстов нормативных актов, толковании содержания правовых предписаний и т.д. 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5. </w:t>
      </w:r>
      <w:r>
        <w:rPr>
          <w:rFonts w:ascii="Arial" w:hAnsi="Arial" w:cs="Arial"/>
        </w:rPr>
        <w:t>Правовой эксперимент. Он заключается в частности в проверке действия того или иного акта на ограниченной территории.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6. </w:t>
      </w:r>
      <w:r>
        <w:rPr>
          <w:rFonts w:ascii="Arial" w:hAnsi="Arial" w:cs="Arial"/>
        </w:rPr>
        <w:t xml:space="preserve">Сравнительный метод. В данном случае сопоставляются различные правовые системы и их отдельные институты. Возникновение сравнительного правоведения. 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Функции ТГП: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Онтологическая. ТГП исследует бытие государства и права, их возникновение, развитие и исторические судьбы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</w:rPr>
        <w:t xml:space="preserve">Методологическая. ТГП является теоретической и методологической основойдля других юридических наук, вооружает их методами исследования государства и права 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>Эвристическая. ТГП не только исследует, но и открывает новые закономерности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 </w:t>
      </w:r>
      <w:r>
        <w:rPr>
          <w:rFonts w:ascii="Arial" w:hAnsi="Arial" w:cs="Arial"/>
        </w:rPr>
        <w:t>Систематизирующая. ТГП приводит многообразие юридических наук в единую систему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5. </w:t>
      </w:r>
      <w:r>
        <w:rPr>
          <w:rFonts w:ascii="Arial" w:hAnsi="Arial" w:cs="Arial"/>
        </w:rPr>
        <w:t>Идеологическая. ТГП вскрывает и изучает те ценности, которым должны служить государство и право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6. </w:t>
      </w:r>
      <w:r>
        <w:rPr>
          <w:rFonts w:ascii="Arial" w:hAnsi="Arial" w:cs="Arial"/>
        </w:rPr>
        <w:t xml:space="preserve">Воспитательная. ТГП участвует в формировании личности юриста, знакомит с основными понятиями, закладывает основы правовой культуры  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7. </w:t>
      </w:r>
      <w:r>
        <w:rPr>
          <w:rFonts w:ascii="Arial" w:hAnsi="Arial" w:cs="Arial"/>
        </w:rPr>
        <w:t xml:space="preserve">Практически-прикладная. ТГП оказывает влияние на правовую политику государства, вырабатывает рекомендации, касающиеся функционирования органов государства, совершенствования законодательства и правоприменительной практики. 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8. </w:t>
      </w:r>
      <w:r>
        <w:rPr>
          <w:rFonts w:ascii="Arial" w:hAnsi="Arial" w:cs="Arial"/>
        </w:rPr>
        <w:t>Прогностическая. ТГП предсказывает будущее развитие государства и права, прогнозирует дальнейшую эволюцию государственных и правовых явлений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Юридические науки: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Теоретико-исторические науки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</w:rPr>
        <w:t>Науки о структуре и деятельности государственных органов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>Отраслевые науки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 </w:t>
      </w:r>
      <w:r>
        <w:rPr>
          <w:rFonts w:ascii="Arial" w:hAnsi="Arial" w:cs="Arial"/>
        </w:rPr>
        <w:t>Науки, изучающие международное право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5. </w:t>
      </w:r>
      <w:r>
        <w:rPr>
          <w:rFonts w:ascii="Arial" w:hAnsi="Arial" w:cs="Arial"/>
        </w:rPr>
        <w:t>Прикладные науки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Место ТГП в системе наук</w:t>
      </w: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ТГП: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часть правоведения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гуманитарная наука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теоретико-историческая наука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ТГП: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в системе правоведения занимается наиболее общими проблемами государства и права, является теоретической базой, основой для других юридических наук. 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ТГП опирается на достижения частных юридических наук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вооружает другие науки общими принципами и методами познания государства и права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Происхождение государства и права</w:t>
      </w:r>
    </w:p>
    <w:p w:rsidR="00E26947" w:rsidRDefault="00E26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Социальная власть в первобытном обществе: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Распространялась в рамках рода и основывалась на кровнородственных связях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</w:rPr>
        <w:t>Являлась общественной, т.е. совпадали субъект власти и объект властного воздействия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>Специфическими были органы власти. Ими являлись общие собрания взрослых членов рода, советы старейшин, племенные вожди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Особенности социальных норм первобытного общества: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Социальна жизнь регулировалась в первую очередь обычаями - историческими правилами поведения, которые в результате длительного и многократного применения вошли в привычку. Першиц «Концепция мононорм» (упорядочивали отношения в обществе)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</w:rPr>
        <w:t>Социальные нормы носили неписанный характер, существовали в сознании людей и устно передавались из поколения в поколения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>Санкции за нарушение многих социальных предписаний носили сакральный характер, т.е. предполагалась кара божественных сил за нарушение норм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 </w:t>
      </w:r>
      <w:r>
        <w:rPr>
          <w:rFonts w:ascii="Arial" w:hAnsi="Arial" w:cs="Arial"/>
        </w:rPr>
        <w:t>Способ социального регулирования - запрет («табу»)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Социальные нормы:</w:t>
      </w:r>
    </w:p>
    <w:p w:rsidR="00E26947" w:rsidRDefault="00E26947">
      <w:pPr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25"/>
        <w:gridCol w:w="6450"/>
      </w:tblGrid>
      <w:tr w:rsidR="00E26947">
        <w:trPr>
          <w:trHeight w:val="327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формализованности</w:t>
            </w:r>
          </w:p>
        </w:tc>
        <w:tc>
          <w:tcPr>
            <w:tcW w:w="6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 четкой структуры, не были формально определены</w:t>
            </w:r>
          </w:p>
        </w:tc>
      </w:tr>
      <w:tr w:rsidR="00E26947">
        <w:trPr>
          <w:trHeight w:val="784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Регулируемые отношения</w:t>
            </w:r>
          </w:p>
        </w:tc>
        <w:tc>
          <w:tcPr>
            <w:tcW w:w="6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семейные</w:t>
            </w:r>
          </w:p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наследственные</w:t>
            </w:r>
          </w:p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уголовная ответственность</w:t>
            </w:r>
          </w:p>
        </w:tc>
      </w:tr>
      <w:tr w:rsidR="00E26947">
        <w:trPr>
          <w:trHeight w:val="327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регулирования</w:t>
            </w:r>
          </w:p>
        </w:tc>
        <w:tc>
          <w:tcPr>
            <w:tcW w:w="6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табу</w:t>
            </w:r>
          </w:p>
        </w:tc>
      </w:tr>
      <w:tr w:rsidR="00E26947">
        <w:trPr>
          <w:trHeight w:val="327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структуре</w:t>
            </w:r>
          </w:p>
        </w:tc>
        <w:tc>
          <w:tcPr>
            <w:tcW w:w="6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мононормы</w:t>
            </w:r>
          </w:p>
        </w:tc>
      </w:tr>
      <w:tr w:rsidR="00E26947">
        <w:trPr>
          <w:trHeight w:val="327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степени защиты</w:t>
            </w:r>
          </w:p>
        </w:tc>
        <w:tc>
          <w:tcPr>
            <w:tcW w:w="6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принуждение</w:t>
            </w:r>
          </w:p>
        </w:tc>
      </w:tr>
    </w:tbl>
    <w:p w:rsidR="00E26947" w:rsidRDefault="00E26947">
      <w:pPr>
        <w:overflowPunct/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Причины возникновения государства: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Экономические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переход к производящей экономике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прибавочный продукт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классовое расслоение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господствующий класс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экономический интерес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управление, принуждения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Неолитическая революция (этап перехода от присваивающего хозяйства к производящему)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Отделение скотоводства от земледелия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</w:rPr>
        <w:t>Выделение ремесла и выявление торговли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>Увеличение производимого продукта и появление имущественных излишков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 </w:t>
      </w:r>
      <w:r>
        <w:rPr>
          <w:rFonts w:ascii="Arial" w:hAnsi="Arial" w:cs="Arial"/>
        </w:rPr>
        <w:t>Родоплеменная верхушка уже возвысилась над рядовыми общинниками, но власть вождя все еще была выборной и временной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Закономерности возникновения государства: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Возникновение государства - это не одномоментный акт, а достаточно длительный исторический процесс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</w:rPr>
        <w:t xml:space="preserve">Возникновение государства - объективный процесс, не зависит от желания и усмотрения конкретных лиц 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>Государство возникает в том случае, если усложнившая социальная структура не может управляться, а общественные противоречия - разрешаться в рамках родовой организации общества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 </w:t>
      </w:r>
      <w:r>
        <w:rPr>
          <w:rFonts w:ascii="Arial" w:hAnsi="Arial" w:cs="Arial"/>
        </w:rPr>
        <w:t>Государство является результатом внутреннего развития, а не силой, навязанной ему извне.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5. </w:t>
      </w:r>
      <w:r>
        <w:rPr>
          <w:rFonts w:ascii="Arial" w:hAnsi="Arial" w:cs="Arial"/>
        </w:rPr>
        <w:t xml:space="preserve">Однажды возникнув у определенного народа, государство, как правило, уже не исчезает, т.е. однажды возникнув у общества, оно не возвращается в безгосударственное состояние   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Формы возникновения государства: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Афинская форма. Является классической, т.к. процесс возникновения государства не осложнялся внешними завоеваниями и внутриклассовой борьбой. Возникло вследствие появления частной собственности и разделения общества на классы.   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Римская форма. Осложнялся борьбой внутри господствующего класса - между патрициями и плебеями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Германская форма. Связывается с внешними завоеваниями.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Теории происхождения государства и права:</w:t>
      </w:r>
    </w:p>
    <w:tbl>
      <w:tblPr>
        <w:tblW w:w="0" w:type="auto"/>
        <w:tblInd w:w="-1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75"/>
        <w:gridCol w:w="2115"/>
        <w:gridCol w:w="1935"/>
        <w:gridCol w:w="1920"/>
        <w:gridCol w:w="2070"/>
      </w:tblGrid>
      <w:tr w:rsidR="00E26947">
        <w:trPr>
          <w:trHeight w:val="57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Теория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Источник власти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Кто власть осуществлял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Правовая основа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Дополнительно</w:t>
            </w:r>
          </w:p>
        </w:tc>
      </w:tr>
      <w:tr w:rsidR="00E26947">
        <w:trPr>
          <w:trHeight w:val="146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Патриархальная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отцовская власть есть источник всякой власти в силу рукоположения самого бога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Монарх, подобие власти отца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Регулирование семейными правилами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Платон, Аристотель.</w:t>
            </w:r>
          </w:p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Причина: разрастание семьи</w:t>
            </w:r>
          </w:p>
        </w:tc>
      </w:tr>
      <w:tr w:rsidR="00E26947">
        <w:trPr>
          <w:trHeight w:val="819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Теологическая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Божественная власть в лице монарха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Монарх схож с Богом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Религиозные правила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Аквинский</w:t>
            </w:r>
          </w:p>
          <w:p w:rsidR="00E26947" w:rsidRDefault="00E26947">
            <w:pPr>
              <w:rPr>
                <w:rFonts w:ascii="Arial" w:hAnsi="Arial" w:cs="Arial"/>
              </w:rPr>
            </w:pPr>
          </w:p>
        </w:tc>
      </w:tr>
      <w:tr w:rsidR="00E26947">
        <w:trPr>
          <w:trHeight w:val="1239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Патримониальная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Монархическая власть собственника. Земля. Владение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Монарх - собственник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Права собственника на землю</w:t>
            </w:r>
          </w:p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Собственное право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Людвиг фон Галлер</w:t>
            </w:r>
          </w:p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Причина: интенсификация земледелия</w:t>
            </w:r>
          </w:p>
        </w:tc>
      </w:tr>
      <w:tr w:rsidR="00E26947">
        <w:trPr>
          <w:trHeight w:val="146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Естественно-правовая </w:t>
            </w:r>
          </w:p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общественного договора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Договорная власть. Отдача некоторых прав государству. Публичная власть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Государство в лице монарха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Права, прописанные в договоре.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Гроций, Гоббс, Локк, Руссо, Радищев</w:t>
            </w:r>
          </w:p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Причина: организация земель</w:t>
            </w:r>
          </w:p>
        </w:tc>
      </w:tr>
      <w:tr w:rsidR="00E26947">
        <w:trPr>
          <w:trHeight w:val="1239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Психологическая теория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Власть авторитетной группы. Психологическая власть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управленцев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Интуитивное право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Тард, Петражицкий</w:t>
            </w:r>
          </w:p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Психологическое управление</w:t>
            </w:r>
          </w:p>
        </w:tc>
      </w:tr>
      <w:tr w:rsidR="00E26947">
        <w:trPr>
          <w:trHeight w:val="1011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Диффузионная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Война. Совокупность прав народа и деспотизма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Правящий класс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Принуждение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Дюринг</w:t>
            </w:r>
          </w:p>
        </w:tc>
      </w:tr>
      <w:tr w:rsidR="00E26947">
        <w:trPr>
          <w:trHeight w:val="1011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Органическая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Взаимодействие живых существ.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Монарх - мозг, государство - организм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Правила природы - взаимодействие органов власти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Платон</w:t>
            </w:r>
          </w:p>
        </w:tc>
      </w:tr>
      <w:tr w:rsidR="00E26947">
        <w:trPr>
          <w:trHeight w:val="5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насилия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Война. Захват. Деспотизм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Правящий класс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Рабство. Принуждение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Дюринг</w:t>
            </w:r>
          </w:p>
        </w:tc>
      </w:tr>
      <w:tr w:rsidR="00E26947">
        <w:trPr>
          <w:trHeight w:val="784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Марксиская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Экономическое неравенство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Господствующий класс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Экономические права. Неравенство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947" w:rsidRDefault="00E26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Энгельс</w:t>
            </w:r>
          </w:p>
        </w:tc>
      </w:tr>
    </w:tbl>
    <w:p w:rsidR="00E26947" w:rsidRDefault="00E26947">
      <w:pPr>
        <w:overflowPunct/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6947" w:rsidRDefault="00E26947">
      <w:pPr>
        <w:rPr>
          <w:rFonts w:ascii="Arial" w:hAnsi="Arial" w:cs="Arial"/>
          <w:lang w:val="en-US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Формационный подход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Основной критерий классификации - социально-экономические признаки. 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Исторический тип государства — это государство определенной общественно-экономической формации. 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Характеризуется: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единством экономической и классовой основы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- социального назначения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общими принципами организации и деятельности государства. 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Выделяются следующие типы государства: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Первобытно-общинный;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Рабовладельческий;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Феодальный;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Капиталистический;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Социалистический.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При формационном подходе раскрывается исторический характер развития государств, но недооцениваются духовные факторы. Это очень жесткая классификация, она не позволяет охватить все многообразие существовавших и существующих государств. Эта типология неприменима к современным государствам. Поэтому делаются попытки обратиться к другим вариантам типологии.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Цивилизационный подход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При цивилизационном подходе основным критерием выступают духовные признаки (культурные, религиозные, национальные и т. п.).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Выделяются следующие типы цивилизаций: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Древние государства;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Средневековые государства;</w:t>
      </w: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Современные государства.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При цивилизационном подходе учитывается ряд важнейших духовных факторов, поэтому более полно раскрывается характер государства, но в этом случае недооцениваются социально-экономические факторы.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Цивилизация — это относительно замкнутое и локальное состояние общества, отличающееся общностью религиозных, психологических, культурных, географических и иных признаков. Цивилизация — это социокультурная система, включающая социально-экономические условия жизнедеятельности общества, этнические, религиозные его основы, степень гармонизации человека и природы, а также уровень экономической, политической, социальной и духовной свободы личности.</w:t>
      </w:r>
    </w:p>
    <w:p w:rsidR="00E26947" w:rsidRDefault="00E26947">
      <w:pPr>
        <w:rPr>
          <w:rFonts w:ascii="Arial" w:hAnsi="Arial" w:cs="Arial"/>
        </w:rPr>
      </w:pPr>
    </w:p>
    <w:p w:rsidR="00E26947" w:rsidRDefault="00E26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Трехстадийная схема эволюции государства</w:t>
      </w:r>
    </w:p>
    <w:p w:rsidR="0050506C" w:rsidRDefault="00E26947">
      <w:pPr>
        <w:rPr>
          <w:rFonts w:ascii="Arial" w:hAnsi="Arial" w:cs="Arial"/>
        </w:rPr>
      </w:pPr>
      <w:r>
        <w:rPr>
          <w:rFonts w:ascii="Arial" w:hAnsi="Arial" w:cs="Arial"/>
        </w:rPr>
        <w:t>Данная концепция эволюции государственности разделяют развитие государственности на три главные стадии: раннее гос</w:t>
      </w:r>
      <w:r w:rsidR="0050506C">
        <w:rPr>
          <w:rFonts w:ascii="Arial" w:hAnsi="Arial" w:cs="Arial"/>
        </w:rPr>
        <w:t>ударство — развитое государство — зрелое государство.</w:t>
      </w:r>
    </w:p>
    <w:p w:rsidR="0050506C" w:rsidRDefault="0050506C">
      <w:pPr>
        <w:rPr>
          <w:rFonts w:ascii="Arial" w:hAnsi="Arial" w:cs="Arial"/>
        </w:rPr>
      </w:pP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>Раннее государство — это понятие, с помощью которого описывается особая форма политической организации достаточно крупного и сложного аграрно-ремесленного общества (группы обществ, территорий), определяющая его внешнюю политику и частично социальный и общественный порядок; эта политическая форма в то же время есть отделенная от населения организация власти: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а) обладающая верховностью и суверенностью (или хотя бы автономностью); 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б) способная принуждать к выполнению своих требований; менять важные отношения и вводить новые, перераспределять ресурсы; 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>в) построенная (в основном или в большой части) не на принципе родства.</w:t>
      </w:r>
    </w:p>
    <w:p w:rsidR="0050506C" w:rsidRDefault="0050506C">
      <w:pPr>
        <w:rPr>
          <w:rFonts w:ascii="Arial" w:hAnsi="Arial" w:cs="Arial"/>
        </w:rPr>
      </w:pP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Развитое государство — это понятие, с помощью которого описывается форма политической организации цивилизованного общества (группы обществ); отделенная от населения централизованная организация власти, управления, принуждения и обеспечения социального порядка в виде системы специальных институтов, должностей (званий), органов, законов (правил), обладающая: 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а) суверенностью (автономностью); 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б) верховностью, легитимностью и реальностью власти в рамках определенной территории и круга лиц; 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>в) возможностью изменять отношения и нормы.</w:t>
      </w:r>
    </w:p>
    <w:p w:rsidR="0050506C" w:rsidRDefault="0050506C">
      <w:pPr>
        <w:rPr>
          <w:rFonts w:ascii="Arial" w:hAnsi="Arial" w:cs="Arial"/>
        </w:rPr>
      </w:pP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Зрелое государство — это понятие, с помощью которого описывается органическая форма политической организации экономически развитого и культурного общества в виде системы бюрократических и иных специальных институтов, органов и законов, обеспечивающая внешнюю и внутреннюю политическую жизнь; это отделенная от населения организация власти, управления, обеспечения порядка, социального или иного неравенства, обладающая: 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а) суверенностью; 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б) верховностью, легитимностью и реальностью власти в рамках определенной территории и круга лиц; 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в) развитым аппаратом принуждения и контроля; 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</w:rPr>
        <w:t>г) систематическим изменением отношений и норм</w:t>
      </w:r>
    </w:p>
    <w:p w:rsidR="0050506C" w:rsidRDefault="0050506C">
      <w:pPr>
        <w:rPr>
          <w:rFonts w:ascii="Arial" w:hAnsi="Arial" w:cs="Arial"/>
          <w:lang w:val="en-US"/>
        </w:rPr>
      </w:pPr>
    </w:p>
    <w:p w:rsidR="0050506C" w:rsidRDefault="005050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Признаки государства: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</w:rPr>
        <w:t>Публичная власть, организованная в систему государственных органов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2.</w:t>
      </w:r>
      <w:r>
        <w:rPr>
          <w:rFonts w:ascii="Arial" w:hAnsi="Arial" w:cs="Arial"/>
        </w:rPr>
        <w:t>Территория, определенная границами, разделение населения по территориальному признаку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</w:rPr>
        <w:t>Система законов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 </w:t>
      </w:r>
      <w:r>
        <w:rPr>
          <w:rFonts w:ascii="Arial" w:hAnsi="Arial" w:cs="Arial"/>
        </w:rPr>
        <w:t>Налоги и налогообложение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</w:rPr>
        <w:t>. Вооруженные силы и полиция</w:t>
      </w:r>
    </w:p>
    <w:p w:rsidR="0050506C" w:rsidRDefault="0050506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6. </w:t>
      </w:r>
      <w:r>
        <w:rPr>
          <w:rFonts w:ascii="Arial" w:hAnsi="Arial" w:cs="Arial"/>
        </w:rPr>
        <w:t>Государственная символика</w:t>
      </w:r>
    </w:p>
    <w:p w:rsidR="0050506C" w:rsidRDefault="0050506C">
      <w:pPr>
        <w:rPr>
          <w:lang w:val="en-US"/>
        </w:rPr>
      </w:pPr>
      <w:bookmarkStart w:id="0" w:name="_GoBack"/>
      <w:bookmarkEnd w:id="0"/>
    </w:p>
    <w:sectPr w:rsidR="0050506C">
      <w:headerReference w:type="default" r:id="rId6"/>
      <w:footerReference w:type="default" r:id="rId7"/>
      <w:pgSz w:w="11899" w:h="16832"/>
      <w:pgMar w:top="1440" w:right="606" w:bottom="1440" w:left="805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47" w:rsidRDefault="00E26947">
      <w:r>
        <w:separator/>
      </w:r>
    </w:p>
  </w:endnote>
  <w:endnote w:type="continuationSeparator" w:id="0">
    <w:p w:rsidR="00E26947" w:rsidRDefault="00E2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47" w:rsidRDefault="00E2694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47" w:rsidRDefault="00E26947">
      <w:r>
        <w:separator/>
      </w:r>
    </w:p>
  </w:footnote>
  <w:footnote w:type="continuationSeparator" w:id="0">
    <w:p w:rsidR="00E26947" w:rsidRDefault="00E26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47" w:rsidRDefault="00E2694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E26947"/>
    <w:rsid w:val="004A6740"/>
    <w:rsid w:val="0050506C"/>
    <w:rsid w:val="00772F40"/>
    <w:rsid w:val="00AF5880"/>
    <w:rsid w:val="00E2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E94DC0-FC6B-408C-80E6-7D0E1384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1827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2014-04-03T03:24:00Z</dcterms:created>
  <dcterms:modified xsi:type="dcterms:W3CDTF">2014-04-03T03:24:00Z</dcterms:modified>
</cp:coreProperties>
</file>