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A1" w:rsidRDefault="00230AA1" w:rsidP="00A65D4F">
      <w:pPr>
        <w:pStyle w:val="a4"/>
        <w:spacing w:line="360" w:lineRule="auto"/>
        <w:jc w:val="center"/>
        <w:rPr>
          <w:rStyle w:val="a5"/>
          <w:sz w:val="32"/>
          <w:szCs w:val="32"/>
        </w:rPr>
      </w:pPr>
    </w:p>
    <w:p w:rsidR="00A65D4F" w:rsidRDefault="00A65D4F" w:rsidP="00A65D4F">
      <w:pPr>
        <w:pStyle w:val="a4"/>
        <w:spacing w:line="360" w:lineRule="auto"/>
        <w:jc w:val="center"/>
        <w:rPr>
          <w:rStyle w:val="a5"/>
          <w:sz w:val="32"/>
          <w:szCs w:val="32"/>
        </w:rPr>
      </w:pPr>
      <w:r w:rsidRPr="00F50EFA">
        <w:rPr>
          <w:rStyle w:val="a5"/>
          <w:sz w:val="32"/>
          <w:szCs w:val="32"/>
        </w:rPr>
        <w:t>Глава 1</w:t>
      </w:r>
    </w:p>
    <w:p w:rsidR="00A65D4F" w:rsidRDefault="00A65D4F" w:rsidP="00A65D4F">
      <w:pPr>
        <w:pStyle w:val="a4"/>
        <w:spacing w:line="360" w:lineRule="auto"/>
        <w:jc w:val="center"/>
        <w:rPr>
          <w:rStyle w:val="a5"/>
          <w:sz w:val="32"/>
          <w:szCs w:val="32"/>
          <w:lang w:val="en-US"/>
        </w:rPr>
      </w:pPr>
      <w:r w:rsidRPr="0074434B">
        <w:rPr>
          <w:rStyle w:val="a5"/>
          <w:sz w:val="32"/>
          <w:szCs w:val="32"/>
        </w:rPr>
        <w:t>Предприятие размещения функционирующих в РФ.</w:t>
      </w:r>
    </w:p>
    <w:p w:rsidR="00A65D4F" w:rsidRPr="00A65D4F" w:rsidRDefault="00A65D4F" w:rsidP="00A65D4F">
      <w:pPr>
        <w:pStyle w:val="a4"/>
        <w:spacing w:line="360" w:lineRule="auto"/>
        <w:rPr>
          <w:rStyle w:val="a5"/>
          <w:b w:val="0"/>
        </w:rPr>
      </w:pPr>
      <w:r>
        <w:rPr>
          <w:rStyle w:val="a5"/>
          <w:b w:val="0"/>
          <w:lang w:val="en-US"/>
        </w:rPr>
        <w:tab/>
      </w:r>
    </w:p>
    <w:p w:rsidR="00A65D4F" w:rsidRDefault="00A65D4F" w:rsidP="00A65D4F">
      <w:pPr>
        <w:pStyle w:val="a4"/>
        <w:spacing w:line="360" w:lineRule="auto"/>
        <w:ind w:firstLine="360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Предприятия размещения делятся на 2 группы : гостиничные цепи и независимые гостиничные предприятия.</w:t>
      </w:r>
    </w:p>
    <w:p w:rsidR="00A65D4F" w:rsidRPr="00EE3EBD" w:rsidRDefault="00A65D4F" w:rsidP="00A65D4F">
      <w:pPr>
        <w:pStyle w:val="a4"/>
        <w:spacing w:line="360" w:lineRule="auto"/>
        <w:ind w:firstLine="360"/>
        <w:rPr>
          <w:bCs/>
          <w:sz w:val="28"/>
          <w:szCs w:val="28"/>
        </w:rPr>
      </w:pPr>
      <w:r w:rsidRPr="00F50EFA">
        <w:rPr>
          <w:sz w:val="28"/>
          <w:szCs w:val="28"/>
        </w:rPr>
        <w:t>Независимые гостиницы составляют немалый сегмент рынка гостиничных предприятий. В основном они расположены в малых городах и курортных поселках, где их деятельность не подвергается конкуренции со стороны гостиничных цепей. Как правило, их оборот составляет менее 5 млн. дол., а вместимость - не более 300 номеров.</w:t>
      </w:r>
    </w:p>
    <w:p w:rsidR="00A65D4F" w:rsidRPr="00F50EFA" w:rsidRDefault="00A65D4F" w:rsidP="00A65D4F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Независимые предприятия используют специфические особенности своего местоположения, создают уникальность сервиса, интерьера и управления. Именно это позволяет им выживать и процветать, существуя параллельно с широко распространенными гостиничными цепями. Гостиницы же, входящие в цепи, ограничены в создании своих специфических особенностей по следующим причинам:</w:t>
      </w:r>
    </w:p>
    <w:p w:rsidR="00A65D4F" w:rsidRPr="00F50EFA" w:rsidRDefault="00A65D4F" w:rsidP="00A65D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В большинстве случаев, находясь в цепочках, предприятия стремятся к единообразию со всеми гостиницами данной цепи. Владельцы гостиниц хотят, чтобы клиенты знали, что положительный опыт, достигнутый в одной из них, повторен внутри всей цепи независимо от места расположения ее предприятия.</w:t>
      </w:r>
    </w:p>
    <w:p w:rsidR="00A65D4F" w:rsidRPr="00C60E68" w:rsidRDefault="00A65D4F" w:rsidP="00A65D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В случае стандартизации продукта упрощается управление цепью</w:t>
      </w:r>
      <w:r w:rsidRPr="00F50EF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50EFA">
        <w:rPr>
          <w:sz w:val="28"/>
          <w:szCs w:val="28"/>
        </w:rPr>
        <w:t>предприятий, дешевле стоят наем и подготовка специалистов, а также</w:t>
      </w:r>
      <w:r w:rsidRPr="00F50EF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50EFA">
        <w:rPr>
          <w:sz w:val="28"/>
          <w:szCs w:val="28"/>
        </w:rPr>
        <w:t>упрощается контроль за качеством предоставляемых услуг</w:t>
      </w:r>
    </w:p>
    <w:p w:rsidR="00A65D4F" w:rsidRPr="00C60E68" w:rsidRDefault="00A65D4F" w:rsidP="00A65D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 xml:space="preserve">Из-за широкого спектра характеристик клиентуры возникает необходимость обращения к широкому кругу потребителей. </w:t>
      </w:r>
    </w:p>
    <w:p w:rsidR="00A65D4F" w:rsidRDefault="00A65D4F" w:rsidP="00A65D4F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Наибольшие трудности независимых предприятий связаны с обеспечением устойчивости и стабильности их деятельности, поскольку они практически не имеют права совершать ошибки. Если просчеты в процессе деятельности одной из гостиниц, входящих в гостиничную цепь, могут быть покрыты за счет значительных доходов и поддержки других предприятий, то независимые гостиницы лишены такой возможности.</w:t>
      </w:r>
    </w:p>
    <w:p w:rsidR="00A65D4F" w:rsidRPr="00F50EFA" w:rsidRDefault="00A65D4F" w:rsidP="00A65D4F">
      <w:pPr>
        <w:pStyle w:val="a4"/>
        <w:spacing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Для того чтобы противостоять конкуренции со стороны интегрированных и франчайзинговых цепей, независимые гостиницы объединяются в гостиничные консорциумы.</w:t>
      </w:r>
    </w:p>
    <w:p w:rsidR="00A65D4F" w:rsidRPr="00F50EFA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F50EFA">
        <w:rPr>
          <w:sz w:val="28"/>
          <w:szCs w:val="28"/>
        </w:rPr>
        <w:t>Гостиничный</w:t>
      </w:r>
      <w:r w:rsidRPr="00C60E68">
        <w:rPr>
          <w:rStyle w:val="a5"/>
          <w:b w:val="0"/>
          <w:sz w:val="28"/>
          <w:szCs w:val="28"/>
        </w:rPr>
        <w:t xml:space="preserve"> консорциум</w:t>
      </w:r>
      <w:r w:rsidRPr="00F50EFA">
        <w:rPr>
          <w:rStyle w:val="a5"/>
          <w:sz w:val="28"/>
          <w:szCs w:val="28"/>
        </w:rPr>
        <w:t xml:space="preserve"> </w:t>
      </w:r>
      <w:r w:rsidRPr="00F50EFA">
        <w:rPr>
          <w:sz w:val="28"/>
          <w:szCs w:val="28"/>
        </w:rPr>
        <w:t xml:space="preserve">- объединение независимых гостиниц, создаваемое в целях поддержания их конкурентоспособности на уровне крупных гостиничных цепей при сохранении специфики каждой гостиницы. </w:t>
      </w:r>
    </w:p>
    <w:p w:rsidR="00A65D4F" w:rsidRPr="00F50EFA" w:rsidRDefault="00A65D4F" w:rsidP="00A65D4F">
      <w:pPr>
        <w:pStyle w:val="a4"/>
        <w:spacing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Гостиничный консорциум выигрывает от экономии в масштабе при формировании системы распределения и продвижения гостиничного продукта, приобретении оборудования, объединении в компьютерную систему бронирования (КСБ), которая позволяет агентам забронировать</w:t>
      </w:r>
      <w:r>
        <w:rPr>
          <w:sz w:val="28"/>
          <w:szCs w:val="28"/>
        </w:rPr>
        <w:t xml:space="preserve"> н</w:t>
      </w:r>
      <w:r w:rsidRPr="00F50EFA">
        <w:rPr>
          <w:sz w:val="28"/>
          <w:szCs w:val="28"/>
        </w:rPr>
        <w:t>омер прямо с экрана компьютера.</w:t>
      </w:r>
    </w:p>
    <w:p w:rsidR="00A65D4F" w:rsidRPr="00F50EFA" w:rsidRDefault="00A65D4F" w:rsidP="00A65D4F">
      <w:pPr>
        <w:pStyle w:val="a4"/>
        <w:spacing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Концепция гостиничного консорциума в последние годы стала очень популярной, и число консорциумов значительно возросло.</w:t>
      </w:r>
    </w:p>
    <w:p w:rsidR="00A65D4F" w:rsidRPr="00F50EFA" w:rsidRDefault="00A65D4F" w:rsidP="00A65D4F">
      <w:pPr>
        <w:pStyle w:val="a4"/>
        <w:spacing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Самый крупный гостиничный консорциум в мире - американская цепь “Бест Вестерн Интернешнл”, насчитывающая 3350 гостиниц и 270 тыс. номеров. Стоимость членства в этом международном гостиничном консорциуме составляет 1% оборота после уплаты налогов.</w:t>
      </w:r>
    </w:p>
    <w:p w:rsidR="00403ECA" w:rsidRDefault="00A65D4F" w:rsidP="00A65D4F">
      <w:pPr>
        <w:jc w:val="both"/>
        <w:rPr>
          <w:sz w:val="28"/>
          <w:szCs w:val="28"/>
          <w:lang w:val="en-US"/>
        </w:rPr>
      </w:pPr>
      <w:r w:rsidRPr="00F50EFA">
        <w:rPr>
          <w:sz w:val="28"/>
          <w:szCs w:val="28"/>
        </w:rPr>
        <w:t>В Европе Франция является самым большим владельцем гостиничных консорциумов. Двадцать консорциумов разного объема составляют четверть всех отелей страны. Самый крупный из них “Ле Ложе де Франс”</w:t>
      </w:r>
    </w:p>
    <w:p w:rsidR="00A65D4F" w:rsidRPr="00F50EFA" w:rsidRDefault="00A65D4F" w:rsidP="00A65D4F">
      <w:pPr>
        <w:pStyle w:val="a4"/>
        <w:spacing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обеспечивает 60% общего количества предложений номеров в стране и объединяет почти 70% всех отелей-членов консорциумов страны.</w:t>
      </w:r>
    </w:p>
    <w:p w:rsidR="00A65D4F" w:rsidRPr="00F50EFA" w:rsidRDefault="00A65D4F" w:rsidP="00A65D4F">
      <w:pPr>
        <w:pStyle w:val="a4"/>
        <w:spacing w:line="360" w:lineRule="auto"/>
        <w:jc w:val="both"/>
        <w:rPr>
          <w:sz w:val="28"/>
          <w:szCs w:val="28"/>
        </w:rPr>
      </w:pPr>
      <w:r w:rsidRPr="00F50EFA">
        <w:rPr>
          <w:sz w:val="28"/>
          <w:szCs w:val="28"/>
        </w:rPr>
        <w:t>В Великобритании объединенные в консорциумы гостиницы обеспечивают 60% общего предложения гостиничных номеров.</w:t>
      </w: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</w:p>
    <w:p w:rsidR="00A65D4F" w:rsidRDefault="00A65D4F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  <w:r w:rsidRPr="00EC1B70">
        <w:rPr>
          <w:b/>
          <w:sz w:val="32"/>
          <w:szCs w:val="32"/>
        </w:rPr>
        <w:t>Глава 2</w:t>
      </w:r>
    </w:p>
    <w:p w:rsidR="00A65D4F" w:rsidRPr="00F50EFA" w:rsidRDefault="00A65D4F" w:rsidP="00A65D4F">
      <w:pPr>
        <w:pStyle w:val="a4"/>
        <w:spacing w:after="0" w:afterAutospacing="0" w:line="360" w:lineRule="auto"/>
        <w:ind w:left="75" w:right="75" w:firstLine="225"/>
        <w:jc w:val="center"/>
        <w:rPr>
          <w:b/>
          <w:sz w:val="32"/>
          <w:szCs w:val="32"/>
        </w:rPr>
      </w:pPr>
      <w:r w:rsidRPr="00F50EFA">
        <w:rPr>
          <w:b/>
          <w:sz w:val="32"/>
          <w:szCs w:val="32"/>
        </w:rPr>
        <w:t>Гостиничные цепи и особенности их функционирования</w:t>
      </w:r>
    </w:p>
    <w:p w:rsidR="00A65D4F" w:rsidRPr="007721F1" w:rsidRDefault="00A65D4F" w:rsidP="00060C25">
      <w:pPr>
        <w:pStyle w:val="a4"/>
        <w:spacing w:after="0" w:afterAutospacing="0" w:line="360" w:lineRule="auto"/>
        <w:ind w:right="75" w:firstLine="300"/>
        <w:jc w:val="both"/>
        <w:rPr>
          <w:rFonts w:ascii="Tahoma" w:hAnsi="Tahoma" w:cs="Tahoma"/>
          <w:sz w:val="28"/>
          <w:szCs w:val="28"/>
        </w:rPr>
      </w:pPr>
      <w:r w:rsidRPr="00F50EFA">
        <w:rPr>
          <w:b/>
          <w:bCs/>
          <w:sz w:val="28"/>
          <w:szCs w:val="28"/>
        </w:rPr>
        <w:t>Гостиничная цепь</w:t>
      </w:r>
      <w:r w:rsidRPr="00F50E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721F1">
        <w:rPr>
          <w:rStyle w:val="a3"/>
        </w:rPr>
        <w:t xml:space="preserve"> </w:t>
      </w:r>
      <w:r w:rsidRPr="007721F1">
        <w:rPr>
          <w:sz w:val="28"/>
          <w:szCs w:val="28"/>
        </w:rPr>
        <w:t>это группы гостиниц</w:t>
      </w:r>
      <w:r w:rsidR="00060C25">
        <w:rPr>
          <w:sz w:val="28"/>
          <w:szCs w:val="28"/>
        </w:rPr>
        <w:t xml:space="preserve"> (</w:t>
      </w:r>
      <w:r>
        <w:rPr>
          <w:sz w:val="28"/>
          <w:szCs w:val="28"/>
        </w:rPr>
        <w:t>две и более)</w:t>
      </w:r>
      <w:r w:rsidRPr="007721F1">
        <w:rPr>
          <w:sz w:val="28"/>
          <w:szCs w:val="28"/>
        </w:rPr>
        <w:t>, осуществляющие коллективный бизнес и находящиеся под непосредственным контролем руководства цепью.</w:t>
      </w:r>
    </w:p>
    <w:p w:rsidR="00A65D4F" w:rsidRPr="00EC1B70" w:rsidRDefault="00A65D4F" w:rsidP="00060C25">
      <w:pPr>
        <w:pStyle w:val="a4"/>
        <w:spacing w:after="0" w:afterAutospacing="0" w:line="360" w:lineRule="auto"/>
        <w:ind w:right="75" w:firstLine="708"/>
        <w:rPr>
          <w:sz w:val="28"/>
          <w:szCs w:val="28"/>
        </w:rPr>
      </w:pPr>
      <w:r w:rsidRPr="00EC1B70">
        <w:rPr>
          <w:sz w:val="28"/>
          <w:szCs w:val="28"/>
        </w:rPr>
        <w:t>Руководство цепи предприятий получает преимущества от любой прибыли, но в то же время несет и бремя ответственности за операционные потери.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633"/>
        <w:rPr>
          <w:sz w:val="28"/>
          <w:szCs w:val="28"/>
        </w:rPr>
      </w:pPr>
      <w:r w:rsidRPr="00EC1B70">
        <w:rPr>
          <w:sz w:val="28"/>
          <w:szCs w:val="28"/>
        </w:rPr>
        <w:t>Цепь может иметь собственные здания и землю или арендовать их.</w:t>
      </w:r>
    </w:p>
    <w:p w:rsidR="00A65D4F" w:rsidRDefault="00A65D4F" w:rsidP="00A65D4F">
      <w:pPr>
        <w:rPr>
          <w:sz w:val="28"/>
          <w:szCs w:val="28"/>
          <w:lang w:val="en-US"/>
        </w:rPr>
      </w:pPr>
      <w:r w:rsidRPr="00EC1B70">
        <w:rPr>
          <w:sz w:val="28"/>
          <w:szCs w:val="28"/>
        </w:rPr>
        <w:t>Существует много точек зрения на то, что послужило причиной успеха цепей, бесспорно, однако, что основными причинами являются постоянство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в качестве продукта и обслуживания, их идентичность на разных предприятиях, а также доступность цен.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Образование гостиничных цепей играет свою определенную роль, оно позволяет продвигать на мировой рынок гостиничных услуг высокие стандарты обслуживания, а также способствует поддержке гостиничного обслуживания туристов. Путешественник, встретив отель знакомой ему корпорации в чужой стране, чувствует себя почти как дома в привычной и комфортной обстановке.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Практика показывает, что гостиничная цепь еще за год до открытия гостиницы начинает проводить бронирование мест. С этого же времени название гостиницы и все ее реквизиты включаются в национальный перечень гостиниц, а также во всевозможные специальные справочники.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633"/>
        <w:rPr>
          <w:sz w:val="28"/>
          <w:szCs w:val="28"/>
        </w:rPr>
      </w:pPr>
      <w:r w:rsidRPr="00C60E68">
        <w:rPr>
          <w:sz w:val="28"/>
          <w:szCs w:val="28"/>
        </w:rPr>
        <w:t>Гостиницы</w:t>
      </w:r>
      <w:r w:rsidRPr="00EC1B70">
        <w:rPr>
          <w:sz w:val="28"/>
          <w:szCs w:val="28"/>
        </w:rPr>
        <w:t xml:space="preserve"> - члены цепи – платят взносы в единый фонд, который расходуется на совместную рекламу и маркетинговую деятельность, продвижение продукта. При этом полностью сохраняется их финансово-экономическая и управленческая самостоятельность.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Большое количество международных гостиничных цепей принадлежат США. Это и цепи класса люкс, такие как "Hyatt", "Hilton", "West Inn" и цепи среднего класса: "Holiday Inn", "Marriott", "Ramada".</w:t>
      </w:r>
    </w:p>
    <w:p w:rsidR="00A65D4F" w:rsidRPr="00A65D4F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Кроме американских гостиничных цепей в мире известны такие как "ACCOR" (Франция), имеющая 700 гостиниц на 80 тыс. номеров, "Transthouse Fort" (Великобритания) – 800 гостиниц на 75 тыс. номеров, "Club Meditrans" (Франция) с 243 гостиницами на 61 тыс. номеров, "Групп Соль" (Испания) – 133 гостиницы в Европе на 34 тыс. номеров и другие.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Предприятия могут входить в гостиничную цепь как полноправные члены, осуществляющие свою деятельность на основе договора франшизы, или могут заключать договор на управление одной корпорацией.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C60E68">
        <w:rPr>
          <w:sz w:val="28"/>
          <w:szCs w:val="28"/>
        </w:rPr>
        <w:t>Франчайзинг</w:t>
      </w:r>
      <w:r w:rsidRPr="00EC1B70">
        <w:rPr>
          <w:sz w:val="28"/>
          <w:szCs w:val="28"/>
        </w:rPr>
        <w:t xml:space="preserve"> – это метод предпринимательства, благодаря которому предприниматель может объединиться с уже действующей большой цепью. Франчайзодатель, т.е. эта цепь, предоставляет "защищенное в законном порядке право заниматься определенной предпринимательской деятельностью, а также помощь в организации этой деятельности, обучение и управление за вознаграждение от франчайзопоручителя".</w:t>
      </w:r>
    </w:p>
    <w:p w:rsidR="00A65D4F" w:rsidRPr="00EC1B70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EC1B70">
        <w:rPr>
          <w:sz w:val="28"/>
          <w:szCs w:val="28"/>
        </w:rPr>
        <w:t>Франчайзодатель создает полную концепцию предприятия или методов работы, позволяет использовать имеющиеся наработки.</w:t>
      </w:r>
    </w:p>
    <w:p w:rsidR="00A65D4F" w:rsidRPr="0029225E" w:rsidRDefault="00A65D4F" w:rsidP="00A65D4F">
      <w:pPr>
        <w:pStyle w:val="a4"/>
        <w:spacing w:after="0" w:afterAutospacing="0" w:line="360" w:lineRule="auto"/>
        <w:ind w:left="75" w:right="75" w:firstLine="225"/>
        <w:rPr>
          <w:sz w:val="28"/>
          <w:szCs w:val="28"/>
        </w:rPr>
      </w:pPr>
      <w:r w:rsidRPr="0029225E">
        <w:rPr>
          <w:sz w:val="28"/>
          <w:szCs w:val="28"/>
        </w:rPr>
        <w:t>Если гостиница является франшизным членом какой-либо известной гостиничной цепи, она может управляться самостоятельно, вне прямого контроля со стороны администрации цепи. Цепь в этом случае не имеет прав на доходы и не несет ответственности за потери по франшизным операциям.</w:t>
      </w:r>
    </w:p>
    <w:p w:rsidR="00A65D4F" w:rsidRDefault="00A65D4F" w:rsidP="00A65D4F">
      <w:pPr>
        <w:spacing w:before="100" w:beforeAutospacing="1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 Преимущества </w:t>
      </w:r>
      <w:r w:rsidRPr="00570962">
        <w:rPr>
          <w:b/>
          <w:sz w:val="32"/>
          <w:szCs w:val="32"/>
        </w:rPr>
        <w:t>гостиничных цепей</w:t>
      </w:r>
    </w:p>
    <w:p w:rsidR="00A65D4F" w:rsidRPr="00EE3EBD" w:rsidRDefault="00A65D4F" w:rsidP="00A65D4F">
      <w:pPr>
        <w:pStyle w:val="a4"/>
        <w:spacing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История гостиничной индустрии показывает ,что начиная с 90-х годов, гостиничная индустрия характеризуется интенсификацией процессов слияний и поглощений. Наблюдается быстрый рост гостиничных корпораций, увеличение заключенных франчайзинговых соглашений, объединение обособленных гостиниц в консорциумы. Производительность</w:t>
      </w:r>
      <w:r w:rsidRPr="00A65D4F">
        <w:rPr>
          <w:sz w:val="28"/>
          <w:szCs w:val="28"/>
        </w:rPr>
        <w:t xml:space="preserve"> </w:t>
      </w:r>
      <w:r w:rsidRPr="00EE3EBD">
        <w:rPr>
          <w:sz w:val="28"/>
          <w:szCs w:val="28"/>
        </w:rPr>
        <w:t xml:space="preserve">труда в гостиничных цепях (состоящих из 6 и более гостиниц) приблизительно на 50% выше, чем в обособленных гостиницах. Прежде всего, это связано с использованием цепочками типовых форм организации труда и экономией средств за счет масштаба деятельности в таких областях, как продвижение торговой марки, закупки необходимых ресурсов и профессиональное развитие персонала. Только за период с 1995 по 1999гг. 6 из ведущих гостиничных цепей поменяли имена и состав гостиниц, причем многие бывшие непримиримые конкуренты заключили между собой соглашения о партнерстве. </w:t>
      </w:r>
    </w:p>
    <w:p w:rsidR="00A65D4F" w:rsidRPr="00EE3EBD" w:rsidRDefault="00A65D4F" w:rsidP="00A65D4F">
      <w:pPr>
        <w:pStyle w:val="a4"/>
        <w:spacing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 xml:space="preserve">На долю гостиничных цепей к </w:t>
      </w:r>
      <w:smartTag w:uri="urn:schemas-microsoft-com:office:smarttags" w:element="metricconverter">
        <w:smartTagPr>
          <w:attr w:name="ProductID" w:val="2010 г"/>
        </w:smartTagPr>
        <w:r w:rsidRPr="00EE3EBD">
          <w:rPr>
            <w:sz w:val="28"/>
            <w:szCs w:val="28"/>
          </w:rPr>
          <w:t>2010 г</w:t>
        </w:r>
      </w:smartTag>
      <w:r w:rsidRPr="00EE3EBD">
        <w:rPr>
          <w:sz w:val="28"/>
          <w:szCs w:val="28"/>
        </w:rPr>
        <w:t>. приходилось около 90% номерного фонда и 98% прибыли мирового гостиничного хозяйства. Это связано с преимуществами, которые дает цепь как форма организации бизнеса. Из них наиболее важные: преимущества при покупках, возможность использования наиболее высококвалифицированного персонала, преимущества единой рекламы, операционные преимущества (в резервировании, финансировании, управлении). Указанные преимущества позволяют цепям легче выходить на новые рынки, в том числе и международные. Развитие процесса глобализации и соответствующие ему структурные изменения в гостиничном хозяйстве связаны с существованием в отрасли двух типов предприятий: независимых гостиниц и отелей (семейные, малые или средние отели) и отели принадлежащих гостиничным цепям. Большинство независимых отелей по своей природе действуют только на локальных рынках, а большинство отелей, входящих в состав цепей, наоборот, активны на глобальном рынке. Это отражает возможность для независимых отелей либо присоединяться к мировым консорциумам - таким как Best Western, либо переходить в состав национальной гостиничной цепи, действующих только в своей стране.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Преимуществом такого объединения является то, что потребители, пользующиеся услугами одной гостиничной цепи, достаточно четко</w:t>
      </w:r>
      <w:r w:rsidRPr="00A65D4F">
        <w:rPr>
          <w:sz w:val="28"/>
          <w:szCs w:val="28"/>
        </w:rPr>
        <w:t xml:space="preserve"> </w:t>
      </w:r>
      <w:r w:rsidRPr="00EE3EBD">
        <w:rPr>
          <w:sz w:val="28"/>
          <w:szCs w:val="28"/>
        </w:rPr>
        <w:t>представляют себе качество обслуживания и размещения, независимо от местонахождения конкретного объекта. Это позволяет существенно экономить на рекламе и продвижении нового объекта, поскольку наличие известной торговой марки не только позволяет судить о качестве предлагаемых услуг, но и включает гостиницу в уже действующую сеть бронирования и продаж.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Стратегия построения цепочек показала себя положительно и в российских условиях, при нестабильном рынке. Единая система бронирования позволяет вести клиентов по всему маршруту и максимально возможно повышать загрузку. Единая база данных дает возможность формировать удобные маршруты, осуществлять информационную поддержку персонала, обеспечивать высокое качество обслуживания.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Общая финансовая система позволяет проводить масштабные рекламные программы не только на зарубежных, но и на внутренних рынках Наиболее заметны рекламные кампании корпораций «Marriott» и «Sheraton». По пути презентационных мероприятий пошли «Radisson» и «Marriott» (группа «Renaissance»), «Forte» пропагандирует себя через спонсорство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 xml:space="preserve">Для гостиниц еще одним преимуществом включения в международную цепочку становится возможность доступа к новым технологиям и технике. Это позволяет вести ремонтные работы без закрытия гостиницы и беспокойства ее гостей. Так было, например, в отелях «Рэдиссон-Славянская», «Шератон-Палас» и «Мариотт-Тверская». Причем средства на реконструкцию выделяются, как правило, из специально предназначенных для этого фондов компании. 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Включение в международную гостиничную сеть обязывает гостиницу постоянно поддерживать имидж марки, содержать в порядке номерной фонд, своевременно проводить реконструкции.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 xml:space="preserve">Единый стратегический маркетинг, предусмотренный для определенного брэнда, позволяет существенно экономить средства на проведении самостоятельных глобальных исследований. Фактически нужен лишь оперативный маркетинг, позволяющий скорректировать общую стратегию в соответствии с национальными и региональными условиями. Можно даже воспользоваться услугами известных консалтинговых компаний так, например, поступила гостиница «Новотель», входящая во французскую систему «Ассог».Немаловажна и информационная поддержка. 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Включение в известную гостиничную систему дает отелю возможность быть представленным во всех ее справочниках, каталогах, системах бронирования и на Интернет-сайтах.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Кроме того, входящий в цепочку отель приобретает огромные возможности расширения сервиса, опираясь на уже разработанные схемы и контакты, клиентские программы и их поддержку.</w:t>
      </w:r>
    </w:p>
    <w:p w:rsidR="00A65D4F" w:rsidRPr="00EE3EBD" w:rsidRDefault="00A65D4F" w:rsidP="00A65D4F">
      <w:pPr>
        <w:spacing w:before="100" w:beforeAutospacing="1" w:line="360" w:lineRule="auto"/>
        <w:ind w:firstLine="708"/>
        <w:rPr>
          <w:sz w:val="28"/>
          <w:szCs w:val="28"/>
        </w:rPr>
      </w:pPr>
      <w:r w:rsidRPr="00EE3EBD">
        <w:rPr>
          <w:sz w:val="28"/>
          <w:szCs w:val="28"/>
        </w:rPr>
        <w:t>Решаются и такие важные вопросы как обучение персонала, повышение его квалификации, возможности обмена профессиональным опытом. Ценовая политика отелей, входящих в международные гостиничные системы, очень разнообразна и отличается высокой гибкостью. Размещение гостей по опубликованным тарифам допускается только в крайних случаях. Почти всегда клиенту предлагаются специальные цены: корпоративные, семейные, «государственные» тарифы, «сверх экономный» и «горячий» интернет-тариф, предложение «бизнес-класс», специальные цены для пожилых.</w:t>
      </w:r>
    </w:p>
    <w:p w:rsidR="00A65D4F" w:rsidRDefault="00A65D4F" w:rsidP="00A65D4F">
      <w:pPr>
        <w:pStyle w:val="a4"/>
        <w:spacing w:line="360" w:lineRule="auto"/>
        <w:jc w:val="center"/>
        <w:rPr>
          <w:sz w:val="28"/>
          <w:szCs w:val="28"/>
        </w:rPr>
      </w:pPr>
    </w:p>
    <w:p w:rsidR="00A65D4F" w:rsidRPr="004E2305" w:rsidRDefault="00A65D4F" w:rsidP="00A65D4F">
      <w:pPr>
        <w:pStyle w:val="a4"/>
        <w:spacing w:line="360" w:lineRule="auto"/>
        <w:ind w:left="36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2.2</w:t>
      </w:r>
      <w:r w:rsidRPr="004E2305">
        <w:rPr>
          <w:rStyle w:val="a5"/>
          <w:sz w:val="32"/>
          <w:szCs w:val="32"/>
        </w:rPr>
        <w:t xml:space="preserve"> Недостатки гостиничных цепей.</w:t>
      </w: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060C25" w:rsidRDefault="00060C25" w:rsidP="00A65D4F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A65D4F" w:rsidRPr="00684193" w:rsidRDefault="00A65D4F" w:rsidP="00A65D4F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684193">
        <w:rPr>
          <w:b/>
          <w:sz w:val="32"/>
          <w:szCs w:val="32"/>
        </w:rPr>
        <w:t>Глава 3</w:t>
      </w:r>
    </w:p>
    <w:p w:rsidR="00A65D4F" w:rsidRPr="00684193" w:rsidRDefault="00A65D4F" w:rsidP="00A65D4F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684193">
        <w:rPr>
          <w:b/>
          <w:sz w:val="32"/>
          <w:szCs w:val="32"/>
        </w:rPr>
        <w:t xml:space="preserve">Перспективы развития гостиничных цепей на территории РФ.  </w:t>
      </w:r>
    </w:p>
    <w:p w:rsidR="00A65D4F" w:rsidRDefault="00A65D4F" w:rsidP="00A65D4F">
      <w:pPr>
        <w:pStyle w:val="a4"/>
        <w:spacing w:line="360" w:lineRule="auto"/>
        <w:rPr>
          <w:sz w:val="28"/>
          <w:szCs w:val="28"/>
        </w:rPr>
      </w:pPr>
      <w:r w:rsidRPr="005A3BBE">
        <w:rPr>
          <w:sz w:val="28"/>
          <w:szCs w:val="28"/>
        </w:rPr>
        <w:t xml:space="preserve">В России на сегодняшний день представлены практически все известные международные гостиничные системы. Но на международном рынке есть и крупные «игроки», которые пока воздерживаются от покорения российских просторов. Корпорация «НШоп», высказывая заинтересованность в российском рынке, пока не торопится ее реализовать. Видимо, присматривается к успехам коллег и тщательно подбирает место </w:t>
      </w:r>
      <w:r>
        <w:rPr>
          <w:sz w:val="28"/>
          <w:szCs w:val="28"/>
        </w:rPr>
        <w:t xml:space="preserve">для своего первого эксперимента. </w:t>
      </w:r>
    </w:p>
    <w:p w:rsidR="00A65D4F" w:rsidRPr="00EE3EBD" w:rsidRDefault="00A65D4F" w:rsidP="00A65D4F">
      <w:pPr>
        <w:pStyle w:val="a4"/>
        <w:spacing w:line="360" w:lineRule="auto"/>
        <w:ind w:firstLine="708"/>
        <w:rPr>
          <w:sz w:val="28"/>
          <w:szCs w:val="28"/>
        </w:rPr>
      </w:pPr>
      <w:r w:rsidRPr="005A3BBE">
        <w:rPr>
          <w:sz w:val="28"/>
          <w:szCs w:val="28"/>
        </w:rPr>
        <w:t>Не проявили пока никакого интереса к нашему рынку и ведущие компании стран Юго-Восточной Азии, т. к., наши инвестиционные условия пока не являются для этих корпораций привлекательными, но российскому рынку есть куда развиваться: рыночная ниша - всего 13% качественного размещения на всю огромную страну.Если сравнить гостиничную отрасль России с бывшими странами СЭВ и Балтии по ряду основных рыночных показателей, то наша страна не выделяется на их фоне, но в то же время уступает ведущим европейским державам, в первую очередь Франции, Германии, Великобритании. Так, одна из важных рыночных характеристик, а именно - коэффициент использования номерного фонда-в среднем по стране показывает, что российские гостиницы загружены чуть более чем на треть. Тем не менее, западные аналитики, хотя и с осторожностью, дают довольно оптимистические прогнозы развития российской индустрии гостеприимства, предполагая возможным существенно улучшить эффективность использования имеющихся объектов размещения.Гостиничный бизнес отличается повышенной капиталоемкостью и, следовательно, высокими потребностями в притоке денежных средств. Но те, у кого эти средства имеются, необязательно направляют их в гостиницы вообще и в московские - в частности. В первом случае речь идет о конкуренции между отраслями или</w:t>
      </w:r>
      <w:r w:rsidRPr="00A65D4F">
        <w:rPr>
          <w:sz w:val="28"/>
          <w:szCs w:val="28"/>
        </w:rPr>
        <w:t xml:space="preserve"> </w:t>
      </w:r>
      <w:r w:rsidRPr="005A3BBE">
        <w:rPr>
          <w:sz w:val="28"/>
          <w:szCs w:val="28"/>
        </w:rPr>
        <w:t>сферами деловой активности. Во втором - о соревновании за наибольшую привлекательность между различными рынками</w:t>
      </w:r>
      <w:r>
        <w:t xml:space="preserve">. </w:t>
      </w:r>
    </w:p>
    <w:p w:rsidR="00A65D4F" w:rsidRPr="00060C25" w:rsidRDefault="00A65D4F" w:rsidP="00A65D4F">
      <w:r>
        <w:rPr>
          <w:lang w:val="en-US"/>
        </w:rPr>
        <w:t xml:space="preserve"> </w:t>
      </w:r>
      <w:bookmarkStart w:id="0" w:name="_GoBack"/>
      <w:bookmarkEnd w:id="0"/>
    </w:p>
    <w:sectPr w:rsidR="00A65D4F" w:rsidRPr="00060C2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25" w:rsidRDefault="00060C25">
      <w:r>
        <w:separator/>
      </w:r>
    </w:p>
  </w:endnote>
  <w:endnote w:type="continuationSeparator" w:id="0">
    <w:p w:rsidR="00060C25" w:rsidRDefault="0006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25" w:rsidRDefault="00060C25">
      <w:r>
        <w:separator/>
      </w:r>
    </w:p>
  </w:footnote>
  <w:footnote w:type="continuationSeparator" w:id="0">
    <w:p w:rsidR="00060C25" w:rsidRDefault="0006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25" w:rsidRDefault="00060C25" w:rsidP="00A65D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0C25" w:rsidRDefault="00060C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25" w:rsidRDefault="00060C25" w:rsidP="00A65D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0AA1">
      <w:rPr>
        <w:rStyle w:val="a8"/>
        <w:noProof/>
      </w:rPr>
      <w:t>1</w:t>
    </w:r>
    <w:r>
      <w:rPr>
        <w:rStyle w:val="a8"/>
      </w:rPr>
      <w:fldChar w:fldCharType="end"/>
    </w:r>
  </w:p>
  <w:p w:rsidR="00060C25" w:rsidRDefault="00060C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60E46"/>
    <w:multiLevelType w:val="multilevel"/>
    <w:tmpl w:val="4B3A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ECA"/>
    <w:rsid w:val="00060C25"/>
    <w:rsid w:val="00230AA1"/>
    <w:rsid w:val="00403ECA"/>
    <w:rsid w:val="006B28B3"/>
    <w:rsid w:val="006D666F"/>
    <w:rsid w:val="00A65D4F"/>
    <w:rsid w:val="00C16720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5C80-435C-4103-850C-A669731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03E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03E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ECA"/>
    <w:rPr>
      <w:color w:val="0000FF"/>
      <w:u w:val="single"/>
    </w:rPr>
  </w:style>
  <w:style w:type="paragraph" w:styleId="z-">
    <w:name w:val="HTML Top of Form"/>
    <w:basedOn w:val="a"/>
    <w:next w:val="a"/>
    <w:hidden/>
    <w:rsid w:val="00403E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ead">
    <w:name w:val="head"/>
    <w:basedOn w:val="a"/>
    <w:rsid w:val="00403ECA"/>
    <w:pPr>
      <w:spacing w:before="100" w:beforeAutospacing="1" w:after="100" w:afterAutospacing="1"/>
    </w:pPr>
  </w:style>
  <w:style w:type="paragraph" w:customStyle="1" w:styleId="rating">
    <w:name w:val="rating"/>
    <w:basedOn w:val="a"/>
    <w:rsid w:val="00403ECA"/>
    <w:pPr>
      <w:spacing w:before="100" w:beforeAutospacing="1" w:after="100" w:afterAutospacing="1"/>
    </w:pPr>
  </w:style>
  <w:style w:type="paragraph" w:styleId="z-0">
    <w:name w:val="HTML Bottom of Form"/>
    <w:basedOn w:val="a"/>
    <w:next w:val="a"/>
    <w:hidden/>
    <w:rsid w:val="00403E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sc">
    <w:name w:val="desc"/>
    <w:basedOn w:val="a"/>
    <w:rsid w:val="00403ECA"/>
    <w:pPr>
      <w:spacing w:before="100" w:beforeAutospacing="1" w:after="100" w:afterAutospacing="1"/>
    </w:pPr>
  </w:style>
  <w:style w:type="character" w:customStyle="1" w:styleId="addr">
    <w:name w:val="addr"/>
    <w:basedOn w:val="a0"/>
    <w:rsid w:val="00403ECA"/>
  </w:style>
  <w:style w:type="character" w:customStyle="1" w:styleId="metro">
    <w:name w:val="metro"/>
    <w:basedOn w:val="a0"/>
    <w:rsid w:val="00403ECA"/>
  </w:style>
  <w:style w:type="paragraph" w:styleId="a4">
    <w:name w:val="Normal (Web)"/>
    <w:basedOn w:val="a"/>
    <w:rsid w:val="00403ECA"/>
    <w:pPr>
      <w:spacing w:before="100" w:beforeAutospacing="1" w:after="100" w:afterAutospacing="1"/>
    </w:pPr>
  </w:style>
  <w:style w:type="character" w:styleId="a5">
    <w:name w:val="Strong"/>
    <w:basedOn w:val="a0"/>
    <w:qFormat/>
    <w:rsid w:val="00403ECA"/>
    <w:rPr>
      <w:b/>
      <w:bCs/>
    </w:rPr>
  </w:style>
  <w:style w:type="paragraph" w:styleId="a6">
    <w:name w:val="Balloon Text"/>
    <w:basedOn w:val="a"/>
    <w:semiHidden/>
    <w:rsid w:val="00EE3B6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A65D4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2011-03-12T11:35:00Z</cp:lastPrinted>
  <dcterms:created xsi:type="dcterms:W3CDTF">2014-04-03T03:18:00Z</dcterms:created>
  <dcterms:modified xsi:type="dcterms:W3CDTF">2014-04-03T03:18:00Z</dcterms:modified>
</cp:coreProperties>
</file>