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E2" w:rsidRPr="001E1501" w:rsidRDefault="00DF52E2" w:rsidP="00234C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E1501">
        <w:rPr>
          <w:b/>
          <w:noProof/>
          <w:color w:val="000000"/>
          <w:sz w:val="28"/>
          <w:szCs w:val="32"/>
        </w:rPr>
        <w:t>Введение</w:t>
      </w:r>
    </w:p>
    <w:p w:rsidR="00234C85" w:rsidRPr="001E1501" w:rsidRDefault="00234C85" w:rsidP="00234C85">
      <w:pPr>
        <w:tabs>
          <w:tab w:val="left" w:pos="1701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B0B14" w:rsidRPr="001E1501" w:rsidRDefault="001B0B14" w:rsidP="00234C85">
      <w:pPr>
        <w:tabs>
          <w:tab w:val="left" w:pos="1701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Конституция Российской Федерации, а также современная российская правовая доктрина определя</w:t>
      </w:r>
      <w:r w:rsidR="0078173B" w:rsidRPr="001E1501">
        <w:rPr>
          <w:noProof/>
          <w:color w:val="000000"/>
          <w:sz w:val="28"/>
          <w:szCs w:val="32"/>
        </w:rPr>
        <w:t>ю</w:t>
      </w:r>
      <w:r w:rsidRPr="001E1501">
        <w:rPr>
          <w:noProof/>
          <w:color w:val="000000"/>
          <w:sz w:val="28"/>
          <w:szCs w:val="32"/>
        </w:rPr>
        <w:t xml:space="preserve">т в качестве наивысшей общественной ценности права и свободы человека и гражданина, обеспечение которых является одной из первостепенных задач государства. Европейские </w:t>
      </w:r>
      <w:r w:rsidR="00C8653D" w:rsidRPr="001E1501">
        <w:rPr>
          <w:noProof/>
          <w:color w:val="000000"/>
          <w:sz w:val="28"/>
          <w:szCs w:val="32"/>
        </w:rPr>
        <w:t>пенитенциарные</w:t>
      </w:r>
      <w:r w:rsidRPr="001E1501">
        <w:rPr>
          <w:noProof/>
          <w:color w:val="000000"/>
          <w:sz w:val="28"/>
          <w:szCs w:val="32"/>
        </w:rPr>
        <w:t xml:space="preserve"> правила в качестве приоритетных принципов при обращении со всеми лицами, лишенными свободы, устанавливают соблюдение прав человека.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Уголовный кодекс Российской Федерации (УК РФ) за нарушение норм в сфере охраны жизни и здоровья человека и гражданина предусматривает наиболее строгие виды наказаний. Охрана указанного права рассматривается в контексте обеспечения безопасности личности. Одной из форм его нарушения выступают преступные посягательства на жизнь и здоровье человека и гражданина, которые в своей совокупности формируют насильственную преступность.</w:t>
      </w:r>
    </w:p>
    <w:p w:rsidR="00DF52E2" w:rsidRPr="001E1501" w:rsidRDefault="001B0B14" w:rsidP="00234C85">
      <w:pPr>
        <w:tabs>
          <w:tab w:val="left" w:pos="1701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Прогноз развития криминальной ситуации позволяет предположить, что к концу </w:t>
      </w:r>
      <w:smartTag w:uri="urn:schemas-microsoft-com:office:smarttags" w:element="metricconverter">
        <w:smartTagPr>
          <w:attr w:name="ProductID" w:val="2009 г"/>
        </w:smartTagPr>
        <w:r w:rsidRPr="001E1501">
          <w:rPr>
            <w:noProof/>
            <w:color w:val="000000"/>
            <w:sz w:val="28"/>
            <w:szCs w:val="32"/>
          </w:rPr>
          <w:t>2009 г</w:t>
        </w:r>
      </w:smartTag>
      <w:r w:rsidRPr="001E1501">
        <w:rPr>
          <w:noProof/>
          <w:color w:val="000000"/>
          <w:sz w:val="28"/>
          <w:szCs w:val="32"/>
        </w:rPr>
        <w:t>. в исправит</w:t>
      </w:r>
      <w:r w:rsidR="002F5AE0" w:rsidRPr="001E1501">
        <w:rPr>
          <w:noProof/>
          <w:color w:val="000000"/>
          <w:sz w:val="28"/>
          <w:szCs w:val="32"/>
        </w:rPr>
        <w:t xml:space="preserve">ельных учреждениях </w:t>
      </w:r>
      <w:r w:rsidRPr="001E1501">
        <w:rPr>
          <w:noProof/>
          <w:color w:val="000000"/>
          <w:sz w:val="28"/>
          <w:szCs w:val="32"/>
        </w:rPr>
        <w:t>России уровень регистрируемой насильственной преступности вряд ли будет иметь тенденцию к снижению. Причина указанного явления заключается в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омоложении контингента осужденных, ухудшени</w:t>
      </w:r>
      <w:r w:rsidR="0078173B" w:rsidRPr="001E1501">
        <w:rPr>
          <w:noProof/>
          <w:color w:val="000000"/>
          <w:sz w:val="28"/>
          <w:szCs w:val="32"/>
        </w:rPr>
        <w:t>и</w:t>
      </w:r>
      <w:r w:rsidRPr="001E1501">
        <w:rPr>
          <w:noProof/>
          <w:color w:val="000000"/>
          <w:sz w:val="28"/>
          <w:szCs w:val="32"/>
        </w:rPr>
        <w:t xml:space="preserve"> их основных криминологических характеристик, повышени</w:t>
      </w:r>
      <w:r w:rsidR="0078173B" w:rsidRPr="001E1501">
        <w:rPr>
          <w:noProof/>
          <w:color w:val="000000"/>
          <w:sz w:val="28"/>
          <w:szCs w:val="32"/>
        </w:rPr>
        <w:t>и</w:t>
      </w:r>
      <w:r w:rsidRPr="001E1501">
        <w:rPr>
          <w:noProof/>
          <w:color w:val="000000"/>
          <w:sz w:val="28"/>
          <w:szCs w:val="32"/>
        </w:rPr>
        <w:t xml:space="preserve"> активности лидеров преступной среды. </w:t>
      </w:r>
    </w:p>
    <w:p w:rsidR="002D0592" w:rsidRPr="001E1501" w:rsidRDefault="002D0592" w:rsidP="00234C85">
      <w:pPr>
        <w:tabs>
          <w:tab w:val="left" w:pos="1701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D0592" w:rsidRPr="001E1501" w:rsidRDefault="001E1501" w:rsidP="00234C85">
      <w:pPr>
        <w:tabs>
          <w:tab w:val="left" w:pos="1701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E1501">
        <w:rPr>
          <w:b/>
          <w:noProof/>
          <w:color w:val="000000"/>
          <w:sz w:val="28"/>
          <w:szCs w:val="32"/>
        </w:rPr>
        <w:br w:type="page"/>
      </w:r>
      <w:r w:rsidR="002D0592" w:rsidRPr="001E1501">
        <w:rPr>
          <w:b/>
          <w:noProof/>
          <w:color w:val="000000"/>
          <w:sz w:val="28"/>
          <w:szCs w:val="32"/>
        </w:rPr>
        <w:t>Статистическая характеристика различных показателей преступности в исправительных учреждениях</w:t>
      </w:r>
    </w:p>
    <w:p w:rsidR="001E1501" w:rsidRPr="001E1501" w:rsidRDefault="001E1501" w:rsidP="00234C85">
      <w:pPr>
        <w:tabs>
          <w:tab w:val="left" w:pos="1701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B0B14" w:rsidRPr="001E1501" w:rsidRDefault="001B0B14" w:rsidP="00234C85">
      <w:pPr>
        <w:tabs>
          <w:tab w:val="left" w:pos="1701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В настоящее время более половины всех осужденных отбывают наказание за насильственные преступления</w:t>
      </w:r>
      <w:r w:rsidR="002C1534" w:rsidRPr="001E1501">
        <w:rPr>
          <w:noProof/>
          <w:color w:val="000000"/>
          <w:sz w:val="28"/>
          <w:szCs w:val="32"/>
        </w:rPr>
        <w:t>:</w:t>
      </w:r>
      <w:r w:rsidR="00DF52E2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 xml:space="preserve">– каждый третий из них не достиг возраста 25 лет, более 30 % осужденных имеют психические аномалии, 46,3 % – отбывают наказание во второй раз и более, что свидетельствует об их устойчивой криминальной мотивации. </w:t>
      </w:r>
      <w:r w:rsidR="002C1534" w:rsidRPr="001E1501">
        <w:rPr>
          <w:noProof/>
          <w:color w:val="000000"/>
          <w:sz w:val="28"/>
          <w:szCs w:val="32"/>
        </w:rPr>
        <w:t>При этом кол</w:t>
      </w:r>
      <w:r w:rsidR="00750A3A" w:rsidRPr="001E1501">
        <w:rPr>
          <w:noProof/>
          <w:color w:val="000000"/>
          <w:sz w:val="28"/>
          <w:szCs w:val="32"/>
        </w:rPr>
        <w:t>ичество лиц</w:t>
      </w:r>
      <w:r w:rsidR="00834AA5" w:rsidRPr="001E1501">
        <w:rPr>
          <w:noProof/>
          <w:color w:val="000000"/>
          <w:sz w:val="28"/>
          <w:szCs w:val="32"/>
        </w:rPr>
        <w:t>,</w:t>
      </w:r>
      <w:r w:rsidR="00750A3A" w:rsidRPr="001E1501">
        <w:rPr>
          <w:noProof/>
          <w:color w:val="000000"/>
          <w:sz w:val="28"/>
          <w:szCs w:val="32"/>
        </w:rPr>
        <w:t xml:space="preserve"> осужденных за тяжкие и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="00750A3A" w:rsidRPr="001E1501">
        <w:rPr>
          <w:noProof/>
          <w:color w:val="000000"/>
          <w:sz w:val="28"/>
          <w:szCs w:val="32"/>
        </w:rPr>
        <w:t>особо</w:t>
      </w:r>
      <w:r w:rsidR="003D29C8" w:rsidRPr="001E1501">
        <w:rPr>
          <w:noProof/>
          <w:color w:val="000000"/>
          <w:sz w:val="28"/>
          <w:szCs w:val="32"/>
        </w:rPr>
        <w:t xml:space="preserve"> тяжкие преступления, превысило</w:t>
      </w:r>
      <w:r w:rsidR="00750A3A" w:rsidRPr="001E1501">
        <w:rPr>
          <w:noProof/>
          <w:color w:val="000000"/>
          <w:sz w:val="28"/>
          <w:szCs w:val="32"/>
        </w:rPr>
        <w:t xml:space="preserve"> </w:t>
      </w:r>
      <w:r w:rsidR="003D29C8" w:rsidRPr="001E1501">
        <w:rPr>
          <w:noProof/>
          <w:color w:val="000000"/>
          <w:sz w:val="28"/>
          <w:szCs w:val="32"/>
        </w:rPr>
        <w:t>70 процентов.</w:t>
      </w:r>
      <w:r w:rsidR="00750A3A" w:rsidRPr="001E1501">
        <w:rPr>
          <w:noProof/>
          <w:color w:val="000000"/>
          <w:sz w:val="28"/>
          <w:szCs w:val="32"/>
        </w:rPr>
        <w:t xml:space="preserve"> </w:t>
      </w:r>
      <w:r w:rsidR="00DD5956" w:rsidRPr="001E1501">
        <w:rPr>
          <w:bCs/>
          <w:noProof/>
          <w:color w:val="000000"/>
          <w:sz w:val="28"/>
          <w:szCs w:val="32"/>
        </w:rPr>
        <w:t>Кроме того,</w:t>
      </w:r>
      <w:r w:rsidR="003D29C8" w:rsidRPr="001E1501">
        <w:rPr>
          <w:noProof/>
          <w:color w:val="000000"/>
          <w:sz w:val="28"/>
          <w:szCs w:val="32"/>
        </w:rPr>
        <w:t xml:space="preserve"> </w:t>
      </w:r>
      <w:r w:rsidR="002C1534" w:rsidRPr="001E1501">
        <w:rPr>
          <w:noProof/>
          <w:color w:val="000000"/>
          <w:sz w:val="28"/>
          <w:szCs w:val="32"/>
        </w:rPr>
        <w:t xml:space="preserve">в </w:t>
      </w:r>
      <w:r w:rsidR="003D29C8" w:rsidRPr="001E1501">
        <w:rPr>
          <w:noProof/>
          <w:color w:val="000000"/>
          <w:sz w:val="28"/>
          <w:szCs w:val="32"/>
        </w:rPr>
        <w:t xml:space="preserve">местах лишения свободы содержится более 400 тыс. человек, склонных к различным формам деструктивного поведения – членовредительству, суициду, агрессии, способных к непредсказуемым действиям, нападениям на сотрудников или других лиц. </w:t>
      </w:r>
      <w:r w:rsidRPr="001E1501">
        <w:rPr>
          <w:noProof/>
          <w:color w:val="000000"/>
          <w:sz w:val="28"/>
          <w:szCs w:val="32"/>
        </w:rPr>
        <w:t>Все большее распространение получают специфические социально-психологические явления, связанные с условиями изоляции личности (регулирование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поведения неформальными нормами, создание группировок антиобщественной направленности и т. д.).</w:t>
      </w:r>
    </w:p>
    <w:p w:rsidR="001B0B14" w:rsidRPr="001E1501" w:rsidRDefault="001B0B14" w:rsidP="00234C85">
      <w:pPr>
        <w:tabs>
          <w:tab w:val="left" w:pos="1701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Статистические данные о состоянии преступности в исправительных колониях свидетельствуют</w:t>
      </w:r>
      <w:r w:rsidR="0078173B" w:rsidRPr="001E1501">
        <w:rPr>
          <w:noProof/>
          <w:color w:val="000000"/>
          <w:sz w:val="28"/>
          <w:szCs w:val="32"/>
        </w:rPr>
        <w:t xml:space="preserve"> о том</w:t>
      </w:r>
      <w:r w:rsidRPr="001E1501">
        <w:rPr>
          <w:noProof/>
          <w:color w:val="000000"/>
          <w:sz w:val="28"/>
          <w:szCs w:val="32"/>
        </w:rPr>
        <w:t>, что количество преступлений, совершенных осужденными в период отбывания наказания</w:t>
      </w:r>
      <w:r w:rsidR="0078173B" w:rsidRPr="001E1501">
        <w:rPr>
          <w:noProof/>
          <w:color w:val="000000"/>
          <w:sz w:val="28"/>
          <w:szCs w:val="32"/>
        </w:rPr>
        <w:t>,</w:t>
      </w:r>
      <w:r w:rsidRPr="001E1501">
        <w:rPr>
          <w:noProof/>
          <w:color w:val="000000"/>
          <w:sz w:val="28"/>
          <w:szCs w:val="32"/>
        </w:rPr>
        <w:t xml:space="preserve"> с 2003 по 2006 год</w:t>
      </w:r>
      <w:r w:rsidR="00DD5956" w:rsidRPr="001E1501">
        <w:rPr>
          <w:noProof/>
          <w:color w:val="000000"/>
          <w:sz w:val="28"/>
          <w:szCs w:val="32"/>
        </w:rPr>
        <w:t>ы</w:t>
      </w:r>
      <w:r w:rsidRPr="001E1501">
        <w:rPr>
          <w:noProof/>
          <w:color w:val="000000"/>
          <w:sz w:val="28"/>
          <w:szCs w:val="32"/>
        </w:rPr>
        <w:t xml:space="preserve"> имело устойчивую тенденцию к росту (</w:t>
      </w:r>
      <w:smartTag w:uri="urn:schemas-microsoft-com:office:smarttags" w:element="metricconverter">
        <w:smartTagPr>
          <w:attr w:name="ProductID" w:val="2003 г"/>
        </w:smartTagPr>
        <w:r w:rsidRPr="001E1501">
          <w:rPr>
            <w:noProof/>
            <w:color w:val="000000"/>
            <w:sz w:val="28"/>
            <w:szCs w:val="32"/>
          </w:rPr>
          <w:t>2003 г</w:t>
        </w:r>
      </w:smartTag>
      <w:r w:rsidRPr="001E1501">
        <w:rPr>
          <w:noProof/>
          <w:color w:val="000000"/>
          <w:sz w:val="28"/>
          <w:szCs w:val="32"/>
        </w:rPr>
        <w:t xml:space="preserve">. – 623; </w:t>
      </w:r>
      <w:smartTag w:uri="urn:schemas-microsoft-com:office:smarttags" w:element="metricconverter">
        <w:smartTagPr>
          <w:attr w:name="ProductID" w:val="2004 г"/>
        </w:smartTagPr>
        <w:r w:rsidRPr="001E1501">
          <w:rPr>
            <w:noProof/>
            <w:color w:val="000000"/>
            <w:sz w:val="28"/>
            <w:szCs w:val="32"/>
          </w:rPr>
          <w:t>2004 г</w:t>
        </w:r>
      </w:smartTag>
      <w:r w:rsidRPr="001E1501">
        <w:rPr>
          <w:noProof/>
          <w:color w:val="000000"/>
          <w:sz w:val="28"/>
          <w:szCs w:val="32"/>
        </w:rPr>
        <w:t xml:space="preserve">. – 750; </w:t>
      </w:r>
      <w:smartTag w:uri="urn:schemas-microsoft-com:office:smarttags" w:element="metricconverter">
        <w:smartTagPr>
          <w:attr w:name="ProductID" w:val="2005 г"/>
        </w:smartTagPr>
        <w:r w:rsidRPr="001E1501">
          <w:rPr>
            <w:noProof/>
            <w:color w:val="000000"/>
            <w:sz w:val="28"/>
            <w:szCs w:val="32"/>
          </w:rPr>
          <w:t>2005 г</w:t>
        </w:r>
      </w:smartTag>
      <w:r w:rsidRPr="001E1501">
        <w:rPr>
          <w:noProof/>
          <w:color w:val="000000"/>
          <w:sz w:val="28"/>
          <w:szCs w:val="32"/>
        </w:rPr>
        <w:t>. – 930; 2006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г.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 xml:space="preserve">– 1233 преступных деяния). В </w:t>
      </w:r>
      <w:smartTag w:uri="urn:schemas-microsoft-com:office:smarttags" w:element="metricconverter">
        <w:smartTagPr>
          <w:attr w:name="ProductID" w:val="2009 г"/>
        </w:smartTagPr>
        <w:r w:rsidRPr="001E1501">
          <w:rPr>
            <w:noProof/>
            <w:color w:val="000000"/>
            <w:sz w:val="28"/>
            <w:szCs w:val="32"/>
          </w:rPr>
          <w:t>2007 г</w:t>
        </w:r>
      </w:smartTag>
      <w:r w:rsidRPr="001E1501">
        <w:rPr>
          <w:noProof/>
          <w:color w:val="000000"/>
          <w:sz w:val="28"/>
          <w:szCs w:val="32"/>
        </w:rPr>
        <w:t xml:space="preserve">. в данных учреждениях было совершено 1133 преступления, в том числе 24 убийства, 17 случаев умышленного причинения тяжкого вреда здоровью, 18 случаев умышленного причинения тяжкого вреда здоровью, повлекших </w:t>
      </w:r>
      <w:r w:rsidR="0078173B" w:rsidRPr="001E1501">
        <w:rPr>
          <w:noProof/>
          <w:color w:val="000000"/>
          <w:sz w:val="28"/>
          <w:szCs w:val="32"/>
        </w:rPr>
        <w:t xml:space="preserve">за собой </w:t>
      </w:r>
      <w:r w:rsidRPr="001E1501">
        <w:rPr>
          <w:noProof/>
          <w:color w:val="000000"/>
          <w:sz w:val="28"/>
          <w:szCs w:val="32"/>
        </w:rPr>
        <w:t xml:space="preserve">смерть потерпевшего. Сотрудниками УИС предотвращено 74 133 преступных деяния. В ходе проведения обысков и досмотровых мероприятий в ИУ в </w:t>
      </w:r>
      <w:smartTag w:uri="urn:schemas-microsoft-com:office:smarttags" w:element="metricconverter">
        <w:smartTagPr>
          <w:attr w:name="ProductID" w:val="2009 г"/>
        </w:smartTagPr>
        <w:r w:rsidRPr="001E1501">
          <w:rPr>
            <w:noProof/>
            <w:color w:val="000000"/>
            <w:sz w:val="28"/>
            <w:szCs w:val="32"/>
          </w:rPr>
          <w:t>2007 г</w:t>
        </w:r>
      </w:smartTag>
      <w:r w:rsidRPr="001E1501">
        <w:rPr>
          <w:noProof/>
          <w:color w:val="000000"/>
          <w:sz w:val="28"/>
          <w:szCs w:val="32"/>
        </w:rPr>
        <w:t>. было изъято: 10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393,8 тыс. рублей; 17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 xml:space="preserve">062,7 литра спиртных напитков; </w:t>
      </w:r>
      <w:smartTag w:uri="urn:schemas-microsoft-com:office:smarttags" w:element="metricconverter">
        <w:smartTagPr>
          <w:attr w:name="ProductID" w:val="2009 г"/>
        </w:smartTagPr>
        <w:r w:rsidRPr="001E1501">
          <w:rPr>
            <w:noProof/>
            <w:color w:val="000000"/>
            <w:sz w:val="28"/>
            <w:szCs w:val="32"/>
          </w:rPr>
          <w:t>52 952,888 г</w:t>
        </w:r>
      </w:smartTag>
      <w:r w:rsidRPr="001E1501">
        <w:rPr>
          <w:noProof/>
          <w:color w:val="000000"/>
          <w:sz w:val="28"/>
          <w:szCs w:val="32"/>
        </w:rPr>
        <w:t xml:space="preserve"> наркотических веществ; 19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231 сотовый телефон; 33 069 единиц колюще-режущих предметов; 2 единицы огнестрельного оружия. Использование указанных предметов нередко способствует совершению преступлений, в том числе насильственных.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Криминальная агрессивность среды осужденных подтверждается следующими фактами: в исправительных учреждениях в 2003–2008 гг. совершено 1328 нападений на сотрудников в связи с исполнением ими своих служебных обязанностей, 1327 сотрудникам нанесен вред здоровью различной степени тяжести, из них 106 случаев нападений – со смертельным исходом. </w:t>
      </w:r>
    </w:p>
    <w:p w:rsidR="00DF52E2" w:rsidRPr="001E1501" w:rsidRDefault="00DF52E2" w:rsidP="00234C85">
      <w:pPr>
        <w:pStyle w:val="a6"/>
        <w:ind w:firstLine="709"/>
        <w:rPr>
          <w:noProof/>
          <w:color w:val="000000"/>
          <w:szCs w:val="32"/>
        </w:rPr>
      </w:pPr>
      <w:r w:rsidRPr="001E1501">
        <w:rPr>
          <w:noProof/>
          <w:color w:val="000000"/>
          <w:szCs w:val="32"/>
        </w:rPr>
        <w:t>Значительное число насильственных посягательств совершается осужденными в отношении других осужденных. Так, в 2003–2008 гг. их было совершено более 1722, фактически – намного больше.</w:t>
      </w:r>
    </w:p>
    <w:p w:rsidR="00DF52E2" w:rsidRPr="001E1501" w:rsidRDefault="00DF52E2" w:rsidP="00234C85">
      <w:pPr>
        <w:pStyle w:val="a6"/>
        <w:ind w:firstLine="709"/>
        <w:rPr>
          <w:noProof/>
          <w:color w:val="000000"/>
          <w:szCs w:val="32"/>
        </w:rPr>
      </w:pPr>
      <w:r w:rsidRPr="001E1501">
        <w:rPr>
          <w:noProof/>
          <w:color w:val="000000"/>
          <w:szCs w:val="32"/>
        </w:rPr>
        <w:t xml:space="preserve">Для пресечения противоправных действий осужденных сотрудниками исправительных колоний применялись специальные средства более чем в 71 тыс. случаев. В рассматриваемый период предпринимались неоднократные случаи захвата осужденными заложников.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Следует отметить, что учреждениях УИС сравнительно редко используются меры специального профилактического характера, направленные на снижение насильственной виктимизации. Не случайно многочисленные социологические и криминологические исследования показывают, что уровень виктимизации в исправительных учреждениях остается недопустимо высоким.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Изучение экспертного мнения сотрудников мест лишения свободы по данной проблеме показывает, что огромное число осужденных (по нашим данным – до 45 %) не обращаются к администрации по фактам преступных посягательств, и удельный вес таких лиц постоянно увеличивается. Как результат – налицо рост латентности такого рода посягательств и недоверия к администрации со стороны осужденных.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Как показывают многочисленные исследования латентной преступности в исправительных учреждениях, огромное количество актов насилия, особенно в отношениях между осужденными, остаются без должного реагирования со стороны администрации. Более того, существует тенденция к «замалчиванию» фактов насильственных действий. </w:t>
      </w:r>
    </w:p>
    <w:p w:rsidR="0051260B" w:rsidRPr="001E1501" w:rsidRDefault="0051260B" w:rsidP="00234C85">
      <w:pPr>
        <w:tabs>
          <w:tab w:val="left" w:pos="426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За период 1994–2</w:t>
      </w:r>
      <w:r w:rsidR="000C3A67" w:rsidRPr="001E1501">
        <w:rPr>
          <w:noProof/>
          <w:color w:val="000000"/>
          <w:sz w:val="28"/>
          <w:szCs w:val="32"/>
        </w:rPr>
        <w:t>007 гг. у осужденных было изъято</w:t>
      </w:r>
      <w:r w:rsidRPr="001E1501">
        <w:rPr>
          <w:noProof/>
          <w:color w:val="000000"/>
          <w:sz w:val="28"/>
          <w:szCs w:val="32"/>
        </w:rPr>
        <w:t xml:space="preserve"> почти 200</w:t>
      </w:r>
      <w:r w:rsidR="00356C97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000 единиц колюще-режущих предметов и 7434 единицы огнестрель</w:t>
      </w:r>
      <w:r w:rsidR="009B1F9F" w:rsidRPr="001E1501">
        <w:rPr>
          <w:noProof/>
          <w:color w:val="000000"/>
          <w:sz w:val="28"/>
          <w:szCs w:val="32"/>
        </w:rPr>
        <w:t>ного оружия</w:t>
      </w:r>
      <w:r w:rsidRPr="001E1501">
        <w:rPr>
          <w:noProof/>
          <w:color w:val="000000"/>
          <w:sz w:val="28"/>
          <w:szCs w:val="32"/>
        </w:rPr>
        <w:t>, примерно 65</w:t>
      </w:r>
      <w:r w:rsidR="00DF52E2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% преступлений против жизни и здоровья совершаются при свидетелях с целью запугивания основной массы осужденных.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Большинство насильственных преступлений (55,3 %) были совершены осужденными в промышленной зоне ИК, а остальные (44,7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%)</w:t>
      </w:r>
      <w:r w:rsidR="00DF52E2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–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в жилой. Изучение распределения случаев совершения осужденными преступлений против личности в зависимости от времени суток показало: самым опасным является вечернее время (с 18 до 22 часов) – 33,3 %, дневное (с 12 до 18) – 31,5 %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 xml:space="preserve">и ночное (с 22 до 6) – 28,7 %. Наименее опасными были утренние часы (с 6 до 12) – 6,5 %. 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Проявление криминального насилия более характерно для осужденных осенью – 31,8 % и менее характерно летом – 18,2 %. Зимой были совершены 22,7 % преступлений, а весной – 27,3 %.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Наиболее часто насильственные преступления совершаются осужденными в возрасте от 18 до 24 лет –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34,3 %; от 25 до 29 лет – 30,5</w:t>
      </w:r>
      <w:r w:rsidR="00356C97" w:rsidRPr="001E1501">
        <w:rPr>
          <w:noProof/>
          <w:color w:val="000000"/>
          <w:sz w:val="28"/>
          <w:szCs w:val="32"/>
        </w:rPr>
        <w:t>; от 30 до 39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="00356C97" w:rsidRPr="001E1501">
        <w:rPr>
          <w:noProof/>
          <w:color w:val="000000"/>
          <w:sz w:val="28"/>
          <w:szCs w:val="32"/>
        </w:rPr>
        <w:t>лет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="00356C97" w:rsidRPr="001E1501">
        <w:rPr>
          <w:noProof/>
          <w:color w:val="000000"/>
          <w:sz w:val="28"/>
          <w:szCs w:val="32"/>
        </w:rPr>
        <w:t>– 14,8</w:t>
      </w:r>
      <w:r w:rsidRPr="001E1501">
        <w:rPr>
          <w:noProof/>
          <w:color w:val="000000"/>
          <w:sz w:val="28"/>
          <w:szCs w:val="32"/>
        </w:rPr>
        <w:t>; от 40 до 49 лет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>– 13,8; 50 лет и старше – 6,6 %. Следовательно, наибольшее количество насильственных преступлений совершается лицами до 30 лет – 64,8 %. Однако в отношении организаторов насильственных преступлений четко прослеживается увеличение их удельного веса в более старших возрастных группах: 44,4 % организаторов в момент своей противоправной деятельности были в возрасте от 30 до 39 лет, а наименьший их удельный вес приходился на группу от 18 до 24 лет – 11,2 %.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73,1 % лиц, совершивших насильственные преступления в местах лишения свободы, не имеют семьи, причем 64,4 % из них никогда не состояли в браке, а 6,7 % </w:t>
      </w:r>
      <w:r w:rsidR="000453F4" w:rsidRPr="001E1501">
        <w:rPr>
          <w:noProof/>
          <w:color w:val="000000"/>
          <w:sz w:val="28"/>
          <w:szCs w:val="32"/>
        </w:rPr>
        <w:t xml:space="preserve">– </w:t>
      </w:r>
      <w:r w:rsidRPr="001E1501">
        <w:rPr>
          <w:noProof/>
          <w:color w:val="000000"/>
          <w:sz w:val="28"/>
          <w:szCs w:val="32"/>
        </w:rPr>
        <w:t>утратили брачные узы в связи со своей преступной деятельностью.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Образовательный уровень осужденных выглядит так: высшее образование имели 4 %; незаконченное высшее – 9; среднее специальное – 25; среднее общее – 46</w:t>
      </w:r>
      <w:r w:rsidR="001F4E59" w:rsidRPr="001E1501">
        <w:rPr>
          <w:noProof/>
          <w:color w:val="000000"/>
          <w:sz w:val="28"/>
          <w:szCs w:val="32"/>
        </w:rPr>
        <w:t>,1</w:t>
      </w:r>
      <w:r w:rsidRPr="001E1501">
        <w:rPr>
          <w:noProof/>
          <w:color w:val="000000"/>
          <w:sz w:val="28"/>
          <w:szCs w:val="32"/>
        </w:rPr>
        <w:t>; неполное среднее – 11; начальное – 5 %.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В сфере профессиональной деятельности: более половины преступников </w:t>
      </w:r>
      <w:r w:rsidR="00EA7488" w:rsidRPr="001E1501">
        <w:rPr>
          <w:noProof/>
          <w:color w:val="000000"/>
          <w:sz w:val="28"/>
          <w:szCs w:val="32"/>
        </w:rPr>
        <w:t xml:space="preserve">(51,6 %) </w:t>
      </w:r>
      <w:r w:rsidRPr="001E1501">
        <w:rPr>
          <w:noProof/>
          <w:color w:val="000000"/>
          <w:sz w:val="28"/>
          <w:szCs w:val="32"/>
        </w:rPr>
        <w:t>до осуждения имели работ</w:t>
      </w:r>
      <w:r w:rsidR="000453F4" w:rsidRPr="001E1501">
        <w:rPr>
          <w:noProof/>
          <w:color w:val="000000"/>
          <w:sz w:val="28"/>
          <w:szCs w:val="32"/>
        </w:rPr>
        <w:t>у</w:t>
      </w:r>
      <w:r w:rsidRPr="001E1501">
        <w:rPr>
          <w:noProof/>
          <w:color w:val="000000"/>
          <w:sz w:val="28"/>
          <w:szCs w:val="32"/>
        </w:rPr>
        <w:t>, остальные (48,4 %) не занимались трудовой деятельностью.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Уголовно-правовая характеристика этих лиц также имеет особенности. Большинство осужденных (86 %), принимавших участие в совершении насильственных преступлений, ранее привлекались к уголовной ответственности за совершение преступлений в период отбывания наказания, и лишь 14 % </w:t>
      </w:r>
      <w:r w:rsidR="0069483A" w:rsidRPr="001E1501">
        <w:rPr>
          <w:noProof/>
          <w:color w:val="000000"/>
          <w:sz w:val="28"/>
          <w:szCs w:val="32"/>
        </w:rPr>
        <w:t xml:space="preserve">совершили их </w:t>
      </w:r>
      <w:r w:rsidRPr="001E1501">
        <w:rPr>
          <w:noProof/>
          <w:color w:val="000000"/>
          <w:sz w:val="28"/>
          <w:szCs w:val="32"/>
        </w:rPr>
        <w:t xml:space="preserve">впервые. Более половины изучаемых осужденных были судимы неоднократно, а на момент совершения преступного деяния отбывали </w:t>
      </w:r>
      <w:r w:rsidR="00356C97" w:rsidRPr="001E1501">
        <w:rPr>
          <w:noProof/>
          <w:color w:val="000000"/>
          <w:sz w:val="28"/>
          <w:szCs w:val="32"/>
        </w:rPr>
        <w:t xml:space="preserve">наказание </w:t>
      </w:r>
      <w:r w:rsidRPr="001E1501">
        <w:rPr>
          <w:noProof/>
          <w:color w:val="000000"/>
          <w:sz w:val="28"/>
          <w:szCs w:val="32"/>
        </w:rPr>
        <w:t>в местах лишения свободы от 2 до 5 лет (66 %)</w:t>
      </w:r>
      <w:r w:rsidR="005C54AA" w:rsidRPr="001E1501">
        <w:rPr>
          <w:noProof/>
          <w:color w:val="000000"/>
          <w:sz w:val="28"/>
          <w:szCs w:val="32"/>
        </w:rPr>
        <w:t>.</w:t>
      </w:r>
      <w:r w:rsidRPr="001E1501">
        <w:rPr>
          <w:noProof/>
          <w:color w:val="000000"/>
          <w:sz w:val="28"/>
          <w:szCs w:val="32"/>
        </w:rPr>
        <w:t xml:space="preserve"> 16 % проявили себя во время нахождения в ИК как злостные нарушители режима отбывания наказания.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D0592" w:rsidRPr="001E1501" w:rsidRDefault="002D0592" w:rsidP="00234C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E1501">
        <w:rPr>
          <w:b/>
          <w:noProof/>
          <w:color w:val="000000"/>
          <w:sz w:val="28"/>
          <w:szCs w:val="32"/>
        </w:rPr>
        <w:t>Основы предупреждения преступности в исправительных учреждениях</w:t>
      </w:r>
    </w:p>
    <w:p w:rsidR="001E1501" w:rsidRPr="001E1501" w:rsidRDefault="001E1501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Общесоциальное предупреждение насильственных преступлений, совершаемых</w:t>
      </w:r>
      <w:r w:rsidR="00DF52E2" w:rsidRPr="001E1501">
        <w:rPr>
          <w:noProof/>
          <w:color w:val="000000"/>
          <w:sz w:val="28"/>
          <w:szCs w:val="32"/>
        </w:rPr>
        <w:t xml:space="preserve"> в ИУ</w:t>
      </w:r>
      <w:r w:rsidRPr="001E1501">
        <w:rPr>
          <w:noProof/>
          <w:color w:val="000000"/>
          <w:sz w:val="28"/>
          <w:szCs w:val="32"/>
        </w:rPr>
        <w:t xml:space="preserve">, предполагает целенаправленное формирование правопослушного поведения осужденных средствами государственно-правового и социального характера (речь идет о нормах права и нормах нравственности). В современных условиях общесоциальное предупреждение должно учитывать имеющийся положительный опыт и вместе с тем новые требования общества, что позволит удерживать </w:t>
      </w:r>
      <w:r w:rsidR="00DF52E2" w:rsidRPr="001E1501">
        <w:rPr>
          <w:noProof/>
          <w:color w:val="000000"/>
          <w:sz w:val="28"/>
          <w:szCs w:val="32"/>
        </w:rPr>
        <w:t>насильственную преступность в ИУ</w:t>
      </w:r>
      <w:r w:rsidRPr="001E1501">
        <w:rPr>
          <w:noProof/>
          <w:color w:val="000000"/>
          <w:sz w:val="28"/>
          <w:szCs w:val="32"/>
        </w:rPr>
        <w:t xml:space="preserve"> на более низком уровне.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Насильственные преступления в исправительных учреждениях имеют определенные особенности, выражающиеся в особо опасном характере указанных преступлений; в тенденциях и закономерностях преступности в местах лишения свободы вообще; в криминогенных факторах преступности в учреждениях уголовно-исполнительной системы, в том числе причинах конкретных преступлений и специфике их совершения; в личности преступника и жертвы; специфичной для мест лишения свободы группе преступлений, образующих ядро преступности.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Сотрудники УИС в силу избранной профессии обладают профессиональной виктимностью, которая характеризуется количественными (объемом, уровнем, структурой и динамикой) и качественными (личностными характеристиками потенциальной и реальной жертвы, уровнем ее способности к самозащите от криминальной угрозы, особенностями среды, уровнем латентности и социальными последствиями виктимности) показателями, имеющими свои особенности.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Неправомерными и некомпетентными действиями сотрудники УИС провоцируют проявление насилия против себя. Предкриминальная и криминальная ситуации в исправительных учреждениях носят конфликтный характер и чаще всего из-за отрицательного поведения жертвы, например в виде проявления грубости, жестокости сотрудниками исправительных учреждений в отношениях с осужденными.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Жертвами среди осужденных являлись лица, сотрудничавшие с администрацией мест лишения свободы. Жертвами среди осужденных становились и лица, которые не желали подчиняться преступной «элите» и правилам преступного мира, а также неспособные адаптироваться в среде по причине личностных качеств, а также неудовлетворенности собственным статусом в отряде, бригаде. Особенно это проявляется в первые месяцы пребывания осужденных в исправительных учреждениях.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Содержание виктимологической пенитенциарной профилактики преступлений включает в себя деятельность, направленную на </w:t>
      </w:r>
      <w:r w:rsidRPr="001E1501">
        <w:rPr>
          <w:iCs/>
          <w:noProof/>
          <w:color w:val="000000"/>
          <w:sz w:val="28"/>
          <w:szCs w:val="32"/>
        </w:rPr>
        <w:t xml:space="preserve">выявление, устранение или нейтрализацию факторов, формирующих виктимное поведение в </w:t>
      </w:r>
      <w:r w:rsidRPr="001E1501">
        <w:rPr>
          <w:noProof/>
          <w:color w:val="000000"/>
          <w:sz w:val="28"/>
          <w:szCs w:val="32"/>
        </w:rPr>
        <w:t>исправительных учреждениях</w:t>
      </w:r>
      <w:r w:rsidRPr="001E1501">
        <w:rPr>
          <w:iCs/>
          <w:noProof/>
          <w:color w:val="000000"/>
          <w:sz w:val="28"/>
          <w:szCs w:val="32"/>
        </w:rPr>
        <w:t xml:space="preserve"> и обусловливающих совершение преступлений; выявление групп риска и конкретных лиц с повышенной степенью виктимности и воздействие на них в целях восстановления или активизации их защитных свойств, а также разработку или совершенствование уже имеющихся специальных средств защиты от преступлений и последующей виктимизации</w:t>
      </w:r>
      <w:r w:rsidRPr="001E1501">
        <w:rPr>
          <w:noProof/>
          <w:color w:val="000000"/>
          <w:sz w:val="28"/>
          <w:szCs w:val="32"/>
        </w:rPr>
        <w:t xml:space="preserve">.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Указанная деятельность, основываясь на исследованиях и анализе потенциальных криминогенных ситуаций и возможностей совершить преступление в отношении конкретных групп потерпевших, в основном реализуется в следующих формах: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bCs/>
          <w:noProof/>
          <w:color w:val="000000"/>
          <w:sz w:val="28"/>
          <w:szCs w:val="32"/>
        </w:rPr>
        <w:t xml:space="preserve">– </w:t>
      </w:r>
      <w:r w:rsidRPr="001E1501">
        <w:rPr>
          <w:noProof/>
          <w:color w:val="000000"/>
          <w:sz w:val="28"/>
          <w:szCs w:val="32"/>
        </w:rPr>
        <w:t xml:space="preserve">ситуативной профилактики (устранение объекта преступного посягательства, затруднение доступа к нему посредством архитектурного планирования и применения средств активной и пассивной безопасности, изменение мотивационной ценности объекта преступного посягательства и пр.);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bCs/>
          <w:noProof/>
          <w:color w:val="000000"/>
          <w:sz w:val="28"/>
          <w:szCs w:val="32"/>
        </w:rPr>
        <w:t>– «</w:t>
      </w:r>
      <w:r w:rsidRPr="001E1501">
        <w:rPr>
          <w:noProof/>
          <w:color w:val="000000"/>
          <w:sz w:val="28"/>
          <w:szCs w:val="32"/>
        </w:rPr>
        <w:t xml:space="preserve">общинной» профилактики (создание гармоничных отношений внутри коллектива осужденных; компетентность обращения с потенциальными жертвами; кооперация осужденных и администрации, создание систем медиации, направленных на неконфликтное разрешение критических ситуаций, организацию благоприятных и гармоничных условий жизнедеятельности осужденных, снижающих социальную напряженность и готовность к совершению преступлений);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bCs/>
          <w:noProof/>
          <w:color w:val="000000"/>
          <w:sz w:val="28"/>
          <w:szCs w:val="32"/>
        </w:rPr>
        <w:t xml:space="preserve">– </w:t>
      </w:r>
      <w:r w:rsidRPr="001E1501">
        <w:rPr>
          <w:noProof/>
          <w:color w:val="000000"/>
          <w:sz w:val="28"/>
          <w:szCs w:val="32"/>
        </w:rPr>
        <w:t>индивидуальной виктимологической профилактики (через обеспечение личной безопасности и проведение кампаний по обучению потенциальных потерпевших способам нейтрализации конфликтов, принятие специальных мер для потерпевших с повышенной виктимностью).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К основным направлениям профилактической деятельности сотрудников исправительных учреждений относятся: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bCs/>
          <w:noProof/>
          <w:color w:val="000000"/>
          <w:sz w:val="28"/>
          <w:szCs w:val="32"/>
        </w:rPr>
        <w:t xml:space="preserve">– </w:t>
      </w:r>
      <w:r w:rsidRPr="001E1501">
        <w:rPr>
          <w:noProof/>
          <w:color w:val="000000"/>
          <w:sz w:val="28"/>
          <w:szCs w:val="32"/>
        </w:rPr>
        <w:t xml:space="preserve">вторжение в кризисные ситуации посредством обеспечения безопасности для жертв, создание возможности в рамках закона выплеска эмоций, организация психологической поддержки в процессе консультирования и первой встречи жертвы с представителями социальных служб и администрации исправительных учреждений. Как правило, такая деятельность включает в себя: проведение комплекса мероприятий по организации физической и психологической безопасности жертвы (известно, что жертва чувствует себя небезопасно, если ее опрашивают рядом с правонарушителем или в том же помещении, где имело место нападение; ей не дали возможности переодеться; она испытывает чувство голода, холода и ощущает себя некомфортно; нападающий не найден и угрожал вернуться; преступник известен жертве, боящейся последствий официального хода дела; угрожают членам семьи и близким жертвы); обеспечение конфиденциальности взаимоотношений жертвы с представителями правоохранительных органов и социальных служб; следование потребностям жертвы в процессе первичного контакта; оказание первичной психологической помощи через процесс замещения, дискуссии, возможность разрядки выражения мыслей, эмоций и чувств; оказание помощи и поддержки в понимании того, что страх перед преступлением нормален и стыд не означает, что жертва нездорова; оказание помощи в осознание того, с какими последствиями преступления еще предстоит столкнуться; привитие навыков контроля над ситуацией; «вымывание» стресса; понижение кризиса посредством немедленного обеспечения личной безопасности; восстановление потребности жить;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– немедленное оказание прямой помощи (включая скорую медицинскую, помещение в безопасное место);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– информационная поддержка, касающаяся прав жертвы на всех стадиях общения с представителями государственных служб и организаций;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– консультирование (включая эмоциональную поддержку в процессе индивидуального и группового консультирования, длящегося консультирования и психологической помощи; прямое направление в убежище, помощь в замене вещей; обеспечение жертвы информацией о том, как предупредить дальнейшую виктимизацию, к кому обращаться за помощью для консультаций, включая лиц, не являющихся сотрудниками данного ИУ, например уполномоченных по правам человека);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– адвокатская деятельность (обеспечение юридической помощи и представительства законных прав и интересов жертвы при получении страховки, компенсации, вовлечении государственных служб в восстановление собственности, в получение убежища, помощи в ходе уголовного процесса);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– оказание помощи в процессе расследования уголовного дела и судебного разбирательства, а также иных контактов с системой уголовной юстиции (информация о правах; персональная поддержка в процессе слушаний; обеспечение скорейшего возвращения собственности, реституции; поддержка в процессе апеллирования, обеспечение исполнения решения);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– обучение привлеченных профессионалов со специальным уклоном для обеспечения прав жертвы (психологическая подготовка, включающая в себя снятие стрессов, недопущение физического, психического, эмоционального безразличия по отношению к правам жертвы; недопущение переноса виктимизации на себя, приводящего к неверию в идеалы и систему уголовной юстиции);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– предупреждение виктимизации (первичной и вторичной виктимизации, работа с рецидивными жертвами, скоординированность программ ограничения виктимизации с программами и планами предупреждения преступности, проведение общественных кампаний по интеграции потерпевших и органов уголовной юстиции, создание специальных координационных органов по виктимологической профилактике).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Перечисленные виды должны осуществляться подготовленными профессионалами, стремящимися последовательно добиться как общего снижения страха перед преступными посягательствами, так и ограничить виктимизацию посредством адресного вмешательства в жизнедеятельность определенных типов жертв и конкретных людей. Это достаточно сложная работа, требующая высокого уровня подготовки. Вместе с тем потребность в такой системе реально имеется, и упускать возможности по виктимологической подготовке кадров нельзя.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При проведении профилактической работы следует учитывать комплекс объективных и субъективных факторов, которые являются характерными для исправительных учреждений и отражают доминирующие тенденции в среде осужденных. К ним относятся условия отбывания наказания, состояние социальной, психологической и воспитательной работы и материально-бытового обеспечения, скрытые источники внутри- и межгруппового влияния, дисциплинарная практика, структура и динамика нарушений законности и т. д. Эти цели могут реализовываться путем разбора конкретных ситуаций как среди осужденных, которые являются потенциальными жертвами в насильственных преступлений в ИУ, так и среди сотрудников УИС при выполнении ими служебных задач в опасных ситуациях.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Кроме того, не менее важным составляющим элементом профилактики конфликтов в ИУ является применение адекватных психолого-педагогических и административно-правовых мер воздействия на индивидуальное и групповое поведение осужденных, что включает в себя социально-психологическую диагностику и прогнозирование развития конфликтных ситуаций, а также пресечение или урегулирование конфликтов.</w:t>
      </w:r>
    </w:p>
    <w:p w:rsidR="0051260B" w:rsidRPr="001E1501" w:rsidRDefault="0051260B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Специально-криминологическое предупреждение может быть осуществлено там, где возникают и обнаруживаются криминогенные процессы и явления, </w:t>
      </w:r>
      <w:r w:rsidR="004871F4" w:rsidRPr="001E1501">
        <w:rPr>
          <w:noProof/>
          <w:color w:val="000000"/>
          <w:sz w:val="28"/>
          <w:szCs w:val="32"/>
        </w:rPr>
        <w:t xml:space="preserve">оказывающие </w:t>
      </w:r>
      <w:r w:rsidRPr="001E1501">
        <w:rPr>
          <w:noProof/>
          <w:color w:val="000000"/>
          <w:sz w:val="28"/>
          <w:szCs w:val="32"/>
        </w:rPr>
        <w:t>отрицательно</w:t>
      </w:r>
      <w:r w:rsidR="004871F4" w:rsidRPr="001E1501">
        <w:rPr>
          <w:noProof/>
          <w:color w:val="000000"/>
          <w:sz w:val="28"/>
          <w:szCs w:val="32"/>
        </w:rPr>
        <w:t>е воздействие</w:t>
      </w:r>
      <w:r w:rsidRPr="001E1501">
        <w:rPr>
          <w:noProof/>
          <w:color w:val="000000"/>
          <w:sz w:val="28"/>
          <w:szCs w:val="32"/>
        </w:rPr>
        <w:t xml:space="preserve"> на оперативную обстановку в ИК. Данные меры в определенном смысле являются базовыми для индивидуального предупреждения насильственной преступности.</w:t>
      </w:r>
    </w:p>
    <w:p w:rsidR="00DF52E2" w:rsidRPr="001E1501" w:rsidRDefault="00DF52E2" w:rsidP="00234C85">
      <w:pPr>
        <w:tabs>
          <w:tab w:val="left" w:pos="99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DF52E2" w:rsidRPr="001E1501" w:rsidRDefault="001E1501" w:rsidP="00234C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E1501">
        <w:rPr>
          <w:b/>
          <w:noProof/>
          <w:color w:val="000000"/>
          <w:sz w:val="28"/>
          <w:szCs w:val="32"/>
        </w:rPr>
        <w:br w:type="page"/>
      </w:r>
      <w:r w:rsidR="00DF52E2" w:rsidRPr="001E1501">
        <w:rPr>
          <w:b/>
          <w:noProof/>
          <w:color w:val="000000"/>
          <w:sz w:val="28"/>
          <w:szCs w:val="32"/>
        </w:rPr>
        <w:t>Заключение</w:t>
      </w:r>
    </w:p>
    <w:p w:rsidR="001E1501" w:rsidRPr="001E1501" w:rsidRDefault="001E1501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Итак, в настоящее время в исправительных колониях содержится более 800 тыс. осужденных, каждый пятый из которых осужден за убийство или умышленное причинение тяжкого вреда здоровью, каждый четвертый – за разбой, грабеж или изнасилование. Около 60 % судимы неоднократно. За период с 2002 по</w:t>
      </w:r>
      <w:r w:rsidR="00234C85" w:rsidRPr="001E1501">
        <w:rPr>
          <w:noProof/>
          <w:color w:val="000000"/>
          <w:sz w:val="28"/>
          <w:szCs w:val="32"/>
        </w:rPr>
        <w:t xml:space="preserve"> </w:t>
      </w:r>
      <w:r w:rsidRPr="001E1501">
        <w:rPr>
          <w:noProof/>
          <w:color w:val="000000"/>
          <w:sz w:val="28"/>
          <w:szCs w:val="32"/>
        </w:rPr>
        <w:t xml:space="preserve">2008 год удельный вес лиц молодежного возраста (до 25 лет) увеличился с 30,7 до 41,2 %, лиц, осужденных за убийства – с 12,3 до 16,6 %; за разбой, грабеж – с 18,8 до 19,4 %. Более половины (53,6 %) всех осужденных отбывают наказания за насильственные преступления. </w:t>
      </w:r>
    </w:p>
    <w:p w:rsidR="00DF52E2" w:rsidRPr="001E1501" w:rsidRDefault="00DF52E2" w:rsidP="00234C8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Общественная опасность насильственных преступлений усиливается и тем, что они, как правило, причиняют вред здоровью потерпевших, нередко посягают на их жизнь, а в ряде случаев влекут за собой совершение других преступлений, таких как массовые беспорядки, дезорганизация деятельности ИУ, хулиганские действия с применением насилия. Они способны влиять на ухудшение криминогенной обстановки не только на территории исправительного учреждения, но и за ее пределами. Помимо этого, насилие подрывает, а часто и уничтожает веру осужденных в справедливость, закон, правопорядок, вызывает недоверие к администрации мест лишения свободы. </w:t>
      </w:r>
    </w:p>
    <w:p w:rsidR="00DF52E2" w:rsidRPr="001E1501" w:rsidRDefault="001E1501" w:rsidP="00234C85">
      <w:pPr>
        <w:tabs>
          <w:tab w:val="left" w:pos="99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1E1501">
        <w:rPr>
          <w:b/>
          <w:noProof/>
          <w:color w:val="000000"/>
          <w:sz w:val="28"/>
          <w:szCs w:val="32"/>
        </w:rPr>
        <w:br w:type="page"/>
      </w:r>
      <w:r w:rsidR="002D0592" w:rsidRPr="001E1501">
        <w:rPr>
          <w:b/>
          <w:noProof/>
          <w:color w:val="000000"/>
          <w:sz w:val="28"/>
          <w:szCs w:val="32"/>
        </w:rPr>
        <w:t>Список литературы</w:t>
      </w:r>
    </w:p>
    <w:p w:rsidR="001E1501" w:rsidRPr="001E1501" w:rsidRDefault="001E1501" w:rsidP="00234C85">
      <w:pPr>
        <w:tabs>
          <w:tab w:val="left" w:pos="99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695D6A" w:rsidRPr="001E1501" w:rsidRDefault="00695D6A" w:rsidP="001E1501">
      <w:pPr>
        <w:numPr>
          <w:ilvl w:val="0"/>
          <w:numId w:val="9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Слепов А.П. Особенности изучения осужденного, совершившего насильственное преступление во время отбывания наказания в исправительной колонии // Человек преступление и наказание: Науч. журн. / Академия ФСИН России. </w:t>
      </w:r>
      <w:r w:rsidR="003044F2" w:rsidRPr="001E1501">
        <w:rPr>
          <w:noProof/>
          <w:color w:val="000000"/>
          <w:sz w:val="28"/>
          <w:szCs w:val="32"/>
        </w:rPr>
        <w:t xml:space="preserve">– 2006. </w:t>
      </w:r>
    </w:p>
    <w:p w:rsidR="0051260B" w:rsidRPr="001E1501" w:rsidRDefault="00DF52E2" w:rsidP="001E1501">
      <w:pPr>
        <w:numPr>
          <w:ilvl w:val="0"/>
          <w:numId w:val="9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Ю.М. Антонян, А.Я. Гришко</w:t>
      </w:r>
      <w:r w:rsidR="0051260B" w:rsidRPr="001E1501">
        <w:rPr>
          <w:noProof/>
          <w:color w:val="000000"/>
          <w:sz w:val="28"/>
          <w:szCs w:val="32"/>
        </w:rPr>
        <w:t>. Криминологическая характеристика насильственных преступлений, совершаемых осужденными в исправительных колониях // Уголовно-исполнительная система: право, экономика, уп</w:t>
      </w:r>
      <w:r w:rsidR="003044F2" w:rsidRPr="001E1501">
        <w:rPr>
          <w:noProof/>
          <w:color w:val="000000"/>
          <w:sz w:val="28"/>
          <w:szCs w:val="32"/>
        </w:rPr>
        <w:t>равление</w:t>
      </w:r>
      <w:r w:rsidR="0006414E" w:rsidRPr="001E1501">
        <w:rPr>
          <w:noProof/>
          <w:color w:val="000000"/>
          <w:sz w:val="28"/>
          <w:szCs w:val="32"/>
        </w:rPr>
        <w:t xml:space="preserve">: Науч.-практ. и информ. изд. </w:t>
      </w:r>
      <w:r w:rsidR="003044F2" w:rsidRPr="001E1501">
        <w:rPr>
          <w:noProof/>
          <w:color w:val="000000"/>
          <w:sz w:val="28"/>
          <w:szCs w:val="32"/>
        </w:rPr>
        <w:t>– 2007. –</w:t>
      </w:r>
      <w:r w:rsidR="0042094A" w:rsidRPr="001E1501">
        <w:rPr>
          <w:noProof/>
          <w:color w:val="000000"/>
          <w:sz w:val="28"/>
          <w:szCs w:val="32"/>
        </w:rPr>
        <w:t xml:space="preserve"> </w:t>
      </w:r>
      <w:r w:rsidR="003044F2" w:rsidRPr="001E1501">
        <w:rPr>
          <w:noProof/>
          <w:color w:val="000000"/>
          <w:sz w:val="28"/>
          <w:szCs w:val="32"/>
        </w:rPr>
        <w:t xml:space="preserve">№ 4. </w:t>
      </w:r>
    </w:p>
    <w:p w:rsidR="00DF52E2" w:rsidRPr="001E1501" w:rsidRDefault="00DF52E2" w:rsidP="001E1501">
      <w:pPr>
        <w:numPr>
          <w:ilvl w:val="0"/>
          <w:numId w:val="9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Насреддинова К.А. Понятие и значение виктимности в современной криминологии // Человек: преступление и наказание: Науч. журн. / Академия ФСИН России. – 2008. – № 2(61).</w:t>
      </w:r>
    </w:p>
    <w:p w:rsidR="00E60827" w:rsidRPr="001E1501" w:rsidRDefault="00DF52E2" w:rsidP="001E1501">
      <w:pPr>
        <w:numPr>
          <w:ilvl w:val="0"/>
          <w:numId w:val="9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Насреддинова К.А. Личностные характеристики жертв преступлений в исправительных учреждениях // Современное состояние и основные направления совершенствования уголовно-исполнительной системы: российский и зарубежный опыт: Материалы междунар. науч.-практ. конф., Самара, 6 февраля </w:t>
      </w:r>
      <w:smartTag w:uri="urn:schemas-microsoft-com:office:smarttags" w:element="metricconverter">
        <w:smartTagPr>
          <w:attr w:name="ProductID" w:val="2009 г"/>
        </w:smartTagPr>
        <w:r w:rsidRPr="001E1501">
          <w:rPr>
            <w:noProof/>
            <w:color w:val="000000"/>
            <w:sz w:val="28"/>
            <w:szCs w:val="32"/>
          </w:rPr>
          <w:t>2009 г</w:t>
        </w:r>
      </w:smartTag>
      <w:r w:rsidRPr="001E1501">
        <w:rPr>
          <w:noProof/>
          <w:color w:val="000000"/>
          <w:sz w:val="28"/>
          <w:szCs w:val="32"/>
        </w:rPr>
        <w:t xml:space="preserve">. / Под общ. ред. А.В. Горожанина. – Самара: Изд-во Самар. юрид. ин-та ФСИН России, 2009. </w:t>
      </w:r>
    </w:p>
    <w:p w:rsidR="00204F35" w:rsidRPr="001E1501" w:rsidRDefault="00204F35" w:rsidP="001E1501">
      <w:pPr>
        <w:numPr>
          <w:ilvl w:val="0"/>
          <w:numId w:val="9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Савельева Т.И. Особенности психокоррекционной работы в местах лишения свободы с осужденными, употреблявшими психоактивные вещества // Вестн. С.-Петерб. ун-та МВД России. – 2008. – № 3. </w:t>
      </w:r>
    </w:p>
    <w:p w:rsidR="00F33EEE" w:rsidRPr="001E1501" w:rsidRDefault="00F33EEE" w:rsidP="001E1501">
      <w:pPr>
        <w:numPr>
          <w:ilvl w:val="0"/>
          <w:numId w:val="9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 xml:space="preserve">Тоболевич О.А. Психологические аспекты гендерной самоидентификации осужденных, отбывающих наказание в виде лишения свободы / О.А. Тоболевич // Вестник Московского государственного областного университета. Сер. Психологические науки. – 2008. – № 1. </w:t>
      </w:r>
    </w:p>
    <w:p w:rsidR="00204F35" w:rsidRPr="001E1501" w:rsidRDefault="000261C1" w:rsidP="001E1501">
      <w:pPr>
        <w:numPr>
          <w:ilvl w:val="0"/>
          <w:numId w:val="9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E1501">
        <w:rPr>
          <w:noProof/>
          <w:color w:val="000000"/>
          <w:sz w:val="28"/>
          <w:szCs w:val="32"/>
        </w:rPr>
        <w:t>Харюшин Д.В. Материально-техническое и финансовое обеспечение воспитательной работы с осужденными // Уголовно-испол</w:t>
      </w:r>
      <w:r w:rsidR="001E1501">
        <w:rPr>
          <w:noProof/>
          <w:color w:val="000000"/>
          <w:sz w:val="28"/>
          <w:szCs w:val="32"/>
        </w:rPr>
        <w:t>нительное право. - 2007. - № 2.</w:t>
      </w:r>
      <w:bookmarkStart w:id="0" w:name="_GoBack"/>
      <w:bookmarkEnd w:id="0"/>
    </w:p>
    <w:sectPr w:rsidR="00204F35" w:rsidRPr="001E1501" w:rsidSect="00234C85">
      <w:headerReference w:type="even" r:id="rId7"/>
      <w:headerReference w:type="default" r:id="rId8"/>
      <w:footerReference w:type="even" r:id="rId9"/>
      <w:pgSz w:w="11907" w:h="16840" w:code="9"/>
      <w:pgMar w:top="1134" w:right="850" w:bottom="1134" w:left="170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B57" w:rsidRDefault="00063B57">
      <w:r>
        <w:separator/>
      </w:r>
    </w:p>
  </w:endnote>
  <w:endnote w:type="continuationSeparator" w:id="0">
    <w:p w:rsidR="00063B57" w:rsidRDefault="0006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13" w:rsidRDefault="00B92513">
    <w:pPr>
      <w:pStyle w:val="aa"/>
      <w:framePr w:wrap="around" w:vAnchor="text" w:hAnchor="margin" w:xAlign="right" w:y="1"/>
      <w:rPr>
        <w:rStyle w:val="ac"/>
      </w:rPr>
    </w:pPr>
  </w:p>
  <w:p w:rsidR="00B92513" w:rsidRDefault="00B9251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B57" w:rsidRDefault="00063B57">
      <w:r>
        <w:separator/>
      </w:r>
    </w:p>
  </w:footnote>
  <w:footnote w:type="continuationSeparator" w:id="0">
    <w:p w:rsidR="00063B57" w:rsidRDefault="0006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13" w:rsidRDefault="00B92513" w:rsidP="00234C85">
    <w:pPr>
      <w:pStyle w:val="ad"/>
      <w:framePr w:wrap="around" w:vAnchor="text" w:hAnchor="margin" w:xAlign="right" w:y="1"/>
      <w:rPr>
        <w:rStyle w:val="ac"/>
      </w:rPr>
    </w:pPr>
  </w:p>
  <w:p w:rsidR="00B92513" w:rsidRDefault="00B92513" w:rsidP="00EB5FF2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513" w:rsidRDefault="00D851EE" w:rsidP="00234C85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B92513" w:rsidRDefault="00B92513" w:rsidP="00EB5FF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D11"/>
    <w:multiLevelType w:val="hybridMultilevel"/>
    <w:tmpl w:val="43DEF750"/>
    <w:lvl w:ilvl="0" w:tplc="FFFFFFFF">
      <w:start w:val="1"/>
      <w:numFmt w:val="bullet"/>
      <w:lvlText w:val="–"/>
      <w:lvlJc w:val="left"/>
      <w:pPr>
        <w:tabs>
          <w:tab w:val="num" w:pos="1931"/>
        </w:tabs>
        <w:ind w:left="1931" w:hanging="360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9207F"/>
    <w:multiLevelType w:val="hybridMultilevel"/>
    <w:tmpl w:val="EADEE66E"/>
    <w:lvl w:ilvl="0" w:tplc="970C333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0EE05BE5"/>
    <w:multiLevelType w:val="hybridMultilevel"/>
    <w:tmpl w:val="6618455A"/>
    <w:lvl w:ilvl="0" w:tplc="0419000F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  <w:rPr>
        <w:rFonts w:cs="Times New Roman"/>
      </w:rPr>
    </w:lvl>
  </w:abstractNum>
  <w:abstractNum w:abstractNumId="3">
    <w:nsid w:val="1AD62A6B"/>
    <w:multiLevelType w:val="hybridMultilevel"/>
    <w:tmpl w:val="13A2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D4755"/>
    <w:multiLevelType w:val="hybridMultilevel"/>
    <w:tmpl w:val="D550F9F2"/>
    <w:lvl w:ilvl="0" w:tplc="1AF4761E">
      <w:start w:val="1"/>
      <w:numFmt w:val="decimal"/>
      <w:lvlText w:val="%1."/>
      <w:lvlJc w:val="left"/>
      <w:pPr>
        <w:tabs>
          <w:tab w:val="num" w:pos="1617"/>
        </w:tabs>
        <w:ind w:left="161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>
    <w:nsid w:val="67003917"/>
    <w:multiLevelType w:val="hybridMultilevel"/>
    <w:tmpl w:val="3ECEBF68"/>
    <w:lvl w:ilvl="0" w:tplc="9440F7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297AAD"/>
    <w:multiLevelType w:val="hybridMultilevel"/>
    <w:tmpl w:val="A2D66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2769C2"/>
    <w:multiLevelType w:val="hybridMultilevel"/>
    <w:tmpl w:val="EE04A8E4"/>
    <w:lvl w:ilvl="0" w:tplc="B40231EE">
      <w:start w:val="1"/>
      <w:numFmt w:val="decimal"/>
      <w:lvlText w:val="%1."/>
      <w:lvlJc w:val="left"/>
      <w:pPr>
        <w:tabs>
          <w:tab w:val="num" w:pos="1721"/>
        </w:tabs>
        <w:ind w:left="172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AC7"/>
    <w:rsid w:val="000159FD"/>
    <w:rsid w:val="000261C1"/>
    <w:rsid w:val="00042464"/>
    <w:rsid w:val="000453F4"/>
    <w:rsid w:val="00063188"/>
    <w:rsid w:val="00063B57"/>
    <w:rsid w:val="0006414E"/>
    <w:rsid w:val="00065223"/>
    <w:rsid w:val="00065818"/>
    <w:rsid w:val="0007483A"/>
    <w:rsid w:val="000814EA"/>
    <w:rsid w:val="00093369"/>
    <w:rsid w:val="000B1B6C"/>
    <w:rsid w:val="000B39FD"/>
    <w:rsid w:val="000B6227"/>
    <w:rsid w:val="000B690A"/>
    <w:rsid w:val="000C3A67"/>
    <w:rsid w:val="000C41B8"/>
    <w:rsid w:val="000C75C2"/>
    <w:rsid w:val="000E060C"/>
    <w:rsid w:val="000F0070"/>
    <w:rsid w:val="0010013B"/>
    <w:rsid w:val="0011005A"/>
    <w:rsid w:val="00110965"/>
    <w:rsid w:val="001204D9"/>
    <w:rsid w:val="00125C93"/>
    <w:rsid w:val="001270E8"/>
    <w:rsid w:val="00131348"/>
    <w:rsid w:val="00140B8F"/>
    <w:rsid w:val="001441DD"/>
    <w:rsid w:val="00145035"/>
    <w:rsid w:val="00145360"/>
    <w:rsid w:val="001547E7"/>
    <w:rsid w:val="00172D91"/>
    <w:rsid w:val="001A0D8C"/>
    <w:rsid w:val="001A41A6"/>
    <w:rsid w:val="001B0B14"/>
    <w:rsid w:val="001B6FF9"/>
    <w:rsid w:val="001C333C"/>
    <w:rsid w:val="001D73D4"/>
    <w:rsid w:val="001E1501"/>
    <w:rsid w:val="001E5FDD"/>
    <w:rsid w:val="001F4E59"/>
    <w:rsid w:val="001F5941"/>
    <w:rsid w:val="001F6B2A"/>
    <w:rsid w:val="00204F35"/>
    <w:rsid w:val="002104B2"/>
    <w:rsid w:val="002123A2"/>
    <w:rsid w:val="0022124A"/>
    <w:rsid w:val="002223D0"/>
    <w:rsid w:val="00234C85"/>
    <w:rsid w:val="00245A14"/>
    <w:rsid w:val="00272361"/>
    <w:rsid w:val="00280E42"/>
    <w:rsid w:val="00293EE2"/>
    <w:rsid w:val="00297119"/>
    <w:rsid w:val="002A1BE3"/>
    <w:rsid w:val="002B5CE2"/>
    <w:rsid w:val="002C1534"/>
    <w:rsid w:val="002D0592"/>
    <w:rsid w:val="002D2329"/>
    <w:rsid w:val="002D26DE"/>
    <w:rsid w:val="002D446E"/>
    <w:rsid w:val="002F5AE0"/>
    <w:rsid w:val="00303262"/>
    <w:rsid w:val="00303DA8"/>
    <w:rsid w:val="003044F2"/>
    <w:rsid w:val="00310700"/>
    <w:rsid w:val="00313113"/>
    <w:rsid w:val="00313696"/>
    <w:rsid w:val="00313AA1"/>
    <w:rsid w:val="00313D25"/>
    <w:rsid w:val="00321493"/>
    <w:rsid w:val="0032248C"/>
    <w:rsid w:val="00343B76"/>
    <w:rsid w:val="00351D45"/>
    <w:rsid w:val="00353FE7"/>
    <w:rsid w:val="00356C97"/>
    <w:rsid w:val="00357803"/>
    <w:rsid w:val="00357F16"/>
    <w:rsid w:val="00380AE5"/>
    <w:rsid w:val="00381B6F"/>
    <w:rsid w:val="003A11C7"/>
    <w:rsid w:val="003A54A4"/>
    <w:rsid w:val="003A783A"/>
    <w:rsid w:val="003B5421"/>
    <w:rsid w:val="003C0143"/>
    <w:rsid w:val="003C756E"/>
    <w:rsid w:val="003D29C8"/>
    <w:rsid w:val="003D6BE5"/>
    <w:rsid w:val="003F270C"/>
    <w:rsid w:val="004146DF"/>
    <w:rsid w:val="004201A4"/>
    <w:rsid w:val="0042094A"/>
    <w:rsid w:val="00443C42"/>
    <w:rsid w:val="00445F33"/>
    <w:rsid w:val="00467BAE"/>
    <w:rsid w:val="00467FB5"/>
    <w:rsid w:val="00483EBD"/>
    <w:rsid w:val="004871F4"/>
    <w:rsid w:val="004A0A83"/>
    <w:rsid w:val="004A5335"/>
    <w:rsid w:val="004B3D03"/>
    <w:rsid w:val="004C0979"/>
    <w:rsid w:val="004D0B02"/>
    <w:rsid w:val="004D7F8A"/>
    <w:rsid w:val="004E4EC8"/>
    <w:rsid w:val="004E6850"/>
    <w:rsid w:val="004E6B96"/>
    <w:rsid w:val="004F3299"/>
    <w:rsid w:val="00511DF2"/>
    <w:rsid w:val="005120F7"/>
    <w:rsid w:val="0051260B"/>
    <w:rsid w:val="00514F4A"/>
    <w:rsid w:val="0051672E"/>
    <w:rsid w:val="0054565C"/>
    <w:rsid w:val="00547E32"/>
    <w:rsid w:val="00550179"/>
    <w:rsid w:val="00550330"/>
    <w:rsid w:val="0055494C"/>
    <w:rsid w:val="00560C1C"/>
    <w:rsid w:val="00565712"/>
    <w:rsid w:val="00594C99"/>
    <w:rsid w:val="005A4D77"/>
    <w:rsid w:val="005C54AA"/>
    <w:rsid w:val="005E0F00"/>
    <w:rsid w:val="005F3504"/>
    <w:rsid w:val="00607B22"/>
    <w:rsid w:val="006107C6"/>
    <w:rsid w:val="0062416B"/>
    <w:rsid w:val="00626175"/>
    <w:rsid w:val="006401CC"/>
    <w:rsid w:val="00641265"/>
    <w:rsid w:val="00660F99"/>
    <w:rsid w:val="00685CC8"/>
    <w:rsid w:val="0069483A"/>
    <w:rsid w:val="00695D6A"/>
    <w:rsid w:val="0069676F"/>
    <w:rsid w:val="006A1984"/>
    <w:rsid w:val="006A6A13"/>
    <w:rsid w:val="006B2FF9"/>
    <w:rsid w:val="006B7E10"/>
    <w:rsid w:val="006D0C4E"/>
    <w:rsid w:val="006D0D93"/>
    <w:rsid w:val="006D5783"/>
    <w:rsid w:val="006E459D"/>
    <w:rsid w:val="006F3876"/>
    <w:rsid w:val="00700D76"/>
    <w:rsid w:val="00702B50"/>
    <w:rsid w:val="00705849"/>
    <w:rsid w:val="007125DF"/>
    <w:rsid w:val="00735B5D"/>
    <w:rsid w:val="00744184"/>
    <w:rsid w:val="00750A3A"/>
    <w:rsid w:val="00760F2C"/>
    <w:rsid w:val="00761BD4"/>
    <w:rsid w:val="00771016"/>
    <w:rsid w:val="0078173B"/>
    <w:rsid w:val="00782DB4"/>
    <w:rsid w:val="00784659"/>
    <w:rsid w:val="00791356"/>
    <w:rsid w:val="00791CBF"/>
    <w:rsid w:val="007D6B82"/>
    <w:rsid w:val="00805A8D"/>
    <w:rsid w:val="0081088A"/>
    <w:rsid w:val="00815BC5"/>
    <w:rsid w:val="0082082A"/>
    <w:rsid w:val="00834AA5"/>
    <w:rsid w:val="00844AC7"/>
    <w:rsid w:val="00856682"/>
    <w:rsid w:val="00856850"/>
    <w:rsid w:val="008858C7"/>
    <w:rsid w:val="00894071"/>
    <w:rsid w:val="008C41BC"/>
    <w:rsid w:val="008C5A66"/>
    <w:rsid w:val="008F7086"/>
    <w:rsid w:val="00903C52"/>
    <w:rsid w:val="00907BD2"/>
    <w:rsid w:val="00912DF1"/>
    <w:rsid w:val="00920C76"/>
    <w:rsid w:val="009526BB"/>
    <w:rsid w:val="00961E7A"/>
    <w:rsid w:val="0096508A"/>
    <w:rsid w:val="009653A3"/>
    <w:rsid w:val="00974647"/>
    <w:rsid w:val="0098305C"/>
    <w:rsid w:val="009904DC"/>
    <w:rsid w:val="009A669E"/>
    <w:rsid w:val="009B1F9F"/>
    <w:rsid w:val="009B2C50"/>
    <w:rsid w:val="009B7B5F"/>
    <w:rsid w:val="009C0C53"/>
    <w:rsid w:val="009C5286"/>
    <w:rsid w:val="009D00E2"/>
    <w:rsid w:val="009D283F"/>
    <w:rsid w:val="009D5700"/>
    <w:rsid w:val="009E74FE"/>
    <w:rsid w:val="009F6733"/>
    <w:rsid w:val="009F677E"/>
    <w:rsid w:val="009F780E"/>
    <w:rsid w:val="00A301A9"/>
    <w:rsid w:val="00A328DB"/>
    <w:rsid w:val="00A3323F"/>
    <w:rsid w:val="00A34573"/>
    <w:rsid w:val="00A36A40"/>
    <w:rsid w:val="00A41B1D"/>
    <w:rsid w:val="00A548F8"/>
    <w:rsid w:val="00A8005C"/>
    <w:rsid w:val="00A90C9A"/>
    <w:rsid w:val="00AA28E4"/>
    <w:rsid w:val="00AA7525"/>
    <w:rsid w:val="00AB1276"/>
    <w:rsid w:val="00AC3268"/>
    <w:rsid w:val="00AD470C"/>
    <w:rsid w:val="00AD7F01"/>
    <w:rsid w:val="00AE01A2"/>
    <w:rsid w:val="00AE6299"/>
    <w:rsid w:val="00AF1A3A"/>
    <w:rsid w:val="00B21C72"/>
    <w:rsid w:val="00B44C95"/>
    <w:rsid w:val="00B45F82"/>
    <w:rsid w:val="00B55807"/>
    <w:rsid w:val="00B72EBE"/>
    <w:rsid w:val="00B757F3"/>
    <w:rsid w:val="00B85AB0"/>
    <w:rsid w:val="00B92513"/>
    <w:rsid w:val="00BB5FA4"/>
    <w:rsid w:val="00BD1E96"/>
    <w:rsid w:val="00BD1EDB"/>
    <w:rsid w:val="00BE6E74"/>
    <w:rsid w:val="00C063B9"/>
    <w:rsid w:val="00C20569"/>
    <w:rsid w:val="00C21B51"/>
    <w:rsid w:val="00C27AB4"/>
    <w:rsid w:val="00C47F6C"/>
    <w:rsid w:val="00C53436"/>
    <w:rsid w:val="00C6211A"/>
    <w:rsid w:val="00C7083A"/>
    <w:rsid w:val="00C74359"/>
    <w:rsid w:val="00C77FD3"/>
    <w:rsid w:val="00C82914"/>
    <w:rsid w:val="00C84E74"/>
    <w:rsid w:val="00C8653D"/>
    <w:rsid w:val="00C9164F"/>
    <w:rsid w:val="00C96EB7"/>
    <w:rsid w:val="00CA2795"/>
    <w:rsid w:val="00CB24C3"/>
    <w:rsid w:val="00CC5577"/>
    <w:rsid w:val="00CC795D"/>
    <w:rsid w:val="00D020D3"/>
    <w:rsid w:val="00D05957"/>
    <w:rsid w:val="00D13A95"/>
    <w:rsid w:val="00D2777F"/>
    <w:rsid w:val="00D3065C"/>
    <w:rsid w:val="00D44D50"/>
    <w:rsid w:val="00D506A7"/>
    <w:rsid w:val="00D51BEA"/>
    <w:rsid w:val="00D60823"/>
    <w:rsid w:val="00D615B8"/>
    <w:rsid w:val="00D6584A"/>
    <w:rsid w:val="00D76946"/>
    <w:rsid w:val="00D851EE"/>
    <w:rsid w:val="00D87DB2"/>
    <w:rsid w:val="00D939B4"/>
    <w:rsid w:val="00DA6ADE"/>
    <w:rsid w:val="00DB38AA"/>
    <w:rsid w:val="00DC6849"/>
    <w:rsid w:val="00DD49B0"/>
    <w:rsid w:val="00DD5956"/>
    <w:rsid w:val="00DD742C"/>
    <w:rsid w:val="00DF3C6F"/>
    <w:rsid w:val="00DF52E2"/>
    <w:rsid w:val="00E01AE7"/>
    <w:rsid w:val="00E236A4"/>
    <w:rsid w:val="00E404F9"/>
    <w:rsid w:val="00E443E8"/>
    <w:rsid w:val="00E511E1"/>
    <w:rsid w:val="00E53DB4"/>
    <w:rsid w:val="00E54AF4"/>
    <w:rsid w:val="00E575D2"/>
    <w:rsid w:val="00E60827"/>
    <w:rsid w:val="00E61488"/>
    <w:rsid w:val="00E7337F"/>
    <w:rsid w:val="00E81081"/>
    <w:rsid w:val="00E8398B"/>
    <w:rsid w:val="00EA6BD5"/>
    <w:rsid w:val="00EA6F06"/>
    <w:rsid w:val="00EA7488"/>
    <w:rsid w:val="00EB5FF2"/>
    <w:rsid w:val="00EC15AA"/>
    <w:rsid w:val="00EC50BC"/>
    <w:rsid w:val="00ED10B3"/>
    <w:rsid w:val="00ED491D"/>
    <w:rsid w:val="00ED4F52"/>
    <w:rsid w:val="00F00238"/>
    <w:rsid w:val="00F10BBF"/>
    <w:rsid w:val="00F1520D"/>
    <w:rsid w:val="00F213B4"/>
    <w:rsid w:val="00F23D2E"/>
    <w:rsid w:val="00F33EEE"/>
    <w:rsid w:val="00F466B5"/>
    <w:rsid w:val="00F538F1"/>
    <w:rsid w:val="00F6065B"/>
    <w:rsid w:val="00F66515"/>
    <w:rsid w:val="00F70914"/>
    <w:rsid w:val="00F73B43"/>
    <w:rsid w:val="00F82D21"/>
    <w:rsid w:val="00FB0608"/>
    <w:rsid w:val="00FD57B1"/>
    <w:rsid w:val="00FD59AB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7760BB-43A1-40E4-A902-D339A3B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pPr>
      <w:spacing w:before="240" w:after="6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af">
    <w:name w:val="Title"/>
    <w:basedOn w:val="a"/>
    <w:link w:val="af0"/>
    <w:uiPriority w:val="99"/>
    <w:qFormat/>
    <w:pPr>
      <w:jc w:val="center"/>
    </w:pPr>
    <w:rPr>
      <w:sz w:val="28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Pr>
      <w:sz w:val="24"/>
      <w:szCs w:val="24"/>
    </w:rPr>
  </w:style>
  <w:style w:type="paragraph" w:customStyle="1" w:styleId="af3">
    <w:name w:val="СЖАТЫЙ"/>
    <w:basedOn w:val="a"/>
    <w:uiPriority w:val="99"/>
    <w:pPr>
      <w:spacing w:line="360" w:lineRule="auto"/>
      <w:ind w:firstLine="851"/>
      <w:jc w:val="both"/>
    </w:pPr>
    <w:rPr>
      <w:spacing w:val="-4"/>
      <w:sz w:val="28"/>
      <w:szCs w:val="28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ОСНОВНОЙ"/>
    <w:basedOn w:val="a"/>
    <w:uiPriority w:val="99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af5">
    <w:name w:val="ОСНОВНОЙ Знак"/>
    <w:uiPriority w:val="99"/>
    <w:rPr>
      <w:rFonts w:cs="Times New Roman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pPr>
      <w:spacing w:line="336" w:lineRule="auto"/>
      <w:ind w:firstLine="567"/>
      <w:jc w:val="both"/>
    </w:pPr>
    <w:rPr>
      <w:spacing w:val="-6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f6">
    <w:name w:val="Hyperlink"/>
    <w:uiPriority w:val="99"/>
    <w:rsid w:val="00844AC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844AC7"/>
  </w:style>
  <w:style w:type="paragraph" w:styleId="af7">
    <w:name w:val="No Spacing"/>
    <w:uiPriority w:val="99"/>
    <w:qFormat/>
    <w:rsid w:val="00204F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</dc:creator>
  <cp:keywords/>
  <dc:description/>
  <cp:lastModifiedBy>admin</cp:lastModifiedBy>
  <cp:revision>2</cp:revision>
  <cp:lastPrinted>2008-11-11T08:35:00Z</cp:lastPrinted>
  <dcterms:created xsi:type="dcterms:W3CDTF">2014-03-07T01:14:00Z</dcterms:created>
  <dcterms:modified xsi:type="dcterms:W3CDTF">2014-03-07T01:14:00Z</dcterms:modified>
</cp:coreProperties>
</file>