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208" w:rsidRDefault="00A21208">
      <w:pPr>
        <w:widowControl w:val="0"/>
        <w:autoSpaceDE w:val="0"/>
        <w:autoSpaceDN w:val="0"/>
        <w:adjustRightInd w:val="0"/>
        <w:jc w:val="center"/>
        <w:rPr>
          <w:rFonts w:ascii="Arial CYR" w:hAnsi="Arial CYR" w:cs="Arial CYR"/>
          <w:b/>
          <w:bCs/>
          <w:sz w:val="32"/>
          <w:szCs w:val="32"/>
        </w:rPr>
      </w:pPr>
      <w:r>
        <w:rPr>
          <w:rFonts w:ascii="Arial CYR" w:hAnsi="Arial CYR" w:cs="Arial CYR"/>
          <w:b/>
          <w:bCs/>
          <w:sz w:val="32"/>
          <w:szCs w:val="32"/>
        </w:rPr>
        <w:t>Прекционный аппарат.</w:t>
      </w:r>
      <w:r>
        <w:rPr>
          <w:rFonts w:ascii="Arial CYR" w:hAnsi="Arial CYR" w:cs="Arial CYR"/>
          <w:b/>
          <w:bCs/>
          <w:sz w:val="32"/>
          <w:szCs w:val="32"/>
        </w:rPr>
        <w:tab/>
      </w:r>
    </w:p>
    <w:p w:rsidR="00A21208" w:rsidRDefault="00A21208">
      <w:pPr>
        <w:widowControl w:val="0"/>
        <w:autoSpaceDE w:val="0"/>
        <w:autoSpaceDN w:val="0"/>
        <w:adjustRightInd w:val="0"/>
        <w:rPr>
          <w:rFonts w:ascii="Arial CYR" w:hAnsi="Arial CYR" w:cs="Arial CYR"/>
          <w:b/>
          <w:bCs/>
          <w:sz w:val="32"/>
          <w:szCs w:val="32"/>
        </w:rPr>
      </w:pP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sz w:val="32"/>
          <w:szCs w:val="32"/>
        </w:rPr>
        <w:tab/>
        <w:t>Проекционные приборы</w:t>
      </w:r>
      <w:r>
        <w:rPr>
          <w:rFonts w:ascii="Arial CYR" w:hAnsi="Arial CYR" w:cs="Arial CYR"/>
          <w:b/>
          <w:bCs/>
          <w:sz w:val="32"/>
          <w:szCs w:val="32"/>
        </w:rPr>
        <w:t xml:space="preserve"> </w:t>
      </w:r>
      <w:r>
        <w:rPr>
          <w:rFonts w:ascii="Arial CYR" w:hAnsi="Arial CYR" w:cs="Arial CYR"/>
          <w:sz w:val="32"/>
          <w:szCs w:val="32"/>
        </w:rPr>
        <w:t xml:space="preserve">дают на экране </w:t>
      </w:r>
      <w:r>
        <w:rPr>
          <w:rFonts w:ascii="Arial CYR" w:hAnsi="Arial CYR" w:cs="Arial CYR"/>
          <w:i/>
          <w:iCs/>
          <w:sz w:val="32"/>
          <w:szCs w:val="32"/>
        </w:rPr>
        <w:t xml:space="preserve">действительное, увеличенное изображение </w:t>
      </w:r>
      <w:r>
        <w:rPr>
          <w:rFonts w:ascii="Arial CYR" w:hAnsi="Arial CYR" w:cs="Arial CYR"/>
          <w:sz w:val="32"/>
          <w:szCs w:val="32"/>
        </w:rPr>
        <w:t xml:space="preserve">картины или предмета. Такое изображение может рассматриваться со сравнительно большого расстояния и, благодаря этому, может быть видно одновременно большому числу людей. </w:t>
      </w: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sz w:val="32"/>
          <w:szCs w:val="32"/>
        </w:rPr>
        <w:tab/>
        <w:t xml:space="preserve">На рисунке 1 изображена схема проекционного аппарата предназначенного для демонстрации прозрачных объектов, например рисунков и фотографических изображений на стекле (диапозитивы), слайдов, фильмов и др. Такие аппараты называются </w:t>
      </w:r>
      <w:r>
        <w:rPr>
          <w:rFonts w:ascii="Arial CYR" w:hAnsi="Arial CYR" w:cs="Arial CYR"/>
          <w:i/>
          <w:iCs/>
          <w:sz w:val="32"/>
          <w:szCs w:val="32"/>
        </w:rPr>
        <w:t xml:space="preserve">диаскопами </w:t>
      </w:r>
      <w:r>
        <w:rPr>
          <w:rFonts w:ascii="Arial CYR" w:hAnsi="Arial CYR" w:cs="Arial CYR"/>
          <w:sz w:val="32"/>
          <w:szCs w:val="32"/>
        </w:rPr>
        <w:t xml:space="preserve">(диа-прозрачный). Освещение объекта </w:t>
      </w:r>
      <w:r>
        <w:rPr>
          <w:rFonts w:ascii="Arial" w:hAnsi="Arial" w:cs="Arial"/>
          <w:sz w:val="32"/>
          <w:szCs w:val="32"/>
          <w:lang w:val="en-US"/>
        </w:rPr>
        <w:t>S</w:t>
      </w:r>
      <w:r>
        <w:rPr>
          <w:rFonts w:ascii="Arial CYR" w:hAnsi="Arial CYR" w:cs="Arial CYR"/>
          <w:sz w:val="32"/>
          <w:szCs w:val="32"/>
        </w:rPr>
        <w:t xml:space="preserve"> производится ярким источником С с помощью системы линз К, называемой </w:t>
      </w:r>
      <w:r>
        <w:rPr>
          <w:rFonts w:ascii="Arial CYR" w:hAnsi="Arial CYR" w:cs="Arial CYR"/>
          <w:i/>
          <w:iCs/>
          <w:sz w:val="32"/>
          <w:szCs w:val="32"/>
        </w:rPr>
        <w:t>конденсором</w:t>
      </w:r>
      <w:r>
        <w:rPr>
          <w:rFonts w:ascii="Arial CYR" w:hAnsi="Arial CYR" w:cs="Arial CYR"/>
          <w:sz w:val="32"/>
          <w:szCs w:val="32"/>
        </w:rPr>
        <w:t>. Иногда за источником устанавливается вогнутое зеркало З, в центре которого находится источник. Зеркало, направляя обратно в систему свет, падающий на заднюю стенку фонаря, увеличивает освещённость объекта.</w:t>
      </w: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sz w:val="32"/>
          <w:szCs w:val="32"/>
        </w:rPr>
        <w:tab/>
        <w:t xml:space="preserve">Объект помещается в близи фокальной плоскости объектива </w:t>
      </w:r>
      <w:r>
        <w:rPr>
          <w:rFonts w:ascii="Arial" w:hAnsi="Arial" w:cs="Arial"/>
          <w:sz w:val="32"/>
          <w:szCs w:val="32"/>
          <w:lang w:val="en-US"/>
        </w:rPr>
        <w:t xml:space="preserve">L </w:t>
      </w:r>
      <w:r>
        <w:rPr>
          <w:rFonts w:ascii="Arial CYR" w:hAnsi="Arial CYR" w:cs="Arial CYR"/>
          <w:sz w:val="32"/>
          <w:szCs w:val="32"/>
        </w:rPr>
        <w:t xml:space="preserve">, который даёт изображения на удалённом экране Э. Для резкой наводки объектив </w:t>
      </w:r>
      <w:r>
        <w:rPr>
          <w:rFonts w:ascii="Arial" w:hAnsi="Arial" w:cs="Arial"/>
          <w:sz w:val="32"/>
          <w:szCs w:val="32"/>
          <w:lang w:val="en-US"/>
        </w:rPr>
        <w:t>L</w:t>
      </w:r>
      <w:r>
        <w:rPr>
          <w:rFonts w:ascii="Arial CYR" w:hAnsi="Arial CYR" w:cs="Arial CYR"/>
          <w:sz w:val="32"/>
          <w:szCs w:val="32"/>
        </w:rPr>
        <w:t xml:space="preserve"> может плавно перемещатся.</w:t>
      </w: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sz w:val="32"/>
          <w:szCs w:val="32"/>
        </w:rPr>
        <w:tab/>
        <w:t xml:space="preserve">Проекционные системы очень часто употребляются для демонстрации рисунков, чертежей и т.п. Во время лекций (проекционный фонарь). </w:t>
      </w:r>
    </w:p>
    <w:p w:rsidR="00A21208" w:rsidRDefault="00A21208">
      <w:pPr>
        <w:widowControl w:val="0"/>
        <w:autoSpaceDE w:val="0"/>
        <w:autoSpaceDN w:val="0"/>
        <w:adjustRightInd w:val="0"/>
        <w:rPr>
          <w:rFonts w:ascii="Arial CYR" w:hAnsi="Arial CYR" w:cs="Arial CYR"/>
          <w:b/>
          <w:bCs/>
          <w:sz w:val="32"/>
          <w:szCs w:val="32"/>
        </w:rPr>
      </w:pPr>
      <w:r>
        <w:rPr>
          <w:rFonts w:ascii="Arial CYR" w:hAnsi="Arial CYR" w:cs="Arial CYR"/>
          <w:sz w:val="32"/>
          <w:szCs w:val="32"/>
        </w:rPr>
        <w:tab/>
      </w:r>
    </w:p>
    <w:p w:rsidR="00A21208" w:rsidRDefault="00A21208">
      <w:pPr>
        <w:widowControl w:val="0"/>
        <w:autoSpaceDE w:val="0"/>
        <w:autoSpaceDN w:val="0"/>
        <w:adjustRightInd w:val="0"/>
        <w:rPr>
          <w:rFonts w:ascii="Arial CYR" w:hAnsi="Arial CYR" w:cs="Arial CYR"/>
          <w:b/>
          <w:bCs/>
          <w:sz w:val="32"/>
          <w:szCs w:val="32"/>
        </w:rPr>
      </w:pP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b/>
          <w:bCs/>
          <w:sz w:val="32"/>
          <w:szCs w:val="32"/>
        </w:rPr>
        <w:tab/>
        <w:t xml:space="preserve">Киноаппарат </w:t>
      </w:r>
      <w:r>
        <w:rPr>
          <w:rFonts w:ascii="Arial CYR" w:hAnsi="Arial CYR" w:cs="Arial CYR"/>
          <w:sz w:val="32"/>
          <w:szCs w:val="32"/>
        </w:rPr>
        <w:t>представляет собой проекционную систему того же типа с тем усложнением,что демонстрируемые картины очень быстро сменяют одна другую. На рисунке 2 представлена схема простейшего киноаппарата.</w:t>
      </w: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sz w:val="32"/>
          <w:szCs w:val="32"/>
        </w:rPr>
        <w:tab/>
        <w:t>При проектирование получается обычно сильно увеличенное изображение. Например, при проектировании кадра кинокартины размером 18х24 мм на экран с размерами 3,6 х 4,8 м линейное увеличение равно 200, а площадь изображения превышает площадь кадра в 40 000 раз.</w:t>
      </w: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sz w:val="32"/>
          <w:szCs w:val="32"/>
        </w:rPr>
        <w:tab/>
        <w:t>Чтобы освещённость объекта была высокой и равномерной, важную роль играет правильный подбор конденсора. Казалось бы что задачей конденсора является максимально сконцентрировать свет на изображаемом объекте. Однако, это совершенно неверно. Попытки "концентрации" света на объекте приводят обычно к тому, что конденсор даёт на нём сильно уменьшенное изображение источника. Если последний не очень велик то объект будет освещён неравномерно. При этом часть светового потока пойдёт мимо проекционного объектива, т.е. не будет участвовать в образовании изображения на экране. Правильный выбор конденсора даёт возможность избежать всех недостатков. Конденсор устанавливается таким образом, чтобы он давал изображение небольшого источника С</w:t>
      </w:r>
      <w:r>
        <w:rPr>
          <w:rFonts w:ascii="Arial" w:hAnsi="Arial" w:cs="Arial"/>
          <w:sz w:val="32"/>
          <w:szCs w:val="32"/>
          <w:lang w:val="en-US"/>
        </w:rPr>
        <w:t>`C`</w:t>
      </w:r>
      <w:r>
        <w:rPr>
          <w:rFonts w:ascii="Arial CYR" w:hAnsi="Arial CYR" w:cs="Arial CYR"/>
          <w:sz w:val="32"/>
          <w:szCs w:val="32"/>
        </w:rPr>
        <w:t xml:space="preserve"> на самом объективе </w:t>
      </w:r>
      <w:r>
        <w:rPr>
          <w:rFonts w:ascii="Arial" w:hAnsi="Arial" w:cs="Arial"/>
          <w:sz w:val="32"/>
          <w:szCs w:val="32"/>
          <w:lang w:val="en-US"/>
        </w:rPr>
        <w:t>L</w:t>
      </w:r>
      <w:r>
        <w:rPr>
          <w:rFonts w:ascii="Arial CYR" w:hAnsi="Arial CYR" w:cs="Arial CYR"/>
          <w:sz w:val="32"/>
          <w:szCs w:val="32"/>
        </w:rPr>
        <w:t xml:space="preserve"> (рис.3). Размеры конденсора выбираются с таким расчётом, чтобы весь диапозитив </w:t>
      </w:r>
      <w:r>
        <w:rPr>
          <w:rFonts w:ascii="Arial" w:hAnsi="Arial" w:cs="Arial"/>
          <w:sz w:val="32"/>
          <w:szCs w:val="32"/>
          <w:lang w:val="en-US"/>
        </w:rPr>
        <w:t>S</w:t>
      </w:r>
      <w:r>
        <w:rPr>
          <w:rFonts w:ascii="Arial CYR" w:hAnsi="Arial CYR" w:cs="Arial CYR"/>
          <w:sz w:val="32"/>
          <w:szCs w:val="32"/>
        </w:rPr>
        <w:t xml:space="preserve"> был равномерно освещён. Лучи, проходящие через любую точку диапозитива, должны затем пройти через изображение источника света С</w:t>
      </w:r>
      <w:r>
        <w:rPr>
          <w:rFonts w:ascii="Arial" w:hAnsi="Arial" w:cs="Arial"/>
          <w:sz w:val="32"/>
          <w:szCs w:val="32"/>
          <w:lang w:val="en-US"/>
        </w:rPr>
        <w:t>`C`</w:t>
      </w:r>
      <w:r>
        <w:rPr>
          <w:rFonts w:ascii="Arial CYR" w:hAnsi="Arial CYR" w:cs="Arial CYR"/>
          <w:sz w:val="32"/>
          <w:szCs w:val="32"/>
        </w:rPr>
        <w:t xml:space="preserve">. Следовательно, они попадут в объектив, и по выходе из него образуют на экране изображение этой точки диапозитива. </w:t>
      </w: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sz w:val="32"/>
          <w:szCs w:val="32"/>
        </w:rPr>
        <w:tab/>
        <w:t xml:space="preserve">Таким образом, </w:t>
      </w:r>
      <w:r>
        <w:rPr>
          <w:rFonts w:ascii="Arial CYR" w:hAnsi="Arial CYR" w:cs="Arial CYR"/>
          <w:i/>
          <w:iCs/>
          <w:sz w:val="32"/>
          <w:szCs w:val="32"/>
        </w:rPr>
        <w:t>объектив даст на экране изображение всего диапозитива, которое будет правильно передавать распределение светлого и тёмного на диапозитиве.</w:t>
      </w: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sz w:val="32"/>
          <w:szCs w:val="32"/>
        </w:rPr>
        <w:tab/>
      </w: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sz w:val="32"/>
          <w:szCs w:val="32"/>
        </w:rPr>
        <w:tab/>
        <w:t>Для демонстрации на экране непрозрачных предметов, например, чертежей и рисунков, выполненных на бумаге, их сильно освещают сбоку с помощью ламп и зеркал и проектируют с помощью светосильного объектива.</w:t>
      </w: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sz w:val="32"/>
          <w:szCs w:val="32"/>
        </w:rPr>
        <w:tab/>
        <w:t>Схема такого прибора, называемого эпископом, изображена на рисунке 4.</w:t>
      </w: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sz w:val="32"/>
          <w:szCs w:val="32"/>
        </w:rPr>
        <w:tab/>
        <w:t xml:space="preserve">Часто применяют приборы имеющие двойную систему для проектирования прозрачных и непрозрачных предметов. Такие приборы называются </w:t>
      </w:r>
      <w:r>
        <w:rPr>
          <w:rFonts w:ascii="Arial CYR" w:hAnsi="Arial CYR" w:cs="Arial CYR"/>
          <w:i/>
          <w:iCs/>
          <w:sz w:val="32"/>
          <w:szCs w:val="32"/>
        </w:rPr>
        <w:t>эпидиаскопами.</w:t>
      </w: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jc w:val="center"/>
        <w:rPr>
          <w:rFonts w:ascii="Arial CYR" w:hAnsi="Arial CYR" w:cs="Arial CYR"/>
          <w:b/>
          <w:bCs/>
          <w:sz w:val="32"/>
          <w:szCs w:val="32"/>
        </w:rPr>
      </w:pPr>
      <w:r>
        <w:rPr>
          <w:rFonts w:ascii="Arial CYR" w:hAnsi="Arial CYR" w:cs="Arial CYR"/>
          <w:b/>
          <w:bCs/>
          <w:sz w:val="32"/>
          <w:szCs w:val="32"/>
        </w:rPr>
        <w:t>Список литературы.</w:t>
      </w: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sz w:val="32"/>
          <w:szCs w:val="32"/>
        </w:rPr>
        <w:tab/>
      </w: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sz w:val="32"/>
          <w:szCs w:val="32"/>
        </w:rPr>
        <w:t>1.Справочник конструктора оптико-механических приборов. Л."Машиностроение",1980.</w:t>
      </w: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sz w:val="32"/>
          <w:szCs w:val="32"/>
        </w:rPr>
        <w:t>2.Элеминтарный учебник физики под ред. Г.С.Ландсберга. М.,1962,т.3,с.249-252.</w:t>
      </w:r>
    </w:p>
    <w:p w:rsidR="00A21208" w:rsidRDefault="00A21208">
      <w:pPr>
        <w:widowControl w:val="0"/>
        <w:autoSpaceDE w:val="0"/>
        <w:autoSpaceDN w:val="0"/>
        <w:adjustRightInd w:val="0"/>
        <w:rPr>
          <w:rFonts w:ascii="Arial CYR" w:hAnsi="Arial CYR" w:cs="Arial CYR"/>
          <w:sz w:val="32"/>
          <w:szCs w:val="32"/>
        </w:rPr>
      </w:pPr>
      <w:r>
        <w:rPr>
          <w:rFonts w:ascii="Arial CYR" w:hAnsi="Arial CYR" w:cs="Arial CYR"/>
          <w:sz w:val="32"/>
          <w:szCs w:val="32"/>
        </w:rPr>
        <w:tab/>
      </w:r>
      <w:r>
        <w:rPr>
          <w:rFonts w:ascii="Arial" w:hAnsi="Arial" w:cs="Arial"/>
          <w:sz w:val="32"/>
          <w:szCs w:val="32"/>
          <w:lang w:val="en-US"/>
        </w:rPr>
        <w:t xml:space="preserve"> </w:t>
      </w:r>
      <w:r>
        <w:rPr>
          <w:rFonts w:ascii="Arial CYR" w:hAnsi="Arial CYR" w:cs="Arial CYR"/>
          <w:sz w:val="32"/>
          <w:szCs w:val="32"/>
        </w:rPr>
        <w:t xml:space="preserve">  </w:t>
      </w: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rPr>
          <w:rFonts w:ascii="Arial CYR" w:hAnsi="Arial CYR" w:cs="Arial CYR"/>
          <w:sz w:val="32"/>
          <w:szCs w:val="32"/>
        </w:rPr>
      </w:pPr>
    </w:p>
    <w:p w:rsidR="00A21208" w:rsidRDefault="00A21208">
      <w:pPr>
        <w:widowControl w:val="0"/>
        <w:autoSpaceDE w:val="0"/>
        <w:autoSpaceDN w:val="0"/>
        <w:adjustRightInd w:val="0"/>
        <w:rPr>
          <w:rFonts w:ascii="Arial CYR" w:hAnsi="Arial CYR" w:cs="Arial CYR"/>
          <w:sz w:val="20"/>
          <w:szCs w:val="20"/>
        </w:rPr>
      </w:pPr>
      <w:bookmarkStart w:id="0" w:name="_GoBack"/>
      <w:bookmarkEnd w:id="0"/>
    </w:p>
    <w:sectPr w:rsidR="00A2120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208"/>
    <w:rsid w:val="000A18CF"/>
    <w:rsid w:val="00184257"/>
    <w:rsid w:val="00421B40"/>
    <w:rsid w:val="00A21208"/>
    <w:rsid w:val="00AA6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4B99B7-5B12-43A0-B7D5-0A459D6F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2950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Прекционный аппарат</vt:lpstr>
    </vt:vector>
  </TitlesOfParts>
  <Company>Home</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Прекционный аппарат</dc:title>
  <dc:subject/>
  <dc:creator>Алексей</dc:creator>
  <cp:keywords/>
  <dc:description/>
  <cp:lastModifiedBy>admin</cp:lastModifiedBy>
  <cp:revision>2</cp:revision>
  <dcterms:created xsi:type="dcterms:W3CDTF">2014-02-17T12:34:00Z</dcterms:created>
  <dcterms:modified xsi:type="dcterms:W3CDTF">2014-02-17T12:34:00Z</dcterms:modified>
</cp:coreProperties>
</file>