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772241" w:rsidRDefault="00772241" w:rsidP="00772241">
      <w:pPr>
        <w:pStyle w:val="aff5"/>
      </w:pPr>
    </w:p>
    <w:p w:rsidR="00CF63CE" w:rsidRPr="00772241" w:rsidRDefault="00CF63CE" w:rsidP="00772241">
      <w:pPr>
        <w:pStyle w:val="aff5"/>
      </w:pPr>
      <w:r w:rsidRPr="00772241">
        <w:t>РЕФЕРАТ</w:t>
      </w:r>
    </w:p>
    <w:p w:rsidR="00772241" w:rsidRDefault="00CF63CE" w:rsidP="00772241">
      <w:pPr>
        <w:pStyle w:val="aff5"/>
      </w:pPr>
      <w:r w:rsidRPr="00772241">
        <w:t>по курсу</w:t>
      </w:r>
      <w:r w:rsidR="00772241">
        <w:t xml:space="preserve"> "</w:t>
      </w:r>
      <w:r w:rsidRPr="00772241">
        <w:t>Уголовное право</w:t>
      </w:r>
      <w:r w:rsidR="00772241">
        <w:t>"</w:t>
      </w:r>
    </w:p>
    <w:p w:rsidR="00772241" w:rsidRDefault="00CF63CE" w:rsidP="00772241">
      <w:pPr>
        <w:pStyle w:val="aff5"/>
      </w:pPr>
      <w:r w:rsidRPr="00772241">
        <w:t>по теме</w:t>
      </w:r>
      <w:r w:rsidR="00772241" w:rsidRPr="00772241">
        <w:t>:</w:t>
      </w:r>
      <w:r w:rsidR="00772241">
        <w:t xml:space="preserve"> "</w:t>
      </w:r>
      <w:r w:rsidRPr="00772241">
        <w:t xml:space="preserve">Преступления против </w:t>
      </w:r>
      <w:r w:rsidR="00692E62" w:rsidRPr="00772241">
        <w:t>половой неприкосновенности</w:t>
      </w:r>
      <w:r w:rsidR="0066275E" w:rsidRPr="00772241">
        <w:t xml:space="preserve"> и</w:t>
      </w:r>
      <w:r w:rsidR="00692E62" w:rsidRPr="00772241">
        <w:t xml:space="preserve"> личных прав и свобод человека</w:t>
      </w:r>
      <w:r w:rsidR="0066275E" w:rsidRPr="00772241">
        <w:t xml:space="preserve"> и гражданина</w:t>
      </w:r>
      <w:r w:rsidR="00772241">
        <w:t>"</w:t>
      </w:r>
    </w:p>
    <w:p w:rsidR="00772241" w:rsidRDefault="00772241" w:rsidP="00772241">
      <w:pPr>
        <w:pStyle w:val="afd"/>
      </w:pPr>
      <w:r>
        <w:br w:type="page"/>
        <w:t>Содержание</w:t>
      </w:r>
    </w:p>
    <w:p w:rsidR="00772241" w:rsidRDefault="00772241" w:rsidP="00772241"/>
    <w:p w:rsidR="00772241" w:rsidRDefault="00772241">
      <w:pPr>
        <w:pStyle w:val="22"/>
        <w:rPr>
          <w:smallCaps w:val="0"/>
          <w:noProof/>
          <w:sz w:val="24"/>
          <w:szCs w:val="24"/>
        </w:rPr>
      </w:pPr>
      <w:r w:rsidRPr="000E3090">
        <w:rPr>
          <w:rStyle w:val="af5"/>
          <w:noProof/>
        </w:rPr>
        <w:t>1. Понятие преступлений против половой неприкосновенности и половой свободы личности</w:t>
      </w:r>
    </w:p>
    <w:p w:rsidR="00772241" w:rsidRDefault="00772241">
      <w:pPr>
        <w:pStyle w:val="22"/>
        <w:rPr>
          <w:smallCaps w:val="0"/>
          <w:noProof/>
          <w:sz w:val="24"/>
          <w:szCs w:val="24"/>
        </w:rPr>
      </w:pPr>
      <w:r w:rsidRPr="000E3090">
        <w:rPr>
          <w:rStyle w:val="af5"/>
          <w:noProof/>
        </w:rPr>
        <w:t>2. Понятие преступлений против личных прав и свобод человека и гражданина. Отказ в предоставлении информации гражданину</w:t>
      </w:r>
    </w:p>
    <w:p w:rsidR="00772241" w:rsidRDefault="00772241">
      <w:pPr>
        <w:pStyle w:val="22"/>
        <w:rPr>
          <w:smallCaps w:val="0"/>
          <w:noProof/>
          <w:sz w:val="24"/>
          <w:szCs w:val="24"/>
        </w:rPr>
      </w:pPr>
      <w:r w:rsidRPr="000E3090">
        <w:rPr>
          <w:rStyle w:val="af5"/>
          <w:noProof/>
        </w:rPr>
        <w:t>Список использованной литературы</w:t>
      </w:r>
    </w:p>
    <w:p w:rsidR="00772241" w:rsidRPr="00772241" w:rsidRDefault="00772241" w:rsidP="00772241"/>
    <w:p w:rsidR="00772241" w:rsidRPr="00772241" w:rsidRDefault="00772241" w:rsidP="00772241">
      <w:pPr>
        <w:pStyle w:val="2"/>
      </w:pPr>
      <w:r>
        <w:br w:type="page"/>
      </w:r>
      <w:bookmarkStart w:id="0" w:name="_Toc253453063"/>
      <w:r w:rsidR="00706B44" w:rsidRPr="00772241">
        <w:t>1</w:t>
      </w:r>
      <w:r w:rsidRPr="00772241">
        <w:t xml:space="preserve">. </w:t>
      </w:r>
      <w:r w:rsidR="00706B44" w:rsidRPr="00772241">
        <w:t>Понятие преступлений против половой неприкосновенности и пол</w:t>
      </w:r>
      <w:r w:rsidR="0066275E" w:rsidRPr="00772241">
        <w:t>о</w:t>
      </w:r>
      <w:r w:rsidR="00706B44" w:rsidRPr="00772241">
        <w:t>вой свободы личности</w:t>
      </w:r>
      <w:bookmarkEnd w:id="0"/>
    </w:p>
    <w:p w:rsidR="00772241" w:rsidRDefault="00772241" w:rsidP="00772241"/>
    <w:p w:rsidR="00772241" w:rsidRDefault="00E07765" w:rsidP="00772241">
      <w:r w:rsidRPr="00772241">
        <w:t>Видовым объектом половых преступлений являются половая неприкосновенность и половая свобода личности</w:t>
      </w:r>
      <w:r w:rsidR="00772241" w:rsidRPr="00772241">
        <w:t xml:space="preserve">. </w:t>
      </w:r>
      <w:r w:rsidRPr="00772241">
        <w:t xml:space="preserve">Общее для всех половых преступлений </w:t>
      </w:r>
      <w:r w:rsidR="00772241">
        <w:t>-</w:t>
      </w:r>
      <w:r w:rsidRPr="00772241">
        <w:t xml:space="preserve"> их объективная сторона выражается в активных действиях, посредством которых причиняется вред или создается угроза его причинения половым интересам личности</w:t>
      </w:r>
      <w:r w:rsidR="00772241" w:rsidRPr="00772241">
        <w:t xml:space="preserve">. </w:t>
      </w:r>
      <w:r w:rsidRPr="00772241">
        <w:t>По законодательной конструкции половые преступления имеют формальный характер, за исключением квалифицированных видов изнасилования</w:t>
      </w:r>
      <w:r w:rsidR="00772241" w:rsidRPr="00772241">
        <w:t xml:space="preserve">. </w:t>
      </w:r>
      <w:r w:rsidRPr="00772241">
        <w:t>Все половые преступления совершаются только с прямым умыслом</w:t>
      </w:r>
      <w:r w:rsidR="00772241" w:rsidRPr="00772241">
        <w:t xml:space="preserve">. </w:t>
      </w:r>
      <w:r w:rsidRPr="00772241">
        <w:t>Сексуальный мотив не является их обязательным признаком, так как изнасилование возможно, например, из хулиганских побуждений, из мести, с целью добиться согласия потерпевшей на вступление в брак, а при понуждении лица к совершению действия сексуального характера с третьим лицом возможны корыстные или карьеристские мотивы и цели</w:t>
      </w:r>
      <w:r w:rsidR="00772241" w:rsidRPr="00772241">
        <w:t>.</w:t>
      </w:r>
    </w:p>
    <w:p w:rsidR="00772241" w:rsidRDefault="00E07765" w:rsidP="00772241">
      <w:r w:rsidRPr="00772241">
        <w:t>Субъектом половых преступлений могут быть вменяемые лица, достигшие в зависимости от состава 14, 16 и 18 лет</w:t>
      </w:r>
      <w:r w:rsidR="00772241" w:rsidRPr="00772241">
        <w:t>.</w:t>
      </w:r>
    </w:p>
    <w:p w:rsidR="00772241" w:rsidRDefault="00E07765" w:rsidP="00772241">
      <w:r w:rsidRPr="00772241">
        <w:t>Большинство авторов классифицируют половые преступления исходя из непосредственного объекта</w:t>
      </w:r>
      <w:r w:rsidR="00772241" w:rsidRPr="00772241">
        <w:t xml:space="preserve">. </w:t>
      </w:r>
      <w:r w:rsidRPr="00772241">
        <w:t>Все половые преступления по непосредственному объекту можно разделить на три группы</w:t>
      </w:r>
      <w:r w:rsidR="00772241" w:rsidRPr="00772241">
        <w:t>.</w:t>
      </w:r>
    </w:p>
    <w:p w:rsidR="00772241" w:rsidRDefault="00E07765" w:rsidP="00772241">
      <w:r w:rsidRPr="00772241">
        <w:t>Это преступления, непосредственным объектом которых является</w:t>
      </w:r>
      <w:r w:rsidR="00772241" w:rsidRPr="00772241">
        <w:t>:</w:t>
      </w:r>
    </w:p>
    <w:p w:rsidR="00772241" w:rsidRDefault="00E07765" w:rsidP="00772241">
      <w:r w:rsidRPr="00772241">
        <w:t>1</w:t>
      </w:r>
      <w:r w:rsidR="00772241" w:rsidRPr="00772241">
        <w:t xml:space="preserve">) </w:t>
      </w:r>
      <w:r w:rsidRPr="00772241">
        <w:t>половая свобода, здоровье и честь взрослого человека</w:t>
      </w:r>
      <w:r w:rsidR="00772241" w:rsidRPr="00772241">
        <w:t xml:space="preserve">: </w:t>
      </w:r>
      <w:r w:rsidRPr="00772241">
        <w:t>изнасилование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31 УК</w:t>
      </w:r>
      <w:r w:rsidR="00772241" w:rsidRPr="00772241">
        <w:t>),</w:t>
      </w:r>
      <w:r w:rsidRPr="00772241">
        <w:t xml:space="preserve"> понуждение к половому сношению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33 УК</w:t>
      </w:r>
      <w:r w:rsidR="00772241" w:rsidRPr="00772241">
        <w:t>);</w:t>
      </w:r>
    </w:p>
    <w:p w:rsidR="00772241" w:rsidRDefault="00E07765" w:rsidP="00772241">
      <w:r w:rsidRPr="00772241">
        <w:t>2</w:t>
      </w:r>
      <w:r w:rsidR="00772241" w:rsidRPr="00772241">
        <w:t xml:space="preserve">) </w:t>
      </w:r>
      <w:r w:rsidRPr="00772241">
        <w:t>половая неприкосновенность и нормальное физическое, умственное и моральное развитие несовершеннолетних</w:t>
      </w:r>
      <w:r w:rsidR="00772241" w:rsidRPr="00772241">
        <w:t xml:space="preserve">: </w:t>
      </w:r>
      <w:r w:rsidRPr="00772241">
        <w:t>изнасилование несовершеннолетних и малолетних</w:t>
      </w:r>
      <w:r w:rsidR="00772241">
        <w:t xml:space="preserve"> (</w:t>
      </w:r>
      <w:r w:rsidRPr="00772241">
        <w:t>п</w:t>
      </w:r>
      <w:r w:rsidR="00772241" w:rsidRPr="00772241">
        <w:t>.</w:t>
      </w:r>
      <w:r w:rsidR="00772241">
        <w:t xml:space="preserve"> "</w:t>
      </w:r>
      <w:r w:rsidRPr="00772241">
        <w:t>д</w:t>
      </w:r>
      <w:r w:rsidR="00772241">
        <w:t xml:space="preserve">" </w:t>
      </w:r>
      <w:r w:rsidRPr="00772241">
        <w:t>ч</w:t>
      </w:r>
      <w:r w:rsidR="00772241">
        <w:t>.2</w:t>
      </w:r>
      <w:r w:rsidRPr="00772241">
        <w:t xml:space="preserve"> и п</w:t>
      </w:r>
      <w:r w:rsidR="00772241" w:rsidRPr="00772241">
        <w:t>.</w:t>
      </w:r>
      <w:r w:rsidR="00772241">
        <w:t xml:space="preserve"> "</w:t>
      </w:r>
      <w:r w:rsidRPr="00772241">
        <w:t>в</w:t>
      </w:r>
      <w:r w:rsidR="00772241">
        <w:t xml:space="preserve">" </w:t>
      </w:r>
      <w:r w:rsidRPr="00772241">
        <w:t>ч</w:t>
      </w:r>
      <w:r w:rsidR="00772241">
        <w:t>.3</w:t>
      </w:r>
      <w:r w:rsidRPr="00772241">
        <w:t xml:space="preserve"> ст</w:t>
      </w:r>
      <w:r w:rsidR="00772241">
        <w:t>.1</w:t>
      </w:r>
      <w:r w:rsidRPr="00772241">
        <w:t>31 УК</w:t>
      </w:r>
      <w:r w:rsidR="00772241" w:rsidRPr="00772241">
        <w:t>),</w:t>
      </w:r>
      <w:r w:rsidRPr="00772241">
        <w:t xml:space="preserve"> половое сношение и иные действия сексуального характера с лицом, не достигшим 1</w:t>
      </w:r>
      <w:r w:rsidR="002134DB" w:rsidRPr="00772241">
        <w:t>6</w:t>
      </w:r>
      <w:r w:rsidRPr="00772241">
        <w:t>-летнего возраста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34 УК</w:t>
      </w:r>
      <w:r w:rsidR="00772241" w:rsidRPr="00772241">
        <w:t>),</w:t>
      </w:r>
      <w:r w:rsidRPr="00772241">
        <w:t xml:space="preserve"> развратные действия в отношении </w:t>
      </w:r>
      <w:r w:rsidR="002134DB" w:rsidRPr="00772241">
        <w:t>лиц, не достигших определенного возраста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35 УК</w:t>
      </w:r>
      <w:r w:rsidR="00772241" w:rsidRPr="00772241">
        <w:t>);</w:t>
      </w:r>
    </w:p>
    <w:p w:rsidR="00772241" w:rsidRDefault="00E07765" w:rsidP="00772241">
      <w:r w:rsidRPr="00772241">
        <w:t>3</w:t>
      </w:r>
      <w:r w:rsidR="00772241" w:rsidRPr="00772241">
        <w:t xml:space="preserve">) </w:t>
      </w:r>
      <w:r w:rsidRPr="00772241">
        <w:t>отношения, сопряженные с причинением вреда здоровью, чести и достоинству личности</w:t>
      </w:r>
      <w:r w:rsidR="00772241" w:rsidRPr="00772241">
        <w:t xml:space="preserve">: </w:t>
      </w:r>
      <w:r w:rsidRPr="00772241">
        <w:t>насильственные действия сексуального характера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32 УК</w:t>
      </w:r>
      <w:r w:rsidR="00772241" w:rsidRPr="00772241">
        <w:t>),</w:t>
      </w:r>
      <w:r w:rsidRPr="00772241">
        <w:t xml:space="preserve"> понуждение к мужеложству, лесбиянству или совершению иных действий сексуального характера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33 УК</w:t>
      </w:r>
      <w:r w:rsidR="00772241" w:rsidRPr="00772241">
        <w:t>).</w:t>
      </w:r>
    </w:p>
    <w:p w:rsidR="00772241" w:rsidRDefault="00C91A6B" w:rsidP="00772241">
      <w:r w:rsidRPr="00772241">
        <w:t>Определение изнасилования дано в ч</w:t>
      </w:r>
      <w:r w:rsidR="00772241">
        <w:t>.1</w:t>
      </w:r>
      <w:r w:rsidRPr="00772241">
        <w:t xml:space="preserve"> ст</w:t>
      </w:r>
      <w:r w:rsidR="00772241">
        <w:t>.1</w:t>
      </w:r>
      <w:r w:rsidRPr="00772241">
        <w:t>31 УК</w:t>
      </w:r>
      <w:r w:rsidR="00772241">
        <w:t xml:space="preserve"> (</w:t>
      </w:r>
      <w:r w:rsidRPr="00772241">
        <w:t>основной состав</w:t>
      </w:r>
      <w:r w:rsidR="00772241" w:rsidRPr="00772241">
        <w:t>),</w:t>
      </w:r>
      <w:r w:rsidRPr="00772241">
        <w:t xml:space="preserve"> согласно которой изнасилование </w:t>
      </w:r>
      <w:r w:rsidR="00772241">
        <w:t>-</w:t>
      </w:r>
      <w:r w:rsidRPr="00772241">
        <w:t xml:space="preserve"> это</w:t>
      </w:r>
      <w:r w:rsidR="00772241">
        <w:t xml:space="preserve"> "</w:t>
      </w:r>
      <w:r w:rsidRPr="00772241">
        <w:t>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</w:t>
      </w:r>
      <w:r w:rsidR="00772241">
        <w:t>".</w:t>
      </w:r>
    </w:p>
    <w:p w:rsidR="00772241" w:rsidRDefault="00C91A6B" w:rsidP="00772241">
      <w:r w:rsidRPr="00772241">
        <w:t>Непосредственным объектом изнасилования являются половая неприкосновенность и половая свобода</w:t>
      </w:r>
      <w:r w:rsidR="00772241" w:rsidRPr="00772241">
        <w:t xml:space="preserve">. </w:t>
      </w:r>
      <w:r w:rsidRPr="00772241">
        <w:t>Представляется, что о половой неприкосновенности как объекте изнасилования можно говорить лишь при изнасиловании несовершеннолетней или взрослой женщины, психически неполноценной</w:t>
      </w:r>
      <w:r w:rsidR="00772241" w:rsidRPr="00772241">
        <w:t xml:space="preserve">. </w:t>
      </w:r>
      <w:r w:rsidRPr="00772241">
        <w:t>В остальных случаях объектом изнасилования является половая свобода женщины, которая свободна в решении вопроса о вступлении в близкие отношения с мужчиной</w:t>
      </w:r>
      <w:r w:rsidR="00772241" w:rsidRPr="00772241">
        <w:t>.</w:t>
      </w:r>
    </w:p>
    <w:p w:rsidR="00772241" w:rsidRDefault="00C91A6B" w:rsidP="00772241">
      <w:r w:rsidRPr="00772241">
        <w:t>Изнасилование сформулировано как формальный состав и считается оконченным с момента начала полового сношения, независимо от его последствий</w:t>
      </w:r>
      <w:r w:rsidR="00772241" w:rsidRPr="00772241">
        <w:t xml:space="preserve">. </w:t>
      </w:r>
      <w:r w:rsidRPr="00772241">
        <w:t>Покушением на изнасилование являются действия, непосредственно направленные на совершение насильственного полового сношения, если по не зависящим от воли виновного обстоятельствам половой акт начат не был</w:t>
      </w:r>
      <w:r w:rsidR="00772241" w:rsidRPr="00772241">
        <w:t xml:space="preserve">. </w:t>
      </w:r>
      <w:r w:rsidRPr="00772241">
        <w:t xml:space="preserve">Если лицо до того, как изнасилование признается оконченным, </w:t>
      </w:r>
      <w:r w:rsidR="00772241">
        <w:t>т.е.</w:t>
      </w:r>
      <w:r w:rsidR="00772241" w:rsidRPr="00772241">
        <w:t xml:space="preserve"> </w:t>
      </w:r>
      <w:r w:rsidRPr="00772241">
        <w:t>до начала полового сношения, сознавая возможность доведения преступления до конца, добровольно отказалось от его совершения, оно в соответствии со ст</w:t>
      </w:r>
      <w:r w:rsidR="00772241">
        <w:t>.3</w:t>
      </w:r>
      <w:r w:rsidRPr="00772241">
        <w:t>1 УК не подлежит уголовной ответственности</w:t>
      </w:r>
      <w:r w:rsidR="00772241" w:rsidRPr="00772241">
        <w:t xml:space="preserve">. </w:t>
      </w:r>
      <w:r w:rsidRPr="00772241">
        <w:t>Вместе с тем уголовная ответственность возможна, если фактически совершенные действия содержат состав иного преступления</w:t>
      </w:r>
      <w:r w:rsidR="00772241">
        <w:t xml:space="preserve"> (</w:t>
      </w:r>
      <w:r w:rsidRPr="00772241">
        <w:t>хулиганство, причинение вреда здоровью, оскорбление, развратные действия и пр</w:t>
      </w:r>
      <w:r w:rsidR="001043F9">
        <w:t>.</w:t>
      </w:r>
      <w:r w:rsidR="00772241" w:rsidRPr="00772241">
        <w:t>).</w:t>
      </w:r>
    </w:p>
    <w:p w:rsidR="00772241" w:rsidRDefault="003D6503" w:rsidP="00772241">
      <w:r w:rsidRPr="00772241">
        <w:t>Часть 2 ст</w:t>
      </w:r>
      <w:r w:rsidR="00772241">
        <w:t>.1</w:t>
      </w:r>
      <w:r w:rsidRPr="00772241">
        <w:t>31 УК содержит четыре квалифицирующих признака</w:t>
      </w:r>
      <w:r w:rsidR="00772241" w:rsidRPr="00772241">
        <w:t>:</w:t>
      </w:r>
    </w:p>
    <w:p w:rsidR="00772241" w:rsidRDefault="003D6503" w:rsidP="00772241">
      <w:r w:rsidRPr="00772241">
        <w:t>а</w:t>
      </w:r>
      <w:r w:rsidR="00772241" w:rsidRPr="00772241">
        <w:t xml:space="preserve">) </w:t>
      </w:r>
      <w:r w:rsidRPr="00772241">
        <w:t>совершенное группой лиц, группой лиц по предварительному сговору или организованной группой</w:t>
      </w:r>
      <w:r w:rsidR="00772241" w:rsidRPr="00772241">
        <w:t>;</w:t>
      </w:r>
    </w:p>
    <w:p w:rsidR="00772241" w:rsidRDefault="003D6503" w:rsidP="00772241">
      <w:r w:rsidRPr="00772241">
        <w:t>б</w:t>
      </w:r>
      <w:r w:rsidR="00772241" w:rsidRPr="00772241">
        <w:t xml:space="preserve">) </w:t>
      </w:r>
      <w:r w:rsidRPr="00772241">
        <w:t>соединенное с угрозой убийством или причинением тяжкого вреда здоровью, а также совершенное с особой жестокостью по отношению к потерпевшей или к другим лицам</w:t>
      </w:r>
      <w:r w:rsidR="00772241" w:rsidRPr="00772241">
        <w:t>;</w:t>
      </w:r>
    </w:p>
    <w:p w:rsidR="00772241" w:rsidRDefault="003D6503" w:rsidP="00772241">
      <w:r w:rsidRPr="00772241">
        <w:t>в</w:t>
      </w:r>
      <w:r w:rsidR="00772241" w:rsidRPr="00772241">
        <w:t xml:space="preserve">) </w:t>
      </w:r>
      <w:r w:rsidRPr="00772241">
        <w:t>повлекшее заражение потерпевшей венерическим заболеванием</w:t>
      </w:r>
      <w:r w:rsidR="00772241" w:rsidRPr="00772241">
        <w:t>;</w:t>
      </w:r>
    </w:p>
    <w:p w:rsidR="00772241" w:rsidRDefault="003D6503" w:rsidP="00772241">
      <w:r w:rsidRPr="00772241">
        <w:t>г</w:t>
      </w:r>
      <w:r w:rsidR="00772241" w:rsidRPr="00772241">
        <w:t xml:space="preserve">) </w:t>
      </w:r>
      <w:r w:rsidRPr="00772241">
        <w:t>заведомо несовершеннолетней</w:t>
      </w:r>
      <w:r w:rsidR="00772241" w:rsidRPr="00772241">
        <w:t>.</w:t>
      </w:r>
    </w:p>
    <w:p w:rsidR="00772241" w:rsidRDefault="003D6503" w:rsidP="00772241">
      <w:r w:rsidRPr="00772241">
        <w:t>Часть 3 ст</w:t>
      </w:r>
      <w:r w:rsidR="00772241">
        <w:t>.1</w:t>
      </w:r>
      <w:r w:rsidRPr="00772241">
        <w:t xml:space="preserve">31 УК предусматривает ответственность за изнасилование при наличии </w:t>
      </w:r>
      <w:r w:rsidRPr="00772241">
        <w:rPr>
          <w:rStyle w:val="af0"/>
          <w:b w:val="0"/>
          <w:bCs w:val="0"/>
          <w:color w:val="000000"/>
        </w:rPr>
        <w:t>особо квалифицирующих признаков</w:t>
      </w:r>
      <w:r w:rsidR="00772241" w:rsidRPr="00772241">
        <w:rPr>
          <w:rStyle w:val="af0"/>
          <w:color w:val="000000"/>
        </w:rPr>
        <w:t xml:space="preserve">: </w:t>
      </w:r>
      <w:r w:rsidRPr="00772241">
        <w:t>а</w:t>
      </w:r>
      <w:r w:rsidR="00772241" w:rsidRPr="00772241">
        <w:t xml:space="preserve">) </w:t>
      </w:r>
      <w:r w:rsidRPr="00772241">
        <w:t>повлекших по неосторожности смерть потерпевшей</w:t>
      </w:r>
      <w:r w:rsidR="00772241" w:rsidRPr="00772241">
        <w:t xml:space="preserve">; </w:t>
      </w:r>
      <w:r w:rsidRPr="00772241">
        <w:t>б</w:t>
      </w:r>
      <w:r w:rsidR="00772241" w:rsidRPr="00772241">
        <w:t xml:space="preserve">) </w:t>
      </w:r>
      <w:r w:rsidRPr="00772241">
        <w:t xml:space="preserve">повлекших по неосторожности причинение тяжкого вреда здоровью потерпевшей, заражение ее ВИЧ-инфекцией или </w:t>
      </w:r>
      <w:bookmarkStart w:id="1" w:name="BM178"/>
      <w:bookmarkEnd w:id="1"/>
      <w:r w:rsidRPr="00772241">
        <w:t>иные тяжкие последствия</w:t>
      </w:r>
      <w:r w:rsidR="00772241" w:rsidRPr="00772241">
        <w:t xml:space="preserve">; </w:t>
      </w:r>
      <w:r w:rsidRPr="00772241">
        <w:t>в</w:t>
      </w:r>
      <w:r w:rsidR="00772241" w:rsidRPr="00772241">
        <w:t xml:space="preserve">) </w:t>
      </w:r>
      <w:r w:rsidRPr="00772241">
        <w:t>изнасилование потерпевшей, заведомо не достигшей четырнадцатилетнего возраста</w:t>
      </w:r>
      <w:r w:rsidR="00772241" w:rsidRPr="00772241">
        <w:t>.</w:t>
      </w:r>
    </w:p>
    <w:p w:rsidR="00772241" w:rsidRDefault="00772241" w:rsidP="00772241"/>
    <w:p w:rsidR="00772241" w:rsidRPr="00772241" w:rsidRDefault="00CC10B4" w:rsidP="00772241">
      <w:pPr>
        <w:pStyle w:val="2"/>
      </w:pPr>
      <w:bookmarkStart w:id="2" w:name="_Toc253453064"/>
      <w:r w:rsidRPr="00772241">
        <w:t>2</w:t>
      </w:r>
      <w:r w:rsidR="00772241" w:rsidRPr="00772241">
        <w:t xml:space="preserve">. </w:t>
      </w:r>
      <w:r w:rsidRPr="00772241">
        <w:t>Понятие преступлений против личных прав и свобод человека и гражданина</w:t>
      </w:r>
      <w:r w:rsidR="00772241" w:rsidRPr="00772241">
        <w:t xml:space="preserve">. </w:t>
      </w:r>
      <w:r w:rsidRPr="00772241">
        <w:t>Отказ в предоставлении информации гражданину</w:t>
      </w:r>
      <w:bookmarkEnd w:id="2"/>
    </w:p>
    <w:p w:rsidR="00772241" w:rsidRDefault="00772241" w:rsidP="00772241"/>
    <w:p w:rsidR="00772241" w:rsidRDefault="000C6F67" w:rsidP="00772241">
      <w:r w:rsidRPr="00772241">
        <w:t>Охраняя такие неотъемлемые блага человека, как жизнь, здоровье, достоинство, уголовный закон берет под свою защиту и иные права и свободы личности, закрепленные в Конституции РФ</w:t>
      </w:r>
      <w:r w:rsidR="00772241" w:rsidRPr="00772241">
        <w:t xml:space="preserve">. </w:t>
      </w:r>
      <w:r w:rsidRPr="00772241">
        <w:t>Правам и свободам человека и гражданина посвящена гл</w:t>
      </w:r>
      <w:r w:rsidR="00772241">
        <w:t>.2</w:t>
      </w:r>
      <w:r w:rsidRPr="00772241">
        <w:t xml:space="preserve"> Конституции, в ст</w:t>
      </w:r>
      <w:r w:rsidR="00772241">
        <w:t>.1</w:t>
      </w:r>
      <w:r w:rsidRPr="00772241">
        <w:t>7 которой провозглашается</w:t>
      </w:r>
      <w:r w:rsidR="00772241" w:rsidRPr="00772241">
        <w:t>:</w:t>
      </w:r>
      <w:r w:rsidR="00772241">
        <w:t xml:space="preserve"> "</w:t>
      </w:r>
      <w:r w:rsidRPr="00772241">
        <w:t>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</w:t>
      </w:r>
      <w:r w:rsidR="00772241">
        <w:t>".</w:t>
      </w:r>
    </w:p>
    <w:p w:rsidR="00772241" w:rsidRDefault="000C6F67" w:rsidP="00772241">
      <w:r w:rsidRPr="00772241">
        <w:t>Указанные права и свободы охраняются нормами различных отраслей законодательства</w:t>
      </w:r>
      <w:r w:rsidR="00772241">
        <w:t xml:space="preserve"> (</w:t>
      </w:r>
      <w:r w:rsidRPr="00772241">
        <w:t xml:space="preserve">конституционного, гражданского, трудового, экологического и </w:t>
      </w:r>
      <w:r w:rsidR="00772241">
        <w:t>др.)</w:t>
      </w:r>
      <w:r w:rsidR="00772241" w:rsidRPr="00772241">
        <w:t>.</w:t>
      </w:r>
    </w:p>
    <w:p w:rsidR="00772241" w:rsidRDefault="000C6F67" w:rsidP="00772241">
      <w:r w:rsidRPr="00772241">
        <w:t>Уголовное же право охраняет права и свободы граждан от наиболее опасных на них посягательств</w:t>
      </w:r>
      <w:r w:rsidR="00772241" w:rsidRPr="00772241">
        <w:t xml:space="preserve">. </w:t>
      </w:r>
      <w:r w:rsidRPr="00772241">
        <w:t>В каждой главе Особенной части УК РФ содержатся нормы, предусматривающие ответственность за посягательства на те или иные права либо свободы граждан</w:t>
      </w:r>
      <w:r w:rsidR="00772241" w:rsidRPr="00772241">
        <w:t xml:space="preserve">. </w:t>
      </w:r>
      <w:r w:rsidRPr="00772241">
        <w:t>Вместе с тем законодатель выделяет отдельную главу, озаглавленную</w:t>
      </w:r>
      <w:r w:rsidR="00772241">
        <w:t xml:space="preserve"> "</w:t>
      </w:r>
      <w:r w:rsidRPr="00772241">
        <w:t>Преступления против конституционных прав и свобод человека и гражданина</w:t>
      </w:r>
      <w:r w:rsidR="00772241">
        <w:t>".</w:t>
      </w:r>
    </w:p>
    <w:p w:rsidR="00772241" w:rsidRDefault="000C6F67" w:rsidP="00772241">
      <w:r w:rsidRPr="00772241">
        <w:rPr>
          <w:rStyle w:val="af0"/>
          <w:b w:val="0"/>
          <w:bCs w:val="0"/>
          <w:color w:val="000000"/>
        </w:rPr>
        <w:t xml:space="preserve">Родовым объектом </w:t>
      </w:r>
      <w:r w:rsidRPr="00772241">
        <w:t>главы являются гарантированные Конституцией РФ права и свободы</w:t>
      </w:r>
      <w:r w:rsidR="00772241" w:rsidRPr="00772241">
        <w:t xml:space="preserve">. </w:t>
      </w:r>
      <w:r w:rsidRPr="00772241">
        <w:rPr>
          <w:rStyle w:val="af0"/>
          <w:b w:val="0"/>
          <w:bCs w:val="0"/>
          <w:color w:val="000000"/>
        </w:rPr>
        <w:t xml:space="preserve">Непосредственными </w:t>
      </w:r>
      <w:r w:rsidRPr="00772241">
        <w:t>объектами уголовно-правовой охраны выступают права и свободы, касающиеся различных сторон жизни и деятельности человека и гражданина</w:t>
      </w:r>
      <w:r w:rsidR="00772241" w:rsidRPr="00772241">
        <w:t xml:space="preserve">: </w:t>
      </w:r>
      <w:r w:rsidRPr="00772241">
        <w:t xml:space="preserve">равноправие граждан, право на безопасные условия труда, свободу выборов во все представительные органы и </w:t>
      </w:r>
      <w:r w:rsidR="00772241">
        <w:t>т.д.</w:t>
      </w:r>
    </w:p>
    <w:p w:rsidR="00772241" w:rsidRDefault="000C6F67" w:rsidP="00772241">
      <w:r w:rsidRPr="00772241">
        <w:rPr>
          <w:rStyle w:val="af0"/>
          <w:b w:val="0"/>
          <w:bCs w:val="0"/>
          <w:color w:val="000000"/>
        </w:rPr>
        <w:t xml:space="preserve">Потерпевшими </w:t>
      </w:r>
      <w:r w:rsidRPr="00772241">
        <w:t>от преступлений являются граждане России, чьи права были нарушены</w:t>
      </w:r>
      <w:r w:rsidR="00772241" w:rsidRPr="00772241">
        <w:t>.</w:t>
      </w:r>
    </w:p>
    <w:p w:rsidR="00772241" w:rsidRDefault="000C6F67" w:rsidP="00772241">
      <w:r w:rsidRPr="00772241">
        <w:rPr>
          <w:rStyle w:val="af0"/>
          <w:b w:val="0"/>
          <w:bCs w:val="0"/>
          <w:color w:val="000000"/>
        </w:rPr>
        <w:t xml:space="preserve">Объективная сторона </w:t>
      </w:r>
      <w:r w:rsidRPr="00772241">
        <w:t>преступлений, входящих в анализируемую главу, выполняется в большинстве случаев путем действий</w:t>
      </w:r>
      <w:r w:rsidR="00772241">
        <w:t xml:space="preserve"> (</w:t>
      </w:r>
      <w:r w:rsidRPr="00772241">
        <w:t>например, нарушение неприкосновенности жилища, нарушение неприкосновенности частной жизни, фальсификация избирательных документов</w:t>
      </w:r>
      <w:r w:rsidR="00772241" w:rsidRPr="00772241">
        <w:t xml:space="preserve">). </w:t>
      </w:r>
      <w:r w:rsidRPr="00772241">
        <w:t>Вместе с тем ряд преступлений совершается путем бездействия</w:t>
      </w:r>
      <w:r w:rsidR="00772241">
        <w:t xml:space="preserve"> (</w:t>
      </w:r>
      <w:r w:rsidRPr="00772241">
        <w:t xml:space="preserve">отказ в предоставлении гражданину информации, необоснованный отказ в приеме на работу беременной женщине и </w:t>
      </w:r>
      <w:r w:rsidR="00772241">
        <w:t>др.)</w:t>
      </w:r>
      <w:r w:rsidR="00772241" w:rsidRPr="00772241">
        <w:t>.</w:t>
      </w:r>
    </w:p>
    <w:p w:rsidR="00772241" w:rsidRDefault="000C6F67" w:rsidP="00772241">
      <w:r w:rsidRPr="00772241">
        <w:t xml:space="preserve">Из статей, входящих в эту главу, некоторые сконцентрированы как </w:t>
      </w:r>
      <w:r w:rsidRPr="00772241">
        <w:rPr>
          <w:rStyle w:val="af0"/>
          <w:b w:val="0"/>
          <w:bCs w:val="0"/>
          <w:color w:val="000000"/>
        </w:rPr>
        <w:t xml:space="preserve">формальные </w:t>
      </w:r>
      <w:r w:rsidRPr="00772241">
        <w:t xml:space="preserve">составы, другие </w:t>
      </w:r>
      <w:r w:rsidR="00772241">
        <w:t>-</w:t>
      </w:r>
      <w:r w:rsidRPr="00772241">
        <w:t xml:space="preserve"> как </w:t>
      </w:r>
      <w:r w:rsidRPr="00772241">
        <w:rPr>
          <w:rStyle w:val="af0"/>
          <w:b w:val="0"/>
          <w:bCs w:val="0"/>
          <w:color w:val="000000"/>
        </w:rPr>
        <w:t>материальные</w:t>
      </w:r>
      <w:r w:rsidR="00772241" w:rsidRPr="00772241">
        <w:rPr>
          <w:rStyle w:val="af0"/>
          <w:b w:val="0"/>
          <w:bCs w:val="0"/>
          <w:color w:val="000000"/>
        </w:rPr>
        <w:t xml:space="preserve">. </w:t>
      </w:r>
      <w:r w:rsidRPr="00772241">
        <w:t>По материальным виновные наказываются не только за нарушение прав и свобод граждан, но и за те последствия, которые наступают в итоге преступления</w:t>
      </w:r>
      <w:r w:rsidR="00772241" w:rsidRPr="00772241">
        <w:t xml:space="preserve">. </w:t>
      </w:r>
      <w:r w:rsidRPr="00772241">
        <w:t>По формальным составам последствия, как известно, лежат за их пределами, однако следует отметить, что моральный вред потерпевшим причиняется всеми без исключения преступлениями, ответственность за которые установлена главой 19 УК</w:t>
      </w:r>
      <w:r w:rsidR="00772241" w:rsidRPr="00772241">
        <w:t xml:space="preserve">. </w:t>
      </w:r>
      <w:r w:rsidRPr="00772241">
        <w:t>Этот вид вреда необходимо иметь в виду при оценке степени общественной опасности того или иного деяния и индивидуализации наказания</w:t>
      </w:r>
      <w:r w:rsidR="00772241" w:rsidRPr="00772241">
        <w:t>.</w:t>
      </w:r>
    </w:p>
    <w:p w:rsidR="00772241" w:rsidRDefault="000C6F67" w:rsidP="00772241">
      <w:r w:rsidRPr="00772241">
        <w:t>Нарушения прав и свобод, сопряженные с применением или с угрозой применения насилия, выделены в квалифицированные составы с усилением наказания за их совершение</w:t>
      </w:r>
      <w:r w:rsidR="00772241">
        <w:t xml:space="preserve"> (</w:t>
      </w:r>
      <w:r w:rsidRPr="00772241">
        <w:t>п</w:t>
      </w:r>
      <w:r w:rsidR="00772241">
        <w:t>.2</w:t>
      </w:r>
      <w:r w:rsidRPr="00772241">
        <w:t xml:space="preserve"> ст</w:t>
      </w:r>
      <w:r w:rsidR="00772241">
        <w:t>.1</w:t>
      </w:r>
      <w:r w:rsidRPr="00772241">
        <w:t>39 УК, ст</w:t>
      </w:r>
      <w:r w:rsidR="00772241">
        <w:t>.1</w:t>
      </w:r>
      <w:r w:rsidRPr="00772241">
        <w:t>49 УК</w:t>
      </w:r>
      <w:r w:rsidR="00772241" w:rsidRPr="00772241">
        <w:t>).</w:t>
      </w:r>
    </w:p>
    <w:p w:rsidR="00772241" w:rsidRDefault="000C6F67" w:rsidP="00772241">
      <w:bookmarkStart w:id="3" w:name="BM200"/>
      <w:bookmarkEnd w:id="3"/>
      <w:r w:rsidRPr="00772241">
        <w:t xml:space="preserve">С </w:t>
      </w:r>
      <w:r w:rsidRPr="00772241">
        <w:rPr>
          <w:rStyle w:val="af0"/>
          <w:b w:val="0"/>
          <w:bCs w:val="0"/>
          <w:color w:val="000000"/>
        </w:rPr>
        <w:t xml:space="preserve">субъективной стороны </w:t>
      </w:r>
      <w:r w:rsidRPr="00772241">
        <w:t xml:space="preserve">абсолютное большинство деяний совершается </w:t>
      </w:r>
      <w:r w:rsidRPr="00772241">
        <w:rPr>
          <w:rStyle w:val="af0"/>
          <w:b w:val="0"/>
          <w:bCs w:val="0"/>
          <w:color w:val="000000"/>
        </w:rPr>
        <w:t>умышленно</w:t>
      </w:r>
      <w:r w:rsidR="00772241" w:rsidRPr="00772241">
        <w:rPr>
          <w:rStyle w:val="af0"/>
          <w:b w:val="0"/>
          <w:bCs w:val="0"/>
          <w:color w:val="000000"/>
        </w:rPr>
        <w:t xml:space="preserve">. </w:t>
      </w:r>
      <w:r w:rsidRPr="00772241">
        <w:t>Мотивы могут быть различными</w:t>
      </w:r>
      <w:r w:rsidR="00772241" w:rsidRPr="00772241">
        <w:t xml:space="preserve">. </w:t>
      </w:r>
      <w:r w:rsidRPr="00772241">
        <w:t>В качестве обязательного признака субъективной стороны они выделены в ст</w:t>
      </w:r>
      <w:r w:rsidR="00772241">
        <w:t>.1</w:t>
      </w:r>
      <w:r w:rsidRPr="00772241">
        <w:t>37 УК, в остальных учитываются при индивидуализации наказания</w:t>
      </w:r>
      <w:r w:rsidR="00772241" w:rsidRPr="00772241">
        <w:t>.</w:t>
      </w:r>
    </w:p>
    <w:p w:rsidR="00772241" w:rsidRDefault="000C6F67" w:rsidP="00772241">
      <w:r w:rsidRPr="00772241">
        <w:rPr>
          <w:rStyle w:val="af0"/>
          <w:b w:val="0"/>
          <w:bCs w:val="0"/>
          <w:color w:val="000000"/>
        </w:rPr>
        <w:t xml:space="preserve">Субъектами </w:t>
      </w:r>
      <w:r w:rsidRPr="00772241">
        <w:t>преступлений в большинстве случаев являются должностные лица, злоупотребляющие своим служебным положением либо превышающие полномочия, предоставленные им законом и служебными инструкциями</w:t>
      </w:r>
      <w:r w:rsidR="00772241" w:rsidRPr="00772241">
        <w:t>.</w:t>
      </w:r>
    </w:p>
    <w:p w:rsidR="00772241" w:rsidRDefault="000C6F67" w:rsidP="00772241">
      <w:r w:rsidRPr="00772241">
        <w:t>В зависимости от направленности, определяемой непосредственным объектом, преступления против конституционных прав и свобод могут быть классифицированы на</w:t>
      </w:r>
      <w:r w:rsidR="00772241" w:rsidRPr="00772241">
        <w:t>:</w:t>
      </w:r>
    </w:p>
    <w:p w:rsidR="00772241" w:rsidRDefault="000C6F67" w:rsidP="00772241">
      <w:r w:rsidRPr="00772241">
        <w:t>1</w:t>
      </w:r>
      <w:r w:rsidR="00772241" w:rsidRPr="00772241">
        <w:t xml:space="preserve">) </w:t>
      </w:r>
      <w:r w:rsidRPr="00772241">
        <w:t>преступления, посягающие на политические права и свободы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36, 141, 142, 149 УК</w:t>
      </w:r>
      <w:r w:rsidR="00772241" w:rsidRPr="00772241">
        <w:t>);</w:t>
      </w:r>
    </w:p>
    <w:p w:rsidR="00772241" w:rsidRDefault="000C6F67" w:rsidP="00772241">
      <w:r w:rsidRPr="00772241">
        <w:t>2</w:t>
      </w:r>
      <w:r w:rsidR="00772241" w:rsidRPr="00772241">
        <w:t xml:space="preserve">) </w:t>
      </w:r>
      <w:r w:rsidRPr="00772241">
        <w:t>преступления, посягающие на социально-экономические права и свободы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43, 144, 145, 146, 147 УК</w:t>
      </w:r>
      <w:r w:rsidR="00772241" w:rsidRPr="00772241">
        <w:t>);</w:t>
      </w:r>
    </w:p>
    <w:p w:rsidR="00772241" w:rsidRDefault="000C6F67" w:rsidP="00772241">
      <w:r w:rsidRPr="00772241">
        <w:t>3</w:t>
      </w:r>
      <w:r w:rsidR="00772241" w:rsidRPr="00772241">
        <w:t xml:space="preserve">) </w:t>
      </w:r>
      <w:r w:rsidRPr="00772241">
        <w:t>преступления, посягающие на личные права и свободы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37, 138, 139, 140, 148 УК</w:t>
      </w:r>
      <w:r w:rsidR="00772241" w:rsidRPr="00772241">
        <w:t>).</w:t>
      </w:r>
    </w:p>
    <w:p w:rsidR="00772241" w:rsidRDefault="004D5867" w:rsidP="00772241">
      <w:r w:rsidRPr="00772241">
        <w:t>В УК впервые установлена ответственность за отказ в предоставлении гражданину информации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40 УК</w:t>
      </w:r>
      <w:r w:rsidR="00772241" w:rsidRPr="00772241">
        <w:t xml:space="preserve">). </w:t>
      </w:r>
      <w:r w:rsidRPr="00772241">
        <w:t>Неправомерным является отказ в предоставлении гражданину информации вопреки требованию закона или иного нормативного акта</w:t>
      </w:r>
      <w:r w:rsidR="00772241" w:rsidRPr="00772241">
        <w:t xml:space="preserve">. </w:t>
      </w:r>
      <w:r w:rsidRPr="00772241">
        <w:t>Он может быть выражен в различной форме</w:t>
      </w:r>
      <w:r w:rsidR="00772241">
        <w:t xml:space="preserve"> (</w:t>
      </w:r>
      <w:r w:rsidRPr="00772241">
        <w:t>устно, письменно, а также путем бездействия</w:t>
      </w:r>
      <w:r w:rsidR="00772241" w:rsidRPr="00772241">
        <w:t>),</w:t>
      </w:r>
      <w:r w:rsidRPr="00772241">
        <w:t xml:space="preserve"> свидетельствующей об отсутствии какого-либо ответа на просьбу или заявление гражданина</w:t>
      </w:r>
      <w:r w:rsidR="00772241" w:rsidRPr="00772241">
        <w:t xml:space="preserve">. </w:t>
      </w:r>
      <w:r w:rsidRPr="00772241">
        <w:t>Предоставление неполной информации означает ознакомление гражданина не со всеми документами и материалами, затрагивающими его права и свободы</w:t>
      </w:r>
      <w:r w:rsidR="00772241" w:rsidRPr="00772241">
        <w:t xml:space="preserve">. </w:t>
      </w:r>
      <w:r w:rsidRPr="00772241">
        <w:t>Под предоставлением заведомо ложной информации имеется в виду сообщение сведений, не соответствующих действительности, должностным лицом, знающим, что сообщаемые сведения являются ложными</w:t>
      </w:r>
      <w:r w:rsidR="00772241" w:rsidRPr="00772241">
        <w:t xml:space="preserve">. </w:t>
      </w:r>
      <w:r w:rsidRPr="00772241">
        <w:t xml:space="preserve">Обязательный признак состава преступления </w:t>
      </w:r>
      <w:r w:rsidR="00772241">
        <w:t>-</w:t>
      </w:r>
      <w:r w:rsidRPr="00772241">
        <w:t xml:space="preserve"> причинение вреда правам и законным интересам граждан</w:t>
      </w:r>
      <w:r w:rsidR="00772241" w:rsidRPr="00772241">
        <w:t xml:space="preserve">. </w:t>
      </w:r>
      <w:r w:rsidRPr="00772241">
        <w:t>Причиняемый в этих случаях вред может быть разнообразным, в зависимости от того, какие права и свободы граждан, провозглашенные Конституцией, нарушены данным преступлением</w:t>
      </w:r>
      <w:r w:rsidR="00772241" w:rsidRPr="00772241">
        <w:t>.</w:t>
      </w:r>
    </w:p>
    <w:p w:rsidR="00772241" w:rsidRDefault="004D5867" w:rsidP="00772241">
      <w:r w:rsidRPr="00772241">
        <w:t xml:space="preserve">Субъект данного преступления </w:t>
      </w:r>
      <w:r w:rsidR="00772241">
        <w:t>-</w:t>
      </w:r>
      <w:r w:rsidRPr="00772241">
        <w:t xml:space="preserve"> специальный</w:t>
      </w:r>
      <w:r w:rsidR="00772241" w:rsidRPr="00772241">
        <w:t xml:space="preserve">: </w:t>
      </w:r>
      <w:r w:rsidRPr="00772241">
        <w:t>должностное лицо, которое в силу занимаемого им положения располагает или может располагать информацией, затрагивающей права и свободы конкретного гражданина</w:t>
      </w:r>
      <w:r w:rsidR="00772241" w:rsidRPr="00772241">
        <w:t>.</w:t>
      </w:r>
    </w:p>
    <w:p w:rsidR="0066275E" w:rsidRPr="00772241" w:rsidRDefault="0066275E" w:rsidP="00772241"/>
    <w:p w:rsidR="00772241" w:rsidRPr="00772241" w:rsidRDefault="0066275E" w:rsidP="00772241">
      <w:r w:rsidRPr="00772241">
        <w:t>3</w:t>
      </w:r>
      <w:r w:rsidR="00772241" w:rsidRPr="00772241">
        <w:t xml:space="preserve">. </w:t>
      </w:r>
      <w:r w:rsidR="00705A1D" w:rsidRPr="00772241">
        <w:t>Особенности объективной стороны нарушения неприкосновенности частной жизни и жилища</w:t>
      </w:r>
    </w:p>
    <w:p w:rsidR="00772241" w:rsidRDefault="00705A1D" w:rsidP="00772241">
      <w:r w:rsidRPr="00772241">
        <w:t>Конституция РФ кроме политических и социально-экономических прав граждан провозглашает также личные права и свободы граждан</w:t>
      </w:r>
      <w:r w:rsidR="00772241" w:rsidRPr="00772241">
        <w:t>.</w:t>
      </w:r>
      <w:r w:rsidR="00772241">
        <w:t xml:space="preserve"> "</w:t>
      </w:r>
      <w:r w:rsidRPr="00772241">
        <w:t>Каждый имеет право на неприкосновенность частной жизни, личную и семейную тайну, защиту своей чести и доброго имени</w:t>
      </w:r>
      <w:r w:rsidR="00772241">
        <w:t>" -</w:t>
      </w:r>
      <w:r w:rsidRPr="00772241">
        <w:t xml:space="preserve"> ст</w:t>
      </w:r>
      <w:r w:rsidR="00772241">
        <w:t>.2</w:t>
      </w:r>
      <w:r w:rsidRPr="00772241">
        <w:t>3</w:t>
      </w:r>
      <w:r w:rsidR="00772241" w:rsidRPr="00772241">
        <w:t>.</w:t>
      </w:r>
    </w:p>
    <w:p w:rsidR="00772241" w:rsidRDefault="00705A1D" w:rsidP="00772241">
      <w:r w:rsidRPr="00772241">
        <w:t>Личные права и свободы, обеспечивающие существование, своеобразие и автономию личности, должны быть ограждены от незаконного и нежелательного вмешательства в личную жизнь и внутренний мир человека</w:t>
      </w:r>
      <w:r w:rsidR="00772241" w:rsidRPr="00772241">
        <w:t>.</w:t>
      </w:r>
    </w:p>
    <w:p w:rsidR="00772241" w:rsidRDefault="00705A1D" w:rsidP="00772241">
      <w:r w:rsidRPr="00772241">
        <w:t>К числу преступлений против личных прав и свобод граждан относятся</w:t>
      </w:r>
      <w:r w:rsidR="00772241" w:rsidRPr="00772241">
        <w:t xml:space="preserve">: </w:t>
      </w:r>
      <w:r w:rsidRPr="00772241">
        <w:t>нарушение неприкосновенности частной жизни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37</w:t>
      </w:r>
      <w:r w:rsidR="00772241" w:rsidRPr="00772241">
        <w:t xml:space="preserve">); </w:t>
      </w:r>
      <w:r w:rsidRPr="00772241">
        <w:t>нарушение тайны переписки, телефонных переговоров, почтовых, телеграфных или иных сообщений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38</w:t>
      </w:r>
      <w:r w:rsidR="00772241" w:rsidRPr="00772241">
        <w:t xml:space="preserve">); </w:t>
      </w:r>
      <w:r w:rsidRPr="00772241">
        <w:t>нарушение неприкосновенности жилища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39</w:t>
      </w:r>
      <w:r w:rsidR="00772241" w:rsidRPr="00772241">
        <w:t xml:space="preserve">); </w:t>
      </w:r>
      <w:r w:rsidRPr="00772241">
        <w:t>отказ в предоставлении гражданину информации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40</w:t>
      </w:r>
      <w:r w:rsidR="00772241" w:rsidRPr="00772241">
        <w:t xml:space="preserve">); </w:t>
      </w:r>
      <w:r w:rsidRPr="00772241">
        <w:t>воспрепятствование осуществлению права на свободу совести и вероисповедания</w:t>
      </w:r>
      <w:r w:rsidR="00772241">
        <w:t xml:space="preserve"> (</w:t>
      </w:r>
      <w:r w:rsidRPr="00772241">
        <w:t>ст</w:t>
      </w:r>
      <w:r w:rsidR="00772241">
        <w:t>.1</w:t>
      </w:r>
      <w:r w:rsidRPr="00772241">
        <w:t>48</w:t>
      </w:r>
      <w:r w:rsidR="00772241" w:rsidRPr="00772241">
        <w:t>).</w:t>
      </w:r>
    </w:p>
    <w:p w:rsidR="00772241" w:rsidRDefault="00705A1D" w:rsidP="00772241">
      <w:r w:rsidRPr="00772241">
        <w:t>Все преступления этой группы посягают на личные права и свободы граждан, так как только сам человек должен определять круг сведений, подлежащих оглашению, имеет право на ознакомление с касающейся его информацией, сам решает вопрос о вероисповедании</w:t>
      </w:r>
      <w:r w:rsidR="00772241" w:rsidRPr="00772241">
        <w:t>.</w:t>
      </w:r>
    </w:p>
    <w:p w:rsidR="00772241" w:rsidRDefault="00705A1D" w:rsidP="00772241">
      <w:r w:rsidRPr="00772241">
        <w:t>Общественная опасность преступлений, посягающих на личные права и свободы граждан, определяется необоснованным вмешательством в их личную жизнь и ограничением, а иногда и лишением их принадлежащих им личных прав и свобод</w:t>
      </w:r>
      <w:r w:rsidR="00772241" w:rsidRPr="00772241">
        <w:t>.</w:t>
      </w:r>
    </w:p>
    <w:p w:rsidR="00772241" w:rsidRDefault="00705A1D" w:rsidP="00772241">
      <w:r w:rsidRPr="00772241">
        <w:t>Непосредственным объектом этой группы преступлений являются общественные отношения, обеспечивающие соблюдение личных прав и свобод граждан</w:t>
      </w:r>
      <w:r w:rsidR="00772241" w:rsidRPr="00772241">
        <w:t xml:space="preserve">. </w:t>
      </w:r>
      <w:r w:rsidRPr="00772241">
        <w:t>Применительно к конкретным составам преступлений он может быть несколько конкретизирован</w:t>
      </w:r>
      <w:r w:rsidR="00772241" w:rsidRPr="00772241">
        <w:t>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Объективная сторона </w:t>
      </w:r>
      <w:r w:rsidRPr="00772241">
        <w:t>ч</w:t>
      </w:r>
      <w:r w:rsidR="00772241">
        <w:t>.1</w:t>
      </w:r>
      <w:r w:rsidRPr="00772241">
        <w:t xml:space="preserve"> ст</w:t>
      </w:r>
      <w:r w:rsidR="00772241">
        <w:t>.1</w:t>
      </w:r>
      <w:r w:rsidRPr="00772241">
        <w:t>37 УК сложная</w:t>
      </w:r>
      <w:r w:rsidR="00772241" w:rsidRPr="00772241">
        <w:t xml:space="preserve">. </w:t>
      </w:r>
      <w:r w:rsidRPr="00772241">
        <w:t>Диспозиция ее альтернативная, то есть содержит наименование двух юридически тождественных действий, каждое из которых образует самостоятельный состав преступления</w:t>
      </w:r>
      <w:r w:rsidR="00772241" w:rsidRPr="00772241">
        <w:t>.</w:t>
      </w:r>
    </w:p>
    <w:p w:rsidR="00772241" w:rsidRDefault="00705A1D" w:rsidP="00772241">
      <w:r w:rsidRPr="00772241">
        <w:t>Преступление выполняется незаконными действиями</w:t>
      </w:r>
      <w:r w:rsidR="00772241" w:rsidRPr="00772241">
        <w:t xml:space="preserve">. </w:t>
      </w:r>
      <w:r w:rsidRPr="00772241">
        <w:rPr>
          <w:rStyle w:val="af0"/>
          <w:b w:val="0"/>
          <w:bCs w:val="0"/>
          <w:color w:val="000000"/>
        </w:rPr>
        <w:t xml:space="preserve">Незаконность </w:t>
      </w:r>
      <w:r w:rsidRPr="00772241">
        <w:t>действий означает, что виновный, не будучи уполномочен законом или подзаконными актами, без согласия потерпевшего собиранием либо распространением сведений о его частной жизни, являющихся личной или семейной тайной потерпевшего, распространяет эти сведения в публичном выступлении, публично демонстрирующемся произведении или средствах массовой информации</w:t>
      </w:r>
      <w:r w:rsidR="00772241" w:rsidRPr="00772241">
        <w:t>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Собирание </w:t>
      </w:r>
      <w:r w:rsidRPr="00772241">
        <w:t xml:space="preserve">сведений означает, что виновный тайно или открыто знакомится с документами, письмами и прочими источниками </w:t>
      </w:r>
      <w:bookmarkStart w:id="4" w:name="BM207"/>
      <w:bookmarkEnd w:id="4"/>
      <w:r w:rsidRPr="00772241">
        <w:t>в доме потерпевшего, у его родственников, знакомых</w:t>
      </w:r>
      <w:r w:rsidR="00772241" w:rsidRPr="00772241">
        <w:t xml:space="preserve">. </w:t>
      </w:r>
      <w:r w:rsidRPr="00772241">
        <w:t>Кроме того, собиранием следует считать и ознакомление с документами, характеризующими потерпевшего в отделе кадров по месту его работы, службы, с содержанием карточки дисциплинарного учета больных в поликлинике</w:t>
      </w:r>
      <w:r w:rsidR="00772241" w:rsidRPr="00772241">
        <w:t xml:space="preserve">. </w:t>
      </w:r>
      <w:r w:rsidRPr="00772241">
        <w:t>К собиранию сведений можно отнести и получение их от родных, близких, соседей, сослуживцев путем бесед</w:t>
      </w:r>
      <w:r w:rsidR="00772241" w:rsidRPr="00772241">
        <w:t xml:space="preserve">. </w:t>
      </w:r>
      <w:r w:rsidRPr="00772241">
        <w:t>Характерная деталь для этой статьи</w:t>
      </w:r>
      <w:r w:rsidR="00772241" w:rsidRPr="00772241">
        <w:t xml:space="preserve"> - </w:t>
      </w:r>
      <w:r w:rsidRPr="00772241">
        <w:t>документы и другая письменная и печатная продукция, содержащая названные сведения, не изымаются</w:t>
      </w:r>
      <w:r w:rsidR="00772241" w:rsidRPr="00772241">
        <w:t xml:space="preserve">. </w:t>
      </w:r>
      <w:r w:rsidRPr="00772241">
        <w:t>Они остаются на месте их хранения</w:t>
      </w:r>
      <w:r w:rsidR="00772241" w:rsidRPr="00772241">
        <w:t xml:space="preserve">. </w:t>
      </w:r>
      <w:r w:rsidRPr="00772241">
        <w:t>Используется лишь содержание документов</w:t>
      </w:r>
      <w:r w:rsidR="00772241" w:rsidRPr="00772241">
        <w:t>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Распространение </w:t>
      </w:r>
      <w:r w:rsidRPr="00772241">
        <w:t>сведений о частной жизни потерпевшего означает сообщение их хотя бы одному лицу, заинтересованному или не заинтересованному в получении таких сведений</w:t>
      </w:r>
      <w:r w:rsidR="00772241" w:rsidRPr="00772241">
        <w:t xml:space="preserve">. </w:t>
      </w:r>
      <w:r w:rsidRPr="00772241">
        <w:t>Заинтересованное лицо, подстрекавшее виновного к собиранию сведений о частной жизни потерпевшего, обещая вознаграждение, и затем ознакомившееся с полученной информацией, подлежит ответственности как соучастник преступления</w:t>
      </w:r>
      <w:r w:rsidR="00772241">
        <w:t xml:space="preserve"> (</w:t>
      </w:r>
      <w:r w:rsidRPr="00772241">
        <w:t>ст</w:t>
      </w:r>
      <w:r w:rsidR="00772241">
        <w:t>.3</w:t>
      </w:r>
      <w:r w:rsidRPr="00772241">
        <w:t>3 и ч</w:t>
      </w:r>
      <w:r w:rsidR="00772241">
        <w:t>.1</w:t>
      </w:r>
      <w:r w:rsidRPr="00772241">
        <w:t xml:space="preserve"> ст</w:t>
      </w:r>
      <w:r w:rsidR="00772241">
        <w:t>.1</w:t>
      </w:r>
      <w:r w:rsidRPr="00772241">
        <w:t>37 УК</w:t>
      </w:r>
      <w:r w:rsidR="00772241" w:rsidRPr="00772241">
        <w:t xml:space="preserve">). </w:t>
      </w:r>
      <w:r w:rsidRPr="00772241">
        <w:rPr>
          <w:rStyle w:val="af0"/>
          <w:b w:val="0"/>
          <w:bCs w:val="0"/>
          <w:color w:val="000000"/>
        </w:rPr>
        <w:t xml:space="preserve">Способы </w:t>
      </w:r>
      <w:r w:rsidRPr="00772241">
        <w:t>распространения могут быть различными</w:t>
      </w:r>
      <w:r w:rsidR="00772241" w:rsidRPr="00772241">
        <w:t xml:space="preserve">: </w:t>
      </w:r>
      <w:r w:rsidRPr="00772241">
        <w:t xml:space="preserve">устный, письменный, передача по телефону и </w:t>
      </w:r>
      <w:r w:rsidR="00772241">
        <w:t>т.д.</w:t>
      </w:r>
      <w:r w:rsidR="00772241" w:rsidRPr="00772241">
        <w:t xml:space="preserve"> </w:t>
      </w:r>
      <w:r w:rsidRPr="00772241">
        <w:t>Отдельно в диспозиции статьи выделены такие способы, как</w:t>
      </w:r>
      <w:r w:rsidR="00772241" w:rsidRPr="00772241">
        <w:t xml:space="preserve">: </w:t>
      </w:r>
      <w:r w:rsidRPr="00772241">
        <w:t>а</w:t>
      </w:r>
      <w:r w:rsidR="00772241" w:rsidRPr="00772241">
        <w:t xml:space="preserve">) </w:t>
      </w:r>
      <w:r w:rsidRPr="00772241">
        <w:t>распространение сведений в публичном</w:t>
      </w:r>
      <w:r w:rsidR="00772241">
        <w:t xml:space="preserve"> (</w:t>
      </w:r>
      <w:r w:rsidRPr="00772241">
        <w:t>то есть в присутствии значительного числа слушателей</w:t>
      </w:r>
      <w:r w:rsidR="00772241" w:rsidRPr="00772241">
        <w:t xml:space="preserve">) </w:t>
      </w:r>
      <w:r w:rsidRPr="00772241">
        <w:t>выступлении</w:t>
      </w:r>
      <w:r w:rsidR="00772241" w:rsidRPr="00772241">
        <w:t xml:space="preserve">; </w:t>
      </w:r>
      <w:r w:rsidRPr="00772241">
        <w:t>б</w:t>
      </w:r>
      <w:r w:rsidR="00772241" w:rsidRPr="00772241">
        <w:t xml:space="preserve">) </w:t>
      </w:r>
      <w:r w:rsidRPr="00772241">
        <w:t xml:space="preserve">публично демонстрируемом произведении </w:t>
      </w:r>
      <w:r w:rsidR="00772241">
        <w:t>-</w:t>
      </w:r>
      <w:r w:rsidRPr="00772241">
        <w:t xml:space="preserve"> кинофильме, видеофильме, листовке, плакате, помещенном в месте стечения значительного числа граждан</w:t>
      </w:r>
      <w:r w:rsidR="00772241" w:rsidRPr="00772241">
        <w:t xml:space="preserve">; </w:t>
      </w:r>
      <w:r w:rsidRPr="00772241">
        <w:t>в</w:t>
      </w:r>
      <w:r w:rsidR="00772241" w:rsidRPr="00772241">
        <w:t xml:space="preserve">) </w:t>
      </w:r>
      <w:r w:rsidRPr="00772241">
        <w:t xml:space="preserve">в средствах массовой информации </w:t>
      </w:r>
      <w:r w:rsidR="00772241">
        <w:t>-</w:t>
      </w:r>
      <w:r w:rsidRPr="00772241">
        <w:t xml:space="preserve"> газетах, журналах, на радио, телевидении</w:t>
      </w:r>
      <w:r w:rsidR="00772241" w:rsidRPr="00772241">
        <w:t>.</w:t>
      </w:r>
    </w:p>
    <w:p w:rsidR="00772241" w:rsidRDefault="00705A1D" w:rsidP="00772241">
      <w:r w:rsidRPr="00772241">
        <w:t xml:space="preserve">Собирание или распространение сведений следует отнести к </w:t>
      </w:r>
      <w:r w:rsidRPr="00772241">
        <w:rPr>
          <w:rStyle w:val="af0"/>
          <w:b w:val="0"/>
          <w:bCs w:val="0"/>
          <w:color w:val="000000"/>
        </w:rPr>
        <w:t xml:space="preserve">формальным </w:t>
      </w:r>
      <w:r w:rsidRPr="00772241">
        <w:t>составам преступления и считать преступление оконченным с момента выполнения самих действий</w:t>
      </w:r>
      <w:r w:rsidR="00772241" w:rsidRPr="00772241">
        <w:t xml:space="preserve">. </w:t>
      </w:r>
      <w:r w:rsidRPr="00772241">
        <w:t>Последствия, названные в статье и состоящие в причинении ущерба правам и законным интересам граждан, наступают немедленно, сразу, как только виновный начинает собирать или распространять сведения о частной жизни потерпевшего</w:t>
      </w:r>
      <w:r w:rsidR="00772241" w:rsidRPr="00772241">
        <w:t xml:space="preserve">. </w:t>
      </w:r>
      <w:r w:rsidRPr="00772241">
        <w:t>Причиняется вред гарантированному Конституцией праву на неприкосновенность частной жизни</w:t>
      </w:r>
      <w:r w:rsidR="00772241" w:rsidRPr="00772241">
        <w:t xml:space="preserve">. </w:t>
      </w:r>
      <w:r w:rsidRPr="00772241">
        <w:t xml:space="preserve">Попытка отнести к вредным последствиям отказ в приеме на работу или увольнение с нее, разлад в семье и </w:t>
      </w:r>
      <w:r w:rsidR="00772241">
        <w:t>т.п.,</w:t>
      </w:r>
      <w:r w:rsidRPr="00772241">
        <w:t xml:space="preserve"> сделанная некоторыми учеными, не может быть принята, так как при таком подходе к оценке состава собирание сведений необходимо будет рассматривать как приготовление к распространению, ибо само по себе собирание еще не может повлечь вредные последствия, о которых упоминают эти авторы</w:t>
      </w:r>
      <w:r w:rsidR="00772241" w:rsidRPr="00772241">
        <w:t xml:space="preserve">. </w:t>
      </w:r>
      <w:r w:rsidRPr="00772241">
        <w:t xml:space="preserve">Между тем законодатель называет собирание и распространение сведений в качестве самостоятельных </w:t>
      </w:r>
      <w:bookmarkStart w:id="5" w:name="BM208"/>
      <w:bookmarkEnd w:id="5"/>
      <w:r w:rsidRPr="00772241">
        <w:t>противоправных, уголовно наказуемых действий</w:t>
      </w:r>
      <w:r w:rsidR="00772241" w:rsidRPr="00772241">
        <w:t xml:space="preserve">. </w:t>
      </w:r>
      <w:r w:rsidRPr="00772241">
        <w:t>Кроме того, ущемления прав граждан при приеме на работу, увольнении и др</w:t>
      </w:r>
      <w:r w:rsidR="00772241" w:rsidRPr="00772241">
        <w:t xml:space="preserve">. </w:t>
      </w:r>
      <w:r w:rsidRPr="00772241">
        <w:t>являются самостоятельными преступлениями и правонарушениями, регулируемыми Кодексом законов о труде</w:t>
      </w:r>
      <w:r w:rsidR="00772241" w:rsidRPr="00772241">
        <w:t xml:space="preserve">. </w:t>
      </w:r>
      <w:r w:rsidRPr="00772241">
        <w:t>Вряд ли есть необходимость правонарушения, регулируемые другими отраслями права, включать в число последствий рассматриваемого преступления</w:t>
      </w:r>
      <w:r w:rsidR="00772241" w:rsidRPr="00772241">
        <w:t>.</w:t>
      </w:r>
    </w:p>
    <w:p w:rsidR="00772241" w:rsidRDefault="00705A1D" w:rsidP="00772241">
      <w:r w:rsidRPr="00772241">
        <w:t xml:space="preserve">С </w:t>
      </w:r>
      <w:r w:rsidRPr="00772241">
        <w:rPr>
          <w:rStyle w:val="af0"/>
          <w:b w:val="0"/>
          <w:bCs w:val="0"/>
          <w:color w:val="000000"/>
        </w:rPr>
        <w:t xml:space="preserve">субъективной стороны </w:t>
      </w:r>
      <w:r w:rsidRPr="00772241">
        <w:t xml:space="preserve">преступление совершается с </w:t>
      </w:r>
      <w:r w:rsidRPr="00772241">
        <w:rPr>
          <w:rStyle w:val="af0"/>
          <w:b w:val="0"/>
          <w:bCs w:val="0"/>
          <w:color w:val="000000"/>
        </w:rPr>
        <w:t>прямым умыслом</w:t>
      </w:r>
      <w:r w:rsidR="00772241" w:rsidRPr="00772241">
        <w:rPr>
          <w:rStyle w:val="af0"/>
          <w:b w:val="0"/>
          <w:bCs w:val="0"/>
          <w:color w:val="000000"/>
        </w:rPr>
        <w:t xml:space="preserve">. </w:t>
      </w:r>
      <w:r w:rsidRPr="00772241">
        <w:t>Лицо сознает, что, собирая или распространяя сведения о частной жизни потерпевшего, причиняет вред конституционно закрепленным правам и интересам граждан, и желает так поступить</w:t>
      </w:r>
      <w:r w:rsidR="00772241" w:rsidRPr="00772241">
        <w:t xml:space="preserve">. </w:t>
      </w:r>
      <w:r w:rsidRPr="00772241">
        <w:t>Мотивами преступления выступает корыстная или иная личная заинтересованность</w:t>
      </w:r>
      <w:r w:rsidR="00772241" w:rsidRPr="00772241">
        <w:t>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Субъект </w:t>
      </w:r>
      <w:r w:rsidR="00772241">
        <w:t>-</w:t>
      </w:r>
      <w:r w:rsidRPr="00772241">
        <w:t xml:space="preserve"> лицо, достигшее на момент совершения преступления возраста 16 лет</w:t>
      </w:r>
      <w:r w:rsidR="00772241" w:rsidRPr="00772241">
        <w:t>.</w:t>
      </w:r>
    </w:p>
    <w:p w:rsidR="00772241" w:rsidRDefault="00705A1D" w:rsidP="00772241">
      <w:r w:rsidRPr="00772241">
        <w:t>Часть 2 ст</w:t>
      </w:r>
      <w:r w:rsidR="00772241">
        <w:t>.1</w:t>
      </w:r>
      <w:r w:rsidRPr="00772241">
        <w:t xml:space="preserve">37 УК предусматривает квалифицированный вид преступления </w:t>
      </w:r>
      <w:r w:rsidR="00772241">
        <w:t>-</w:t>
      </w:r>
      <w:r w:rsidRPr="00772241">
        <w:t xml:space="preserve"> совершение такого же деяния, о котором говорится в ч</w:t>
      </w:r>
      <w:r w:rsidR="00772241">
        <w:t>.1</w:t>
      </w:r>
      <w:r w:rsidRPr="00772241">
        <w:t xml:space="preserve"> ст</w:t>
      </w:r>
      <w:r w:rsidR="00772241">
        <w:t>.1</w:t>
      </w:r>
      <w:r w:rsidRPr="00772241">
        <w:t>37 УК, лицом с использованием служебного положения</w:t>
      </w:r>
      <w:r w:rsidR="00772241" w:rsidRPr="00772241">
        <w:t xml:space="preserve">. </w:t>
      </w:r>
      <w:r w:rsidRPr="00772241">
        <w:t>Этот признак трактуется так же, как в ст</w:t>
      </w:r>
      <w:r w:rsidR="00772241">
        <w:t>.1</w:t>
      </w:r>
      <w:r w:rsidRPr="00772241">
        <w:t>36 УК</w:t>
      </w:r>
      <w:r w:rsidR="00772241" w:rsidRPr="00772241">
        <w:t>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Объективная сторона </w:t>
      </w:r>
      <w:r w:rsidRPr="00772241">
        <w:t>состава преступления ч</w:t>
      </w:r>
      <w:r w:rsidR="00772241">
        <w:t>.1</w:t>
      </w:r>
      <w:r w:rsidRPr="00772241">
        <w:t xml:space="preserve"> ст</w:t>
      </w:r>
      <w:r w:rsidR="00772241">
        <w:t>.1</w:t>
      </w:r>
      <w:r w:rsidRPr="00772241">
        <w:t>39 УК состоит в незаконном проникновении в жилище</w:t>
      </w:r>
      <w:r w:rsidR="00772241" w:rsidRPr="00772241">
        <w:t xml:space="preserve">. </w:t>
      </w:r>
      <w:r w:rsidRPr="00772241">
        <w:t>Жилищем считается любое помещение, стационарное или</w:t>
      </w:r>
      <w:r w:rsidR="00772241">
        <w:t xml:space="preserve"> "</w:t>
      </w:r>
      <w:r w:rsidRPr="00772241">
        <w:t>мигрирующее</w:t>
      </w:r>
      <w:r w:rsidR="00772241">
        <w:t xml:space="preserve">", </w:t>
      </w:r>
      <w:r w:rsidRPr="00772241">
        <w:t>в том числе и подсобное, предназначенное для постоянного или временного проживания там людей, хранения всего или части их имущества</w:t>
      </w:r>
      <w:r w:rsidR="00772241" w:rsidRPr="00772241">
        <w:t xml:space="preserve">. </w:t>
      </w:r>
      <w:r w:rsidRPr="00772241">
        <w:t>Исходя из функционального назначения, жилищем можно считать частный дом</w:t>
      </w:r>
      <w:r w:rsidR="00772241">
        <w:t xml:space="preserve"> (</w:t>
      </w:r>
      <w:r w:rsidRPr="00772241">
        <w:t>дачу</w:t>
      </w:r>
      <w:r w:rsidR="00772241" w:rsidRPr="00772241">
        <w:t>),</w:t>
      </w:r>
      <w:r w:rsidRPr="00772241">
        <w:t xml:space="preserve"> отдельную квартиру или комнату в ней, комнату в общежитии, гостинице и </w:t>
      </w:r>
      <w:r w:rsidR="00772241">
        <w:t>т.д.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Незаконное проникновение </w:t>
      </w:r>
      <w:r w:rsidRPr="00772241">
        <w:t>в жилище означает вторжение любым способом</w:t>
      </w:r>
      <w:r w:rsidR="00772241">
        <w:t xml:space="preserve"> (</w:t>
      </w:r>
      <w:r w:rsidRPr="00772241">
        <w:t>с преодолением препятствий или без него</w:t>
      </w:r>
      <w:r w:rsidR="00772241" w:rsidRPr="00772241">
        <w:t xml:space="preserve">) </w:t>
      </w:r>
      <w:r w:rsidRPr="00772241">
        <w:t>без согласия или против воли проживающего там лица при отсутствии оснований для законного вхождения</w:t>
      </w:r>
      <w:r w:rsidR="00772241" w:rsidRPr="00772241">
        <w:t xml:space="preserve">. </w:t>
      </w:r>
      <w:r w:rsidRPr="00772241">
        <w:t>Законные основания для вхождения в жилище излагаются в Уголовно-процессуальном кодексе России, коим и следует руководствоваться работникам следствия, оперативникам системы МВД, ФСБ и других специальных служб</w:t>
      </w:r>
      <w:r w:rsidR="00772241" w:rsidRPr="00772241">
        <w:t>.</w:t>
      </w:r>
    </w:p>
    <w:p w:rsidR="00772241" w:rsidRDefault="00705A1D" w:rsidP="00772241">
      <w:r w:rsidRPr="00772241">
        <w:t>Суды, призванные следить за исполнением конституционных предписаний, обязаны во всех случаях проверять материалы, подтверждающие необходимость срочного, безотлагательного проникновения в жилище, и принимать по этому вопросу соответствующие решения</w:t>
      </w:r>
      <w:r w:rsidR="00772241" w:rsidRPr="00772241">
        <w:t>.</w:t>
      </w:r>
    </w:p>
    <w:p w:rsidR="00772241" w:rsidRDefault="00705A1D" w:rsidP="00772241">
      <w:r w:rsidRPr="00772241">
        <w:t>Состав ч</w:t>
      </w:r>
      <w:r w:rsidR="00772241">
        <w:t>.1</w:t>
      </w:r>
      <w:r w:rsidRPr="00772241">
        <w:t xml:space="preserve"> ст</w:t>
      </w:r>
      <w:r w:rsidR="00772241">
        <w:t>.1</w:t>
      </w:r>
      <w:r w:rsidRPr="00772241">
        <w:t xml:space="preserve">39 УК </w:t>
      </w:r>
      <w:r w:rsidR="00772241">
        <w:t>-</w:t>
      </w:r>
      <w:r w:rsidRPr="00772241">
        <w:t xml:space="preserve"> </w:t>
      </w:r>
      <w:r w:rsidRPr="00772241">
        <w:rPr>
          <w:rStyle w:val="af0"/>
          <w:b w:val="0"/>
          <w:bCs w:val="0"/>
          <w:color w:val="000000"/>
        </w:rPr>
        <w:t>формальный</w:t>
      </w:r>
      <w:r w:rsidR="00772241" w:rsidRPr="00772241">
        <w:rPr>
          <w:rStyle w:val="af0"/>
          <w:b w:val="0"/>
          <w:bCs w:val="0"/>
          <w:color w:val="000000"/>
        </w:rPr>
        <w:t xml:space="preserve">. </w:t>
      </w:r>
      <w:r w:rsidRPr="00772241">
        <w:t>Преступление считается оконченным с момента незаконного проникновения в жилище</w:t>
      </w:r>
      <w:r w:rsidR="00772241" w:rsidRPr="00772241">
        <w:t>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Субъективная сторона </w:t>
      </w:r>
      <w:r w:rsidRPr="00772241">
        <w:t xml:space="preserve">характеризуется </w:t>
      </w:r>
      <w:r w:rsidRPr="00772241">
        <w:rPr>
          <w:rStyle w:val="af0"/>
          <w:b w:val="0"/>
          <w:bCs w:val="0"/>
          <w:color w:val="000000"/>
        </w:rPr>
        <w:t>прямым умыслом</w:t>
      </w:r>
      <w:r w:rsidR="00772241" w:rsidRPr="00772241">
        <w:rPr>
          <w:rStyle w:val="af0"/>
          <w:b w:val="0"/>
          <w:bCs w:val="0"/>
          <w:color w:val="000000"/>
        </w:rPr>
        <w:t xml:space="preserve">. </w:t>
      </w:r>
      <w:r w:rsidRPr="00772241">
        <w:t xml:space="preserve">Мотивы совершения преступления самые разнообразные </w:t>
      </w:r>
      <w:r w:rsidR="00772241">
        <w:t>-</w:t>
      </w:r>
      <w:r w:rsidRPr="00772241">
        <w:t xml:space="preserve"> </w:t>
      </w:r>
      <w:bookmarkStart w:id="6" w:name="BM211"/>
      <w:bookmarkEnd w:id="6"/>
      <w:r w:rsidRPr="00772241">
        <w:t>от хулиганских до превышения властных полномочий со стороны оперативных работников правоохранительных органов</w:t>
      </w:r>
      <w:r w:rsidR="00772241" w:rsidRPr="00772241">
        <w:t>.</w:t>
      </w:r>
    </w:p>
    <w:p w:rsidR="00772241" w:rsidRDefault="00705A1D" w:rsidP="00772241">
      <w:r w:rsidRPr="00772241">
        <w:rPr>
          <w:rStyle w:val="af0"/>
          <w:b w:val="0"/>
          <w:bCs w:val="0"/>
          <w:color w:val="000000"/>
        </w:rPr>
        <w:t xml:space="preserve">Субъект </w:t>
      </w:r>
      <w:r w:rsidR="00772241">
        <w:rPr>
          <w:rStyle w:val="af0"/>
          <w:b w:val="0"/>
          <w:bCs w:val="0"/>
          <w:color w:val="000000"/>
        </w:rPr>
        <w:t>-</w:t>
      </w:r>
      <w:r w:rsidRPr="00772241">
        <w:rPr>
          <w:rStyle w:val="af0"/>
          <w:b w:val="0"/>
          <w:bCs w:val="0"/>
          <w:color w:val="000000"/>
        </w:rPr>
        <w:t xml:space="preserve"> общий, </w:t>
      </w:r>
      <w:r w:rsidRPr="00772241">
        <w:t>физическое вменяемое лицо, достигшее на момент совершения преступления возраста 16 лет</w:t>
      </w:r>
      <w:r w:rsidR="00772241" w:rsidRPr="00772241">
        <w:t xml:space="preserve">; </w:t>
      </w:r>
      <w:r w:rsidRPr="00772241">
        <w:t>по ч</w:t>
      </w:r>
      <w:r w:rsidR="00772241">
        <w:t>.3</w:t>
      </w:r>
      <w:r w:rsidRPr="00772241">
        <w:t xml:space="preserve"> ст</w:t>
      </w:r>
      <w:r w:rsidR="00772241">
        <w:t>.1</w:t>
      </w:r>
      <w:r w:rsidRPr="00772241">
        <w:t xml:space="preserve">39 УК </w:t>
      </w:r>
      <w:r w:rsidR="00772241">
        <w:t>-</w:t>
      </w:r>
      <w:r w:rsidRPr="00772241">
        <w:t xml:space="preserve"> </w:t>
      </w:r>
      <w:r w:rsidRPr="00772241">
        <w:rPr>
          <w:rStyle w:val="af0"/>
          <w:b w:val="0"/>
          <w:bCs w:val="0"/>
          <w:color w:val="000000"/>
        </w:rPr>
        <w:t>специальный</w:t>
      </w:r>
      <w:r w:rsidR="00772241" w:rsidRPr="00772241">
        <w:rPr>
          <w:rStyle w:val="af0"/>
          <w:b w:val="0"/>
          <w:bCs w:val="0"/>
          <w:color w:val="000000"/>
        </w:rPr>
        <w:t xml:space="preserve">. </w:t>
      </w:r>
      <w:r w:rsidRPr="00772241">
        <w:t>Это лицо, которое для незаконного проникновения в жилище использует свое действительное служебное положение</w:t>
      </w:r>
      <w:r w:rsidR="00772241" w:rsidRPr="00772241">
        <w:t xml:space="preserve">. </w:t>
      </w:r>
      <w:r w:rsidRPr="00772241">
        <w:t>В тех случаях, когда государственный служащий или служащий органа местного самоуправления, не являющийся должностным лицом, присваивает себе полномочия такого лица и на этом основании проникает в жилище, действия виновного следует квалифицировать по совокупности ст</w:t>
      </w:r>
      <w:r w:rsidR="00772241">
        <w:t>.2</w:t>
      </w:r>
      <w:r w:rsidRPr="00772241">
        <w:t>88 и ст</w:t>
      </w:r>
      <w:r w:rsidR="00772241">
        <w:t>.1</w:t>
      </w:r>
      <w:r w:rsidRPr="00772241">
        <w:t>39 УК</w:t>
      </w:r>
      <w:r w:rsidR="00772241" w:rsidRPr="00772241">
        <w:t>.</w:t>
      </w:r>
    </w:p>
    <w:p w:rsidR="00772241" w:rsidRDefault="00705A1D" w:rsidP="00772241">
      <w:r w:rsidRPr="00772241">
        <w:t>Часть 2 ст</w:t>
      </w:r>
      <w:r w:rsidR="00772241">
        <w:t>.1</w:t>
      </w:r>
      <w:r w:rsidRPr="00772241">
        <w:t>39 УК устанавливает наказание за незаконное проникновение в жилище, совершенное с применением насилия или с угрозой его применения</w:t>
      </w:r>
      <w:r w:rsidR="00772241" w:rsidRPr="00772241">
        <w:t xml:space="preserve">. </w:t>
      </w:r>
      <w:r w:rsidRPr="00772241">
        <w:t>В ч</w:t>
      </w:r>
      <w:r w:rsidR="00772241">
        <w:t>.3</w:t>
      </w:r>
      <w:r w:rsidRPr="00772241">
        <w:t xml:space="preserve"> ст</w:t>
      </w:r>
      <w:r w:rsidR="00772241">
        <w:t>.1</w:t>
      </w:r>
      <w:r w:rsidRPr="00772241">
        <w:t xml:space="preserve">39 УК предусмотрена ответственность за данное преступление при наличии особо квалифицирующего признака </w:t>
      </w:r>
      <w:r w:rsidR="00772241">
        <w:t>-</w:t>
      </w:r>
      <w:r w:rsidRPr="00772241">
        <w:t xml:space="preserve"> использование при проникновении в жилище лицом своего служебного положения</w:t>
      </w:r>
      <w:r w:rsidR="00772241" w:rsidRPr="00772241">
        <w:t>.</w:t>
      </w:r>
    </w:p>
    <w:p w:rsidR="00772241" w:rsidRPr="00772241" w:rsidRDefault="00772241" w:rsidP="00772241">
      <w:pPr>
        <w:pStyle w:val="2"/>
      </w:pPr>
      <w:bookmarkStart w:id="7" w:name="_Toc136667710"/>
      <w:r>
        <w:br w:type="page"/>
      </w:r>
      <w:bookmarkStart w:id="8" w:name="_Toc253453065"/>
      <w:r w:rsidR="006C08A5" w:rsidRPr="00772241">
        <w:t>Список использованной литературы</w:t>
      </w:r>
      <w:bookmarkEnd w:id="7"/>
      <w:bookmarkEnd w:id="8"/>
    </w:p>
    <w:p w:rsidR="00772241" w:rsidRDefault="00772241" w:rsidP="00772241">
      <w:pPr>
        <w:pStyle w:val="a0"/>
        <w:numPr>
          <w:ilvl w:val="0"/>
          <w:numId w:val="0"/>
        </w:numPr>
      </w:pPr>
    </w:p>
    <w:p w:rsidR="00772241" w:rsidRDefault="006C08A5" w:rsidP="00772241">
      <w:pPr>
        <w:pStyle w:val="a0"/>
      </w:pPr>
      <w:r w:rsidRPr="00772241">
        <w:t>Конституция РФ</w:t>
      </w:r>
      <w:r w:rsidR="00772241">
        <w:t xml:space="preserve"> // </w:t>
      </w:r>
      <w:r w:rsidRPr="00772241">
        <w:t>Российская газета</w:t>
      </w:r>
      <w:r w:rsidR="00772241" w:rsidRPr="00772241">
        <w:t xml:space="preserve">. </w:t>
      </w:r>
      <w:r w:rsidR="00772241">
        <w:t>-</w:t>
      </w:r>
      <w:r w:rsidRPr="00772241">
        <w:t>2000</w:t>
      </w:r>
      <w:r w:rsidR="00772241" w:rsidRPr="00772241">
        <w:t xml:space="preserve">. </w:t>
      </w:r>
      <w:r w:rsidR="00772241">
        <w:t>-</w:t>
      </w:r>
      <w:r w:rsidRPr="00772241">
        <w:t>№ 237</w:t>
      </w:r>
      <w:r w:rsidR="00772241">
        <w:t xml:space="preserve"> (</w:t>
      </w:r>
      <w:r w:rsidRPr="00772241">
        <w:t>25 декабря</w:t>
      </w:r>
      <w:r w:rsidR="00772241" w:rsidRPr="00772241">
        <w:t>).</w:t>
      </w:r>
    </w:p>
    <w:p w:rsidR="00772241" w:rsidRDefault="006C08A5" w:rsidP="00772241">
      <w:pPr>
        <w:pStyle w:val="a0"/>
      </w:pPr>
      <w:r w:rsidRPr="00772241">
        <w:t>Уголовно-процессуальный кодекс РФ</w:t>
      </w:r>
      <w:r w:rsidR="00772241" w:rsidRPr="00772241">
        <w:t xml:space="preserve">. </w:t>
      </w:r>
      <w:r w:rsidRPr="00772241">
        <w:t>М</w:t>
      </w:r>
      <w:r w:rsidR="00772241">
        <w:t>.:</w:t>
      </w:r>
      <w:r w:rsidR="00772241" w:rsidRPr="00772241">
        <w:t xml:space="preserve"> </w:t>
      </w:r>
      <w:r w:rsidRPr="00772241">
        <w:t>Издательство</w:t>
      </w:r>
      <w:r w:rsidR="00772241">
        <w:t xml:space="preserve"> "</w:t>
      </w:r>
      <w:r w:rsidRPr="00772241">
        <w:t>ЭКМОС</w:t>
      </w:r>
      <w:r w:rsidR="00772241">
        <w:t>" -</w:t>
      </w:r>
      <w:r w:rsidRPr="00772241">
        <w:t xml:space="preserve"> 2006</w:t>
      </w:r>
      <w:r w:rsidR="00772241" w:rsidRPr="00772241">
        <w:t>.</w:t>
      </w:r>
    </w:p>
    <w:p w:rsidR="00772241" w:rsidRDefault="006C08A5" w:rsidP="00772241">
      <w:pPr>
        <w:pStyle w:val="a0"/>
      </w:pPr>
      <w:r w:rsidRPr="00772241">
        <w:t>Загорский Г</w:t>
      </w:r>
      <w:r w:rsidR="00772241">
        <w:t xml:space="preserve">.И. </w:t>
      </w:r>
      <w:r w:rsidRPr="00772241">
        <w:t>Судебное разбирательство по уголовным делам</w:t>
      </w:r>
      <w:r w:rsidR="00772241" w:rsidRPr="00772241">
        <w:t xml:space="preserve">. </w:t>
      </w:r>
      <w:r w:rsidRPr="00772241">
        <w:t>М</w:t>
      </w:r>
      <w:r w:rsidR="00772241">
        <w:t>.:</w:t>
      </w:r>
      <w:r w:rsidR="00772241" w:rsidRPr="00772241">
        <w:t xml:space="preserve"> </w:t>
      </w:r>
      <w:r w:rsidR="00772241">
        <w:t>-</w:t>
      </w:r>
      <w:r w:rsidRPr="00772241">
        <w:t xml:space="preserve"> Юридическая литература</w:t>
      </w:r>
      <w:r w:rsidR="00772241" w:rsidRPr="00772241">
        <w:t>,</w:t>
      </w:r>
      <w:r w:rsidRPr="00772241">
        <w:t xml:space="preserve"> 2005</w:t>
      </w:r>
      <w:r w:rsidR="00772241" w:rsidRPr="00772241">
        <w:t>.</w:t>
      </w:r>
    </w:p>
    <w:p w:rsidR="00772241" w:rsidRDefault="006C08A5" w:rsidP="00772241">
      <w:pPr>
        <w:pStyle w:val="a0"/>
      </w:pPr>
      <w:r w:rsidRPr="00772241">
        <w:t>Комментарий к УПК РФ под</w:t>
      </w:r>
      <w:r w:rsidR="001043F9">
        <w:t xml:space="preserve"> </w:t>
      </w:r>
      <w:r w:rsidRPr="00772241">
        <w:t>ред</w:t>
      </w:r>
      <w:r w:rsidR="00772241" w:rsidRPr="00772241">
        <w:t xml:space="preserve">. </w:t>
      </w:r>
      <w:r w:rsidRPr="00772241">
        <w:t>И</w:t>
      </w:r>
      <w:r w:rsidR="00772241">
        <w:t xml:space="preserve">.Л. </w:t>
      </w:r>
      <w:r w:rsidRPr="00772241">
        <w:t xml:space="preserve">Петрухина </w:t>
      </w:r>
      <w:r w:rsidR="00772241">
        <w:t>-</w:t>
      </w:r>
      <w:r w:rsidRPr="00772241">
        <w:t xml:space="preserve"> М</w:t>
      </w:r>
      <w:r w:rsidR="00772241">
        <w:t>.:</w:t>
      </w:r>
      <w:r w:rsidR="00772241" w:rsidRPr="00772241">
        <w:t xml:space="preserve"> </w:t>
      </w:r>
      <w:r w:rsidRPr="00772241">
        <w:t>ООО</w:t>
      </w:r>
      <w:r w:rsidR="00772241">
        <w:t xml:space="preserve"> "</w:t>
      </w:r>
      <w:r w:rsidRPr="00772241">
        <w:t>ТК ВЕЛБИ</w:t>
      </w:r>
      <w:r w:rsidR="00772241">
        <w:t xml:space="preserve">", </w:t>
      </w:r>
      <w:r w:rsidRPr="00772241">
        <w:t>2002</w:t>
      </w:r>
      <w:r w:rsidR="00772241" w:rsidRPr="00772241">
        <w:t>.</w:t>
      </w:r>
    </w:p>
    <w:p w:rsidR="00772241" w:rsidRDefault="006C08A5" w:rsidP="00772241">
      <w:pPr>
        <w:pStyle w:val="a0"/>
      </w:pPr>
      <w:r w:rsidRPr="00772241">
        <w:t>Курченко В</w:t>
      </w:r>
      <w:r w:rsidR="00772241">
        <w:t>.,</w:t>
      </w:r>
      <w:r w:rsidRPr="00772241">
        <w:t xml:space="preserve"> Павлова Л</w:t>
      </w:r>
      <w:r w:rsidR="00772241" w:rsidRPr="00772241">
        <w:t xml:space="preserve">. </w:t>
      </w:r>
      <w:r w:rsidRPr="00772241">
        <w:t>Судебное разбирательство</w:t>
      </w:r>
      <w:r w:rsidR="00772241" w:rsidRPr="00772241">
        <w:t>.</w:t>
      </w:r>
      <w:r w:rsidR="00772241">
        <w:t xml:space="preserve"> // </w:t>
      </w:r>
      <w:r w:rsidRPr="00772241">
        <w:t>Российская юстиция</w:t>
      </w:r>
      <w:r w:rsidR="00772241">
        <w:t>. 20</w:t>
      </w:r>
      <w:r w:rsidRPr="00772241">
        <w:t>01</w:t>
      </w:r>
      <w:r w:rsidR="00772241" w:rsidRPr="00772241">
        <w:t xml:space="preserve">. </w:t>
      </w:r>
      <w:r w:rsidRPr="00772241">
        <w:t>№ 2</w:t>
      </w:r>
      <w:r w:rsidR="00772241" w:rsidRPr="00772241">
        <w:t>.</w:t>
      </w:r>
    </w:p>
    <w:p w:rsidR="00772241" w:rsidRDefault="006C08A5" w:rsidP="00772241">
      <w:pPr>
        <w:pStyle w:val="a0"/>
      </w:pPr>
      <w:r w:rsidRPr="00772241">
        <w:t>Рыжаков А</w:t>
      </w:r>
      <w:r w:rsidR="00772241">
        <w:t xml:space="preserve">.П. </w:t>
      </w:r>
      <w:r w:rsidRPr="00772241">
        <w:t>Уголовный процесс</w:t>
      </w:r>
      <w:r w:rsidR="00772241" w:rsidRPr="00772241">
        <w:t xml:space="preserve">: </w:t>
      </w:r>
      <w:r w:rsidRPr="00772241">
        <w:t>Учебник для вузов</w:t>
      </w:r>
      <w:r w:rsidR="00772241" w:rsidRPr="00772241">
        <w:t xml:space="preserve">. </w:t>
      </w:r>
      <w:r w:rsidR="00772241">
        <w:t>-</w:t>
      </w:r>
      <w:r w:rsidR="00772241" w:rsidRPr="00772241">
        <w:t xml:space="preserve"> </w:t>
      </w:r>
      <w:r w:rsidRPr="00772241">
        <w:t>М</w:t>
      </w:r>
      <w:r w:rsidR="00772241">
        <w:t>.: "</w:t>
      </w:r>
      <w:r w:rsidRPr="00772241">
        <w:t>Издательство ПРИОР</w:t>
      </w:r>
      <w:r w:rsidR="00772241">
        <w:t xml:space="preserve">", </w:t>
      </w:r>
      <w:r w:rsidRPr="00772241">
        <w:t>2007</w:t>
      </w:r>
      <w:r w:rsidR="00772241" w:rsidRPr="00772241">
        <w:t>.</w:t>
      </w:r>
    </w:p>
    <w:p w:rsidR="00772241" w:rsidRDefault="006C08A5" w:rsidP="00772241">
      <w:pPr>
        <w:pStyle w:val="a0"/>
      </w:pPr>
      <w:r w:rsidRPr="00772241">
        <w:t>Уголовный процесс</w:t>
      </w:r>
      <w:r w:rsidR="00772241" w:rsidRPr="00772241">
        <w:t xml:space="preserve">. </w:t>
      </w:r>
      <w:r w:rsidRPr="00772241">
        <w:t>Учебное пособие</w:t>
      </w:r>
      <w:r w:rsidR="00772241" w:rsidRPr="00772241">
        <w:t>.</w:t>
      </w:r>
      <w:r w:rsidR="00772241">
        <w:t xml:space="preserve"> // </w:t>
      </w:r>
      <w:r w:rsidRPr="00772241">
        <w:t>Под ред</w:t>
      </w:r>
      <w:r w:rsidR="00772241" w:rsidRPr="00772241">
        <w:t xml:space="preserve">. </w:t>
      </w:r>
      <w:r w:rsidRPr="00772241">
        <w:t>Гуценко К</w:t>
      </w:r>
      <w:r w:rsidR="00772241">
        <w:t>.Ф.</w:t>
      </w:r>
      <w:r w:rsidR="001043F9">
        <w:t xml:space="preserve"> </w:t>
      </w:r>
      <w:r w:rsidR="00772241">
        <w:t>М. 20</w:t>
      </w:r>
      <w:r w:rsidRPr="00772241">
        <w:t>06</w:t>
      </w:r>
      <w:r w:rsidR="00772241" w:rsidRPr="00772241">
        <w:t>.</w:t>
      </w:r>
    </w:p>
    <w:p w:rsidR="00772241" w:rsidRDefault="006C08A5" w:rsidP="00772241">
      <w:pPr>
        <w:pStyle w:val="a0"/>
      </w:pPr>
      <w:r w:rsidRPr="00772241">
        <w:t>Уголовный процесс</w:t>
      </w:r>
      <w:r w:rsidR="00772241">
        <w:t>.:</w:t>
      </w:r>
      <w:r w:rsidR="00772241" w:rsidRPr="00772241">
        <w:t xml:space="preserve"> </w:t>
      </w:r>
      <w:r w:rsidRPr="00772241">
        <w:t>Учебник для вузов/Под ред</w:t>
      </w:r>
      <w:r w:rsidR="00772241">
        <w:t xml:space="preserve">.В.П. </w:t>
      </w:r>
      <w:r w:rsidRPr="00772241">
        <w:t>Божьева</w:t>
      </w:r>
      <w:r w:rsidR="00772241">
        <w:t>.2</w:t>
      </w:r>
      <w:r w:rsidRPr="00772241">
        <w:t>-е изд</w:t>
      </w:r>
      <w:r w:rsidR="00772241">
        <w:t>.,</w:t>
      </w:r>
      <w:r w:rsidRPr="00772241">
        <w:t xml:space="preserve"> испр</w:t>
      </w:r>
      <w:r w:rsidR="00772241" w:rsidRPr="00772241">
        <w:t xml:space="preserve">. </w:t>
      </w:r>
      <w:r w:rsidRPr="00772241">
        <w:t>и доп</w:t>
      </w:r>
      <w:r w:rsidR="00772241" w:rsidRPr="00772241">
        <w:t xml:space="preserve">. </w:t>
      </w:r>
      <w:r w:rsidR="00772241">
        <w:t>-</w:t>
      </w:r>
      <w:r w:rsidRPr="00772241">
        <w:t xml:space="preserve"> М</w:t>
      </w:r>
      <w:r w:rsidR="00772241">
        <w:t>.:</w:t>
      </w:r>
      <w:r w:rsidR="00772241" w:rsidRPr="00772241">
        <w:t xml:space="preserve"> </w:t>
      </w:r>
      <w:r w:rsidRPr="00772241">
        <w:t>Спарк, 2002</w:t>
      </w:r>
      <w:r w:rsidR="00772241" w:rsidRPr="00772241">
        <w:t>.</w:t>
      </w:r>
    </w:p>
    <w:p w:rsidR="00692E62" w:rsidRPr="00772241" w:rsidRDefault="00692E62" w:rsidP="00772241">
      <w:bookmarkStart w:id="9" w:name="_GoBack"/>
      <w:bookmarkEnd w:id="9"/>
    </w:p>
    <w:sectPr w:rsidR="00692E62" w:rsidRPr="00772241" w:rsidSect="0077224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F1" w:rsidRDefault="00F765F1">
      <w:r>
        <w:separator/>
      </w:r>
    </w:p>
  </w:endnote>
  <w:endnote w:type="continuationSeparator" w:id="0">
    <w:p w:rsidR="00F765F1" w:rsidRDefault="00F7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41" w:rsidRDefault="00772241" w:rsidP="005C647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41" w:rsidRDefault="007722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F1" w:rsidRDefault="00F765F1">
      <w:r>
        <w:separator/>
      </w:r>
    </w:p>
  </w:footnote>
  <w:footnote w:type="continuationSeparator" w:id="0">
    <w:p w:rsidR="00F765F1" w:rsidRDefault="00F7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41" w:rsidRDefault="000E3090" w:rsidP="00772241">
    <w:pPr>
      <w:pStyle w:val="ac"/>
      <w:framePr w:wrap="auto" w:vAnchor="text" w:hAnchor="margin" w:xAlign="right" w:y="1"/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  <w:rPr>
        <w:rStyle w:val="ad"/>
        <w:noProof/>
        <w:kern w:val="16"/>
      </w:rPr>
    </w:pPr>
    <w:r>
      <w:rPr>
        <w:rStyle w:val="ad"/>
        <w:noProof/>
        <w:kern w:val="16"/>
      </w:rPr>
      <w:t>2</w:t>
    </w:r>
  </w:p>
  <w:p w:rsidR="00772241" w:rsidRDefault="00772241" w:rsidP="00772241">
    <w:pPr>
      <w:pStyle w:val="ac"/>
      <w:tabs>
        <w:tab w:val="center" w:pos="4677"/>
        <w:tab w:val="right" w:pos="9355"/>
      </w:tabs>
      <w:spacing w:before="0" w:beforeAutospacing="0" w:after="0" w:afterAutospacing="0" w:line="240" w:lineRule="auto"/>
      <w:ind w:right="360" w:firstLine="0"/>
      <w:jc w:val="right"/>
      <w:rPr>
        <w:noProof/>
        <w:kern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241" w:rsidRDefault="00772241">
    <w:pPr>
      <w:pStyle w:val="ac"/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right"/>
      <w:rPr>
        <w:noProof/>
        <w:kern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5B7F28"/>
    <w:multiLevelType w:val="multilevel"/>
    <w:tmpl w:val="E40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2F2E87"/>
    <w:multiLevelType w:val="multilevel"/>
    <w:tmpl w:val="5ED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21B54B4"/>
    <w:multiLevelType w:val="multilevel"/>
    <w:tmpl w:val="9AFC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C72233"/>
    <w:multiLevelType w:val="multilevel"/>
    <w:tmpl w:val="7F26584A"/>
    <w:lvl w:ilvl="0">
      <w:start w:val="1"/>
      <w:numFmt w:val="bullet"/>
      <w:lvlText w:val=""/>
      <w:lvlJc w:val="left"/>
      <w:pPr>
        <w:tabs>
          <w:tab w:val="num" w:pos="1364"/>
        </w:tabs>
        <w:ind w:left="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D7D44"/>
    <w:multiLevelType w:val="multilevel"/>
    <w:tmpl w:val="CF7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C66F48"/>
    <w:multiLevelType w:val="multilevel"/>
    <w:tmpl w:val="D8E8F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20820"/>
    <w:multiLevelType w:val="multilevel"/>
    <w:tmpl w:val="C584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018C6"/>
    <w:multiLevelType w:val="hybridMultilevel"/>
    <w:tmpl w:val="275C6B90"/>
    <w:lvl w:ilvl="0" w:tplc="11820F28">
      <w:start w:val="1"/>
      <w:numFmt w:val="bullet"/>
      <w:lvlText w:val=""/>
      <w:lvlJc w:val="left"/>
      <w:pPr>
        <w:tabs>
          <w:tab w:val="num" w:pos="1364"/>
        </w:tabs>
        <w:ind w:left="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AA7FD3"/>
    <w:multiLevelType w:val="multilevel"/>
    <w:tmpl w:val="3C36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5BB5A01"/>
    <w:multiLevelType w:val="multilevel"/>
    <w:tmpl w:val="30BE4D38"/>
    <w:lvl w:ilvl="0">
      <w:start w:val="1"/>
      <w:numFmt w:val="bullet"/>
      <w:lvlText w:val=""/>
      <w:lvlJc w:val="left"/>
      <w:pPr>
        <w:tabs>
          <w:tab w:val="num" w:pos="644"/>
        </w:tabs>
        <w:ind w:left="-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F023C7"/>
    <w:multiLevelType w:val="multilevel"/>
    <w:tmpl w:val="6C88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C577658"/>
    <w:multiLevelType w:val="multilevel"/>
    <w:tmpl w:val="A17EF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135C5"/>
    <w:multiLevelType w:val="hybridMultilevel"/>
    <w:tmpl w:val="F9561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71F1B"/>
    <w:multiLevelType w:val="multilevel"/>
    <w:tmpl w:val="1BAE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756280"/>
    <w:multiLevelType w:val="multilevel"/>
    <w:tmpl w:val="3C24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80F97"/>
    <w:multiLevelType w:val="multilevel"/>
    <w:tmpl w:val="684C919A"/>
    <w:lvl w:ilvl="0">
      <w:start w:val="1"/>
      <w:numFmt w:val="bullet"/>
      <w:lvlText w:val=""/>
      <w:lvlJc w:val="left"/>
      <w:pPr>
        <w:tabs>
          <w:tab w:val="num" w:pos="644"/>
        </w:tabs>
        <w:ind w:left="-360" w:firstLine="720"/>
      </w:pPr>
      <w:rPr>
        <w:rFonts w:ascii="Symbol" w:hAnsi="Symbol" w:cs="Symbol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87A"/>
    <w:rsid w:val="000133D5"/>
    <w:rsid w:val="000240ED"/>
    <w:rsid w:val="00067790"/>
    <w:rsid w:val="000818B2"/>
    <w:rsid w:val="000A2AB6"/>
    <w:rsid w:val="000B3E2F"/>
    <w:rsid w:val="000C6F67"/>
    <w:rsid w:val="000D68DE"/>
    <w:rsid w:val="000E033E"/>
    <w:rsid w:val="000E3090"/>
    <w:rsid w:val="000E4DE0"/>
    <w:rsid w:val="000E6870"/>
    <w:rsid w:val="000F71C7"/>
    <w:rsid w:val="001043F9"/>
    <w:rsid w:val="001146BF"/>
    <w:rsid w:val="00120673"/>
    <w:rsid w:val="00124B7E"/>
    <w:rsid w:val="00126BDA"/>
    <w:rsid w:val="00135C9C"/>
    <w:rsid w:val="00143FB1"/>
    <w:rsid w:val="001813F3"/>
    <w:rsid w:val="001A1CD9"/>
    <w:rsid w:val="001B0BF7"/>
    <w:rsid w:val="001C0506"/>
    <w:rsid w:val="001C57BA"/>
    <w:rsid w:val="001D553A"/>
    <w:rsid w:val="001D5588"/>
    <w:rsid w:val="001E61F1"/>
    <w:rsid w:val="001E6EB8"/>
    <w:rsid w:val="002134DB"/>
    <w:rsid w:val="00244D3C"/>
    <w:rsid w:val="00253BC5"/>
    <w:rsid w:val="0026724F"/>
    <w:rsid w:val="002777EF"/>
    <w:rsid w:val="002B0A4E"/>
    <w:rsid w:val="002D2E92"/>
    <w:rsid w:val="002D61D6"/>
    <w:rsid w:val="002D6EDE"/>
    <w:rsid w:val="00313D7C"/>
    <w:rsid w:val="00334DE5"/>
    <w:rsid w:val="00340BE5"/>
    <w:rsid w:val="00360D09"/>
    <w:rsid w:val="00387E04"/>
    <w:rsid w:val="003950E2"/>
    <w:rsid w:val="003969BF"/>
    <w:rsid w:val="003B02A2"/>
    <w:rsid w:val="003C6C76"/>
    <w:rsid w:val="003D6503"/>
    <w:rsid w:val="003D733A"/>
    <w:rsid w:val="003E6F96"/>
    <w:rsid w:val="00400C5F"/>
    <w:rsid w:val="00401FF3"/>
    <w:rsid w:val="004021E1"/>
    <w:rsid w:val="00414093"/>
    <w:rsid w:val="0043390F"/>
    <w:rsid w:val="00436269"/>
    <w:rsid w:val="004433C0"/>
    <w:rsid w:val="00475A1B"/>
    <w:rsid w:val="0049387A"/>
    <w:rsid w:val="004A243E"/>
    <w:rsid w:val="004A330F"/>
    <w:rsid w:val="004A4ADE"/>
    <w:rsid w:val="004B2F74"/>
    <w:rsid w:val="004C06C5"/>
    <w:rsid w:val="004C6603"/>
    <w:rsid w:val="004D4784"/>
    <w:rsid w:val="004D5867"/>
    <w:rsid w:val="004E1454"/>
    <w:rsid w:val="004F1D91"/>
    <w:rsid w:val="004F2301"/>
    <w:rsid w:val="004F282B"/>
    <w:rsid w:val="00515752"/>
    <w:rsid w:val="00532596"/>
    <w:rsid w:val="00532A4D"/>
    <w:rsid w:val="00555216"/>
    <w:rsid w:val="00563004"/>
    <w:rsid w:val="00565184"/>
    <w:rsid w:val="00573708"/>
    <w:rsid w:val="00581858"/>
    <w:rsid w:val="005B1EBD"/>
    <w:rsid w:val="005C6477"/>
    <w:rsid w:val="005D117B"/>
    <w:rsid w:val="005D4B2F"/>
    <w:rsid w:val="005D64AF"/>
    <w:rsid w:val="005E34A7"/>
    <w:rsid w:val="005E34D9"/>
    <w:rsid w:val="005F6D6C"/>
    <w:rsid w:val="00623937"/>
    <w:rsid w:val="0064300C"/>
    <w:rsid w:val="0066275E"/>
    <w:rsid w:val="0067219C"/>
    <w:rsid w:val="00673033"/>
    <w:rsid w:val="00676578"/>
    <w:rsid w:val="00692E62"/>
    <w:rsid w:val="006A6904"/>
    <w:rsid w:val="006B340F"/>
    <w:rsid w:val="006C08A5"/>
    <w:rsid w:val="006D1009"/>
    <w:rsid w:val="006D52C2"/>
    <w:rsid w:val="006F7152"/>
    <w:rsid w:val="00704CA5"/>
    <w:rsid w:val="00705A1D"/>
    <w:rsid w:val="00706B44"/>
    <w:rsid w:val="0071322E"/>
    <w:rsid w:val="007218B2"/>
    <w:rsid w:val="00736107"/>
    <w:rsid w:val="00767F4B"/>
    <w:rsid w:val="00772241"/>
    <w:rsid w:val="00777F66"/>
    <w:rsid w:val="00792915"/>
    <w:rsid w:val="007A0CB8"/>
    <w:rsid w:val="007B5224"/>
    <w:rsid w:val="007E204C"/>
    <w:rsid w:val="00802FA6"/>
    <w:rsid w:val="008153B6"/>
    <w:rsid w:val="00835301"/>
    <w:rsid w:val="008432D6"/>
    <w:rsid w:val="00846181"/>
    <w:rsid w:val="00893ED1"/>
    <w:rsid w:val="00895560"/>
    <w:rsid w:val="00895C25"/>
    <w:rsid w:val="00895EBA"/>
    <w:rsid w:val="008A1CD6"/>
    <w:rsid w:val="008C23F8"/>
    <w:rsid w:val="008E44FD"/>
    <w:rsid w:val="008F1E30"/>
    <w:rsid w:val="008F62F9"/>
    <w:rsid w:val="00904C0B"/>
    <w:rsid w:val="00912B32"/>
    <w:rsid w:val="009146D4"/>
    <w:rsid w:val="00926BFB"/>
    <w:rsid w:val="00927994"/>
    <w:rsid w:val="009312F4"/>
    <w:rsid w:val="00942A72"/>
    <w:rsid w:val="0095723F"/>
    <w:rsid w:val="00980DE3"/>
    <w:rsid w:val="00983D32"/>
    <w:rsid w:val="00984F74"/>
    <w:rsid w:val="009A2B1C"/>
    <w:rsid w:val="009B28AA"/>
    <w:rsid w:val="009C6A5F"/>
    <w:rsid w:val="009E18A7"/>
    <w:rsid w:val="009E4C3C"/>
    <w:rsid w:val="009E73C0"/>
    <w:rsid w:val="009E7C3B"/>
    <w:rsid w:val="009F6A2E"/>
    <w:rsid w:val="00A2175B"/>
    <w:rsid w:val="00A24DC8"/>
    <w:rsid w:val="00A4147B"/>
    <w:rsid w:val="00A421EC"/>
    <w:rsid w:val="00A52756"/>
    <w:rsid w:val="00A53FF1"/>
    <w:rsid w:val="00A563FB"/>
    <w:rsid w:val="00A57886"/>
    <w:rsid w:val="00A76935"/>
    <w:rsid w:val="00AA63B7"/>
    <w:rsid w:val="00AC3E92"/>
    <w:rsid w:val="00AE12B9"/>
    <w:rsid w:val="00AF1149"/>
    <w:rsid w:val="00AF1758"/>
    <w:rsid w:val="00B06EF9"/>
    <w:rsid w:val="00B109ED"/>
    <w:rsid w:val="00B14112"/>
    <w:rsid w:val="00B16740"/>
    <w:rsid w:val="00B43CA1"/>
    <w:rsid w:val="00B462E2"/>
    <w:rsid w:val="00B520A7"/>
    <w:rsid w:val="00B6496F"/>
    <w:rsid w:val="00B7121F"/>
    <w:rsid w:val="00B71499"/>
    <w:rsid w:val="00B73E18"/>
    <w:rsid w:val="00B8512A"/>
    <w:rsid w:val="00BA3018"/>
    <w:rsid w:val="00BD4203"/>
    <w:rsid w:val="00C03948"/>
    <w:rsid w:val="00C1353D"/>
    <w:rsid w:val="00C165EC"/>
    <w:rsid w:val="00C2309C"/>
    <w:rsid w:val="00C41CC3"/>
    <w:rsid w:val="00C42A95"/>
    <w:rsid w:val="00C5475C"/>
    <w:rsid w:val="00C560E8"/>
    <w:rsid w:val="00C91A6B"/>
    <w:rsid w:val="00C95D82"/>
    <w:rsid w:val="00C96A10"/>
    <w:rsid w:val="00CA0C4C"/>
    <w:rsid w:val="00CC10B4"/>
    <w:rsid w:val="00CE2B5F"/>
    <w:rsid w:val="00CF0639"/>
    <w:rsid w:val="00CF63CE"/>
    <w:rsid w:val="00D06435"/>
    <w:rsid w:val="00D07186"/>
    <w:rsid w:val="00D22853"/>
    <w:rsid w:val="00D345CE"/>
    <w:rsid w:val="00D34826"/>
    <w:rsid w:val="00D45EE5"/>
    <w:rsid w:val="00D50576"/>
    <w:rsid w:val="00D52CE3"/>
    <w:rsid w:val="00D74218"/>
    <w:rsid w:val="00D959A4"/>
    <w:rsid w:val="00DA2D28"/>
    <w:rsid w:val="00DD2740"/>
    <w:rsid w:val="00DE2C06"/>
    <w:rsid w:val="00DF0A5A"/>
    <w:rsid w:val="00DF5ACB"/>
    <w:rsid w:val="00E07765"/>
    <w:rsid w:val="00E4479F"/>
    <w:rsid w:val="00E66E17"/>
    <w:rsid w:val="00E67EA9"/>
    <w:rsid w:val="00EA18A0"/>
    <w:rsid w:val="00EA703F"/>
    <w:rsid w:val="00EC2DC6"/>
    <w:rsid w:val="00ED782E"/>
    <w:rsid w:val="00F13798"/>
    <w:rsid w:val="00F32D92"/>
    <w:rsid w:val="00F51F07"/>
    <w:rsid w:val="00F64B37"/>
    <w:rsid w:val="00F70186"/>
    <w:rsid w:val="00F73BCA"/>
    <w:rsid w:val="00F75420"/>
    <w:rsid w:val="00F765F1"/>
    <w:rsid w:val="00F90682"/>
    <w:rsid w:val="00FA57FC"/>
    <w:rsid w:val="00FB538D"/>
    <w:rsid w:val="00FC46D3"/>
    <w:rsid w:val="00FD19AD"/>
    <w:rsid w:val="00FE0B27"/>
    <w:rsid w:val="00FF0CE3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CE126A-858B-4006-8647-806D7000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722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7224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7224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7224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7224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7224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7224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7224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7224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ильКПП"/>
    <w:basedOn w:val="a2"/>
    <w:uiPriority w:val="99"/>
    <w:rsid w:val="00B109ED"/>
    <w:pPr>
      <w:ind w:firstLine="709"/>
    </w:pPr>
    <w:rPr>
      <w:color w:val="000000"/>
    </w:rPr>
  </w:style>
  <w:style w:type="paragraph" w:customStyle="1" w:styleId="a7">
    <w:name w:val="Стиль СтильКПП"/>
    <w:basedOn w:val="a6"/>
    <w:uiPriority w:val="99"/>
    <w:rsid w:val="009B28AA"/>
    <w:rPr>
      <w:b/>
      <w:bCs/>
    </w:rPr>
  </w:style>
  <w:style w:type="paragraph" w:customStyle="1" w:styleId="a8">
    <w:name w:val="Минька Коровтенко"/>
    <w:basedOn w:val="a2"/>
    <w:uiPriority w:val="99"/>
    <w:rsid w:val="00F51F07"/>
    <w:pPr>
      <w:overflowPunct w:val="0"/>
      <w:autoSpaceDE w:val="0"/>
      <w:autoSpaceDN w:val="0"/>
      <w:adjustRightInd w:val="0"/>
      <w:ind w:firstLine="709"/>
      <w:textAlignment w:val="baseline"/>
    </w:pPr>
  </w:style>
  <w:style w:type="paragraph" w:styleId="a9">
    <w:name w:val="footer"/>
    <w:basedOn w:val="a2"/>
    <w:link w:val="aa"/>
    <w:uiPriority w:val="99"/>
    <w:semiHidden/>
    <w:rsid w:val="00772241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772241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772241"/>
  </w:style>
  <w:style w:type="paragraph" w:styleId="ac">
    <w:name w:val="header"/>
    <w:basedOn w:val="a2"/>
    <w:next w:val="ae"/>
    <w:link w:val="ab"/>
    <w:uiPriority w:val="99"/>
    <w:rsid w:val="00313D7C"/>
    <w:pPr>
      <w:spacing w:before="100" w:beforeAutospacing="1" w:after="100" w:afterAutospacing="1"/>
    </w:pPr>
  </w:style>
  <w:style w:type="character" w:styleId="af">
    <w:name w:val="endnote reference"/>
    <w:uiPriority w:val="99"/>
    <w:semiHidden/>
    <w:rsid w:val="00772241"/>
    <w:rPr>
      <w:vertAlign w:val="superscript"/>
    </w:rPr>
  </w:style>
  <w:style w:type="paragraph" w:customStyle="1" w:styleId="ConsNormal">
    <w:name w:val="ConsNormal"/>
    <w:uiPriority w:val="99"/>
    <w:rsid w:val="00EA703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Strong"/>
    <w:uiPriority w:val="99"/>
    <w:qFormat/>
    <w:rsid w:val="007B5224"/>
    <w:rPr>
      <w:b/>
      <w:bCs/>
    </w:rPr>
  </w:style>
  <w:style w:type="paragraph" w:customStyle="1" w:styleId="ConsNonformat">
    <w:name w:val="ConsNonformat"/>
    <w:uiPriority w:val="99"/>
    <w:rsid w:val="00B73E1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2"/>
    <w:uiPriority w:val="99"/>
    <w:rsid w:val="00772241"/>
    <w:pPr>
      <w:spacing w:before="100" w:beforeAutospacing="1" w:after="100" w:afterAutospacing="1"/>
    </w:pPr>
    <w:rPr>
      <w:lang w:val="uk-UA" w:eastAsia="uk-UA"/>
    </w:rPr>
  </w:style>
  <w:style w:type="paragraph" w:customStyle="1" w:styleId="pagenum">
    <w:name w:val="pagenum"/>
    <w:basedOn w:val="a2"/>
    <w:uiPriority w:val="99"/>
    <w:rsid w:val="003D6503"/>
    <w:pPr>
      <w:spacing w:before="100" w:beforeAutospacing="1" w:after="100" w:afterAutospacing="1"/>
    </w:pPr>
  </w:style>
  <w:style w:type="paragraph" w:customStyle="1" w:styleId="obrivp">
    <w:name w:val="obrivp"/>
    <w:basedOn w:val="a2"/>
    <w:uiPriority w:val="99"/>
    <w:rsid w:val="003D6503"/>
    <w:pPr>
      <w:spacing w:before="100" w:beforeAutospacing="1" w:after="100" w:afterAutospacing="1"/>
    </w:pPr>
  </w:style>
  <w:style w:type="paragraph" w:customStyle="1" w:styleId="header2">
    <w:name w:val="header2"/>
    <w:basedOn w:val="a2"/>
    <w:uiPriority w:val="99"/>
    <w:rsid w:val="00A57886"/>
    <w:pPr>
      <w:spacing w:before="100" w:beforeAutospacing="1" w:after="100" w:afterAutospacing="1"/>
    </w:pPr>
  </w:style>
  <w:style w:type="character" w:styleId="af2">
    <w:name w:val="Emphasis"/>
    <w:uiPriority w:val="99"/>
    <w:qFormat/>
    <w:rsid w:val="00313D7C"/>
    <w:rPr>
      <w:i/>
      <w:iCs/>
    </w:rPr>
  </w:style>
  <w:style w:type="paragraph" w:styleId="ae">
    <w:name w:val="Body Text"/>
    <w:basedOn w:val="a2"/>
    <w:link w:val="af3"/>
    <w:uiPriority w:val="99"/>
    <w:rsid w:val="00772241"/>
    <w:pPr>
      <w:ind w:firstLine="0"/>
    </w:pPr>
  </w:style>
  <w:style w:type="table" w:styleId="-1">
    <w:name w:val="Table Web 1"/>
    <w:basedOn w:val="a4"/>
    <w:uiPriority w:val="99"/>
    <w:rsid w:val="007722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Основной текст Знак"/>
    <w:link w:val="ae"/>
    <w:uiPriority w:val="99"/>
    <w:locked/>
    <w:rsid w:val="006C08A5"/>
    <w:rPr>
      <w:sz w:val="28"/>
      <w:szCs w:val="28"/>
      <w:lang w:val="ru-RU" w:eastAsia="ru-RU"/>
    </w:rPr>
  </w:style>
  <w:style w:type="paragraph" w:customStyle="1" w:styleId="af4">
    <w:name w:val="выделение"/>
    <w:uiPriority w:val="99"/>
    <w:rsid w:val="007722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772241"/>
    <w:rPr>
      <w:color w:val="0000FF"/>
      <w:u w:val="single"/>
    </w:rPr>
  </w:style>
  <w:style w:type="paragraph" w:customStyle="1" w:styleId="21">
    <w:name w:val="Заголовок 2 дипл"/>
    <w:basedOn w:val="a2"/>
    <w:next w:val="af6"/>
    <w:uiPriority w:val="99"/>
    <w:rsid w:val="007722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772241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character" w:customStyle="1" w:styleId="11">
    <w:name w:val="Текст Знак1"/>
    <w:link w:val="af8"/>
    <w:uiPriority w:val="99"/>
    <w:locked/>
    <w:rsid w:val="007722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772241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72241"/>
    <w:rPr>
      <w:sz w:val="28"/>
      <w:szCs w:val="28"/>
      <w:lang w:val="ru-RU" w:eastAsia="ru-RU"/>
    </w:rPr>
  </w:style>
  <w:style w:type="character" w:styleId="afa">
    <w:name w:val="footnote reference"/>
    <w:uiPriority w:val="99"/>
    <w:semiHidden/>
    <w:rsid w:val="007722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72241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77224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7224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7224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7224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7224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72241"/>
    <w:pPr>
      <w:ind w:left="958"/>
    </w:pPr>
  </w:style>
  <w:style w:type="paragraph" w:styleId="23">
    <w:name w:val="Body Text Indent 2"/>
    <w:basedOn w:val="a2"/>
    <w:link w:val="24"/>
    <w:uiPriority w:val="99"/>
    <w:rsid w:val="007722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7224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77224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77224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72241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72241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7224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7224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722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72241"/>
    <w:rPr>
      <w:i/>
      <w:iCs/>
    </w:rPr>
  </w:style>
  <w:style w:type="paragraph" w:customStyle="1" w:styleId="afe">
    <w:name w:val="ТАБЛИЦА"/>
    <w:next w:val="a2"/>
    <w:autoRedefine/>
    <w:uiPriority w:val="99"/>
    <w:rsid w:val="00772241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772241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772241"/>
  </w:style>
  <w:style w:type="table" w:customStyle="1" w:styleId="14">
    <w:name w:val="Стиль таблицы1"/>
    <w:uiPriority w:val="99"/>
    <w:rsid w:val="0077224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772241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772241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772241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72241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7722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8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Семья</Company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Чакински</dc:creator>
  <cp:keywords/>
  <dc:description/>
  <cp:lastModifiedBy>admin</cp:lastModifiedBy>
  <cp:revision>2</cp:revision>
  <dcterms:created xsi:type="dcterms:W3CDTF">2014-03-07T01:44:00Z</dcterms:created>
  <dcterms:modified xsi:type="dcterms:W3CDTF">2014-03-07T01:44:00Z</dcterms:modified>
</cp:coreProperties>
</file>