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ED1EA0" w:rsidRDefault="00ED1EA0" w:rsidP="00ED1EA0">
      <w:pPr>
        <w:spacing w:line="360" w:lineRule="auto"/>
        <w:ind w:firstLine="709"/>
        <w:jc w:val="both"/>
        <w:rPr>
          <w:b/>
          <w:sz w:val="28"/>
          <w:szCs w:val="28"/>
        </w:rPr>
      </w:pPr>
    </w:p>
    <w:p w:rsidR="00532A4D" w:rsidRPr="00ED1EA0" w:rsidRDefault="00E221EE" w:rsidP="00ED1EA0">
      <w:pPr>
        <w:spacing w:line="360" w:lineRule="auto"/>
        <w:ind w:firstLine="709"/>
        <w:jc w:val="center"/>
        <w:rPr>
          <w:b/>
          <w:sz w:val="28"/>
          <w:szCs w:val="28"/>
        </w:rPr>
      </w:pPr>
      <w:r w:rsidRPr="00ED1EA0">
        <w:rPr>
          <w:b/>
          <w:sz w:val="28"/>
          <w:szCs w:val="28"/>
        </w:rPr>
        <w:t>РЕФЕРАТ</w:t>
      </w:r>
    </w:p>
    <w:p w:rsidR="00532A4D" w:rsidRPr="00ED1EA0" w:rsidRDefault="00532A4D" w:rsidP="00ED1EA0">
      <w:pPr>
        <w:spacing w:line="360" w:lineRule="auto"/>
        <w:ind w:firstLine="709"/>
        <w:jc w:val="center"/>
        <w:rPr>
          <w:b/>
          <w:sz w:val="28"/>
          <w:szCs w:val="28"/>
        </w:rPr>
      </w:pPr>
      <w:r w:rsidRPr="00ED1EA0">
        <w:rPr>
          <w:b/>
          <w:sz w:val="28"/>
          <w:szCs w:val="28"/>
        </w:rPr>
        <w:t>по курсу «Уголовное право»</w:t>
      </w:r>
    </w:p>
    <w:p w:rsidR="00532A4D" w:rsidRPr="00ED1EA0" w:rsidRDefault="00532A4D" w:rsidP="00ED1EA0">
      <w:pPr>
        <w:spacing w:line="360" w:lineRule="auto"/>
        <w:ind w:firstLine="709"/>
        <w:jc w:val="center"/>
        <w:rPr>
          <w:b/>
          <w:sz w:val="28"/>
          <w:szCs w:val="28"/>
        </w:rPr>
      </w:pPr>
      <w:r w:rsidRPr="00ED1EA0">
        <w:rPr>
          <w:b/>
          <w:sz w:val="28"/>
          <w:szCs w:val="28"/>
        </w:rPr>
        <w:t>по теме: «</w:t>
      </w:r>
      <w:r w:rsidR="00E221EE" w:rsidRPr="00ED1EA0">
        <w:rPr>
          <w:b/>
          <w:sz w:val="28"/>
          <w:szCs w:val="28"/>
        </w:rPr>
        <w:t>Преступления против здоровья</w:t>
      </w:r>
      <w:r w:rsidRPr="00ED1EA0">
        <w:rPr>
          <w:b/>
          <w:sz w:val="28"/>
          <w:szCs w:val="28"/>
        </w:rPr>
        <w:t>»</w:t>
      </w:r>
    </w:p>
    <w:p w:rsidR="00D06435" w:rsidRDefault="00D06435" w:rsidP="00ED1EA0">
      <w:pPr>
        <w:widowControl w:val="0"/>
        <w:autoSpaceDE w:val="0"/>
        <w:autoSpaceDN w:val="0"/>
        <w:adjustRightInd w:val="0"/>
        <w:spacing w:line="360" w:lineRule="auto"/>
        <w:ind w:firstLine="709"/>
        <w:jc w:val="center"/>
        <w:rPr>
          <w:b/>
          <w:sz w:val="28"/>
          <w:szCs w:val="28"/>
        </w:rPr>
      </w:pPr>
    </w:p>
    <w:p w:rsidR="00942A72" w:rsidRPr="00ED1EA0" w:rsidRDefault="00ED1EA0" w:rsidP="00ED1EA0">
      <w:pPr>
        <w:widowControl w:val="0"/>
        <w:autoSpaceDE w:val="0"/>
        <w:autoSpaceDN w:val="0"/>
        <w:adjustRightInd w:val="0"/>
        <w:spacing w:line="360" w:lineRule="auto"/>
        <w:ind w:firstLine="709"/>
        <w:jc w:val="center"/>
        <w:rPr>
          <w:b/>
          <w:sz w:val="28"/>
          <w:szCs w:val="28"/>
        </w:rPr>
      </w:pPr>
      <w:r>
        <w:rPr>
          <w:b/>
          <w:sz w:val="28"/>
          <w:szCs w:val="28"/>
        </w:rPr>
        <w:br w:type="page"/>
      </w:r>
      <w:r w:rsidR="00532A4D" w:rsidRPr="00ED1EA0">
        <w:rPr>
          <w:b/>
          <w:sz w:val="28"/>
          <w:szCs w:val="28"/>
        </w:rPr>
        <w:t>1</w:t>
      </w:r>
      <w:r w:rsidR="00942A72" w:rsidRPr="00ED1EA0">
        <w:rPr>
          <w:b/>
          <w:sz w:val="28"/>
          <w:szCs w:val="28"/>
        </w:rPr>
        <w:t>. Понят</w:t>
      </w:r>
      <w:r w:rsidR="00E221EE" w:rsidRPr="00ED1EA0">
        <w:rPr>
          <w:b/>
          <w:sz w:val="28"/>
          <w:szCs w:val="28"/>
        </w:rPr>
        <w:t>ие преступлений против здоровья, с</w:t>
      </w:r>
      <w:r w:rsidR="00942A72" w:rsidRPr="00ED1EA0">
        <w:rPr>
          <w:b/>
          <w:sz w:val="28"/>
          <w:szCs w:val="28"/>
        </w:rPr>
        <w:t>остав преступления причинения тяжкого вреда здоровью</w:t>
      </w:r>
    </w:p>
    <w:p w:rsidR="00942A72" w:rsidRPr="00ED1EA0" w:rsidRDefault="00942A72" w:rsidP="00ED1EA0">
      <w:pPr>
        <w:widowControl w:val="0"/>
        <w:autoSpaceDE w:val="0"/>
        <w:autoSpaceDN w:val="0"/>
        <w:adjustRightInd w:val="0"/>
        <w:spacing w:line="360" w:lineRule="auto"/>
        <w:ind w:firstLine="709"/>
        <w:jc w:val="both"/>
        <w:rPr>
          <w:b/>
          <w:sz w:val="28"/>
          <w:szCs w:val="28"/>
        </w:rPr>
      </w:pP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 xml:space="preserve">Здоровье является естественным благом и ценностью человека, передается ему генетически и относится к важнейшему объекту уголовно-правовой охраны. Право на охрану здоровья </w:t>
      </w:r>
      <w:r w:rsidR="007B5224" w:rsidRPr="00ED1EA0">
        <w:rPr>
          <w:sz w:val="28"/>
          <w:szCs w:val="28"/>
        </w:rPr>
        <w:t>–</w:t>
      </w:r>
      <w:r w:rsidRPr="00ED1EA0">
        <w:rPr>
          <w:sz w:val="28"/>
          <w:szCs w:val="28"/>
        </w:rPr>
        <w:t xml:space="preserve"> одно из основных прав человека, закрепленное и гарантированное Конституцией РФ. Согласно ст. 41 Конституции РФ это право обеспечивается гражданам бесплатной медицинской помощью, оказываемой государственными и муниципальными учреждениями здравоохранения, финансированием федеральных программ охраны и укрепления здоровья населения, развитием государственной, муниципальной, частной систем здравоохранения и т.п.</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 xml:space="preserve">Государство гарантирует охрану здоровья каждого человека и иными законодательными актами, в частности, уголовным законом, предусматривающим ответственность за преступления против здоровья. Причинение вреда здоровью человека является одним из наиболее распространенных видов преступлений против личности. Умышленное причинение тяжкого вреда здоровью отнесено законом к категории тяжких преступлений, а при наличии отягчающих обстоятельств </w:t>
      </w:r>
      <w:r w:rsidR="007B5224" w:rsidRPr="00ED1EA0">
        <w:rPr>
          <w:sz w:val="28"/>
          <w:szCs w:val="28"/>
        </w:rPr>
        <w:t>–</w:t>
      </w:r>
      <w:r w:rsidRPr="00ED1EA0">
        <w:rPr>
          <w:sz w:val="28"/>
          <w:szCs w:val="28"/>
        </w:rPr>
        <w:t xml:space="preserve"> к разряду особо тяжких преступлений (ст. 15 УК).</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 xml:space="preserve">Преступления против здоровья в Уголовном кодексе 1996 г. (ст. 111-125), так же как и в предыдущем Кодексе 1960 г., находятся в одной главе (16) с преступлениями против жизни. Конкретное содержание преступлений против здоровья рассматривается в последующих разделах, применительно к каждому преступлению. Общим же для них является то, что Уголовный кодекс 1996 г. отказался от использования традиционного для российского законодательства понятия </w:t>
      </w:r>
      <w:r w:rsidR="007B5224" w:rsidRPr="00ED1EA0">
        <w:rPr>
          <w:sz w:val="28"/>
          <w:szCs w:val="28"/>
        </w:rPr>
        <w:t>«</w:t>
      </w:r>
      <w:r w:rsidRPr="00ED1EA0">
        <w:rPr>
          <w:sz w:val="28"/>
          <w:szCs w:val="28"/>
        </w:rPr>
        <w:t>телесные повреждения</w:t>
      </w:r>
      <w:r w:rsidR="007B5224" w:rsidRPr="00ED1EA0">
        <w:rPr>
          <w:sz w:val="28"/>
          <w:szCs w:val="28"/>
        </w:rPr>
        <w:t>»</w:t>
      </w:r>
      <w:r w:rsidRPr="00ED1EA0">
        <w:rPr>
          <w:sz w:val="28"/>
          <w:szCs w:val="28"/>
        </w:rPr>
        <w:t xml:space="preserve">, заменив его на </w:t>
      </w:r>
      <w:r w:rsidR="007B5224" w:rsidRPr="00ED1EA0">
        <w:rPr>
          <w:sz w:val="28"/>
          <w:szCs w:val="28"/>
        </w:rPr>
        <w:t>«</w:t>
      </w:r>
      <w:r w:rsidRPr="00ED1EA0">
        <w:rPr>
          <w:sz w:val="28"/>
          <w:szCs w:val="28"/>
        </w:rPr>
        <w:t>вред здоровью</w:t>
      </w:r>
      <w:r w:rsidR="007B5224" w:rsidRPr="00ED1EA0">
        <w:rPr>
          <w:sz w:val="28"/>
          <w:szCs w:val="28"/>
        </w:rPr>
        <w:t>»</w:t>
      </w:r>
      <w:r w:rsidRPr="00ED1EA0">
        <w:rPr>
          <w:sz w:val="28"/>
          <w:szCs w:val="28"/>
        </w:rPr>
        <w:t xml:space="preserve">, при этом понятие </w:t>
      </w:r>
      <w:r w:rsidR="007B5224" w:rsidRPr="00ED1EA0">
        <w:rPr>
          <w:sz w:val="28"/>
          <w:szCs w:val="28"/>
        </w:rPr>
        <w:t>«</w:t>
      </w:r>
      <w:r w:rsidRPr="00ED1EA0">
        <w:rPr>
          <w:sz w:val="28"/>
          <w:szCs w:val="28"/>
        </w:rPr>
        <w:t>вред здоровью человека</w:t>
      </w:r>
      <w:r w:rsidR="007B5224" w:rsidRPr="00ED1EA0">
        <w:rPr>
          <w:sz w:val="28"/>
          <w:szCs w:val="28"/>
        </w:rPr>
        <w:t>»</w:t>
      </w:r>
      <w:r w:rsidRPr="00ED1EA0">
        <w:rPr>
          <w:sz w:val="28"/>
          <w:szCs w:val="28"/>
        </w:rPr>
        <w:t xml:space="preserve"> в уголовном законе не раскрывается. Его помогает определить наука уголовного права на основе положений п. 2 Правил судебно-медицинской экспертизы тяжести вреда здоровью, утвержденных приказом Минздрава России от 10 декабря 1996 г. N 407 и согласованных с Генеральной прокуратурой РФ, Верховным Судом РФ, Министерством внутренних дел РФ.</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В уголовно-правовом смысле причинение вреда здоровью другого человека можно определить как противоправное умышленное или неосторожное деяние, заключающееся в нарушении анатомической целостности или физиологических функций тканей и органов человека или организма в целом, либо причиняющее ему физическую боль, а также ставящее в опасность здоровье человека.</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Таким образом, преступления против здоровья, предусмотренные Уголовным кодексом РФ, можно подразделить на четыре группы:</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а) причинение вреда здоровью различной степени тяжести (ст. 111-115, 118 УК);</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б) побои и истязание (ст. 116, 117 УК) как преступления, сопряженные с совершением неоднократных насильственных действий;</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в) преступления, не сопряженные с насилием, но ставящие в опасность здоровье человека (ст. 121, 122 УК);</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г) преступления, ставящие в опасность жизнь и здоровье человека (ст. 119-120, 123-125 УК).</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Статья 111 УК предусматривает ответственность за причинение тяжкого вреда здоровью без отягчающих обстоятельств (ч. 1); при отягчающих обстоятельствах (ч. 2); при особо отягчающих обстоятельствах (ч. 3 и ч. 4). Степень общественной опасности этих однородных преступлений зависит от тяжести причиненного вреда здоровью потерпевшего, от способа и мотива совершенного преступления, от наступления особо тяжких последствий и рецидива. Понятие «тяжкий вред здоровью» характеризуется множеством признаков, указанных в диспозиции данной статьи. Эти признаки имеют исчерпывающий характер и не подлежат какому-либо дополнению или расширению. Наличие хотя бы одного из них дает основание для признания вреда здоровью тяжким. Тяжким считается вред здоровью, если:</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а) он опасен для жизни человека;</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б) произошла потеря зрения, речи, слуха или какого-либо органа;</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в) утрачена функция какого-либо органа;</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г) наступило неизгладимое обезображивание лица;</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д) причинено расстройство здоровью, соединенное со значительной стойкой утратой общей трудоспособности не менее чем на одну треть или с заведомо для виновного полной утратой профессиональной трудоспособности;</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е) он повлек за собой прерывание беременности;</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е) он повлек психическое расстройство либо заболевание наркоманией или токсикоманией.</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Субъективная сторона данного преступления характеризуется виной в форме умысла. Виновный сознает, что своими действиями посягает на здоровье другого человека, предвидит возможность или неизбежность причинения тяжкого вреда его здоровью и желает этих последствий (прямой умысел), либо предвидит возможность причинения тяжкого вреда здоровью потерпевшего и относится к его наступлению безразлично либо сознательно допускает этот вред (косвенный умысел). Умысел может быть конкретизированным и неконкретизированным. Однако, как свидетельствует судебная практика, ответственность по ч. 1 ст. 111 УК возможна лишь при установлении умысла на причинение тяжкого вреда здоровью.</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Субъект преступления – вменяемое лицо, достигшее 14-летнего возраста.</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Квалифицированный вид преступления по ч. 2 ст. 111 УК имеет место в случае совершения деяния:</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а) в отношении лица или его близких в связи с осуществлением данным лицом служебной деятельности или выполнением общественного долга;</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б)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в) общеопасным способом;</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г) по найму;</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д) из хулиганских побуждений;</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е) по мотиву национальной, расовой, религиозной ненависти или вражды;</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ж) в целях использования органов или тканей потерпевшего.</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Квалифицирующие признаки тяжкого вреда здоровью, установленные в ч. 2 ст. 111 УК, дублируют соответствующие признаки ч. 2 ст. 105 УК.</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Деяния, предусмотренные ч. 1 или ч. 2 ст. 111 УК, считаются совершенными при особо отягчающих обстоятельствах, если они совершены:</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а) группой лиц, группой лиц по предварительному сговору или организованной группой;</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б) в отношении двух или более лиц;</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в) неоднократно или лицом, ранее совершившим убийство, предусмотренное ст. 105 УК (ч. 3 ст. 111 УК).</w:t>
      </w:r>
    </w:p>
    <w:p w:rsidR="004A4ADE" w:rsidRPr="00ED1EA0" w:rsidRDefault="004A4ADE" w:rsidP="00ED1EA0">
      <w:pPr>
        <w:widowControl w:val="0"/>
        <w:autoSpaceDE w:val="0"/>
        <w:autoSpaceDN w:val="0"/>
        <w:adjustRightInd w:val="0"/>
        <w:spacing w:line="360" w:lineRule="auto"/>
        <w:ind w:firstLine="709"/>
        <w:jc w:val="both"/>
        <w:rPr>
          <w:sz w:val="28"/>
          <w:szCs w:val="28"/>
        </w:rPr>
      </w:pPr>
      <w:r w:rsidRPr="00ED1EA0">
        <w:rPr>
          <w:sz w:val="28"/>
          <w:szCs w:val="28"/>
        </w:rPr>
        <w:t>Содержание этих особо квалифицирующих признаков преступления аналогично соответственным признакам умышленного убийства, предусмотренного ч. 2 ст. 105 УК.</w:t>
      </w:r>
    </w:p>
    <w:p w:rsidR="007B5224" w:rsidRPr="00ED1EA0" w:rsidRDefault="007B5224" w:rsidP="00ED1EA0">
      <w:pPr>
        <w:widowControl w:val="0"/>
        <w:autoSpaceDE w:val="0"/>
        <w:autoSpaceDN w:val="0"/>
        <w:adjustRightInd w:val="0"/>
        <w:spacing w:line="360" w:lineRule="auto"/>
        <w:ind w:firstLine="709"/>
        <w:jc w:val="both"/>
        <w:rPr>
          <w:sz w:val="28"/>
          <w:szCs w:val="28"/>
        </w:rPr>
      </w:pPr>
      <w:r w:rsidRPr="00ED1EA0">
        <w:rPr>
          <w:sz w:val="28"/>
          <w:szCs w:val="28"/>
        </w:rPr>
        <w:t>Уголовная ответственность также предусмотрена за причинение тяжкого вреда здоровью при наличии смягчающих обстоятельств (ст. 113 и 114 УК) и по неосторожности (ст. 118 УК).</w:t>
      </w:r>
    </w:p>
    <w:p w:rsidR="007B5224" w:rsidRPr="00ED1EA0" w:rsidRDefault="007B5224" w:rsidP="00ED1EA0">
      <w:pPr>
        <w:widowControl w:val="0"/>
        <w:autoSpaceDE w:val="0"/>
        <w:autoSpaceDN w:val="0"/>
        <w:adjustRightInd w:val="0"/>
        <w:spacing w:line="360" w:lineRule="auto"/>
        <w:ind w:firstLine="709"/>
        <w:jc w:val="both"/>
        <w:rPr>
          <w:rStyle w:val="ab"/>
          <w:b w:val="0"/>
          <w:sz w:val="28"/>
          <w:szCs w:val="28"/>
        </w:rPr>
      </w:pPr>
      <w:r w:rsidRPr="00ED1EA0">
        <w:rPr>
          <w:sz w:val="28"/>
          <w:szCs w:val="28"/>
        </w:rPr>
        <w:t xml:space="preserve">Причинение тяжкого вреда здоровью возможно как с </w:t>
      </w:r>
      <w:r w:rsidRPr="00ED1EA0">
        <w:rPr>
          <w:rStyle w:val="ab"/>
          <w:b w:val="0"/>
          <w:sz w:val="28"/>
          <w:szCs w:val="28"/>
        </w:rPr>
        <w:t>прямым</w:t>
      </w:r>
      <w:r w:rsidRPr="00ED1EA0">
        <w:rPr>
          <w:sz w:val="28"/>
          <w:szCs w:val="28"/>
        </w:rPr>
        <w:t xml:space="preserve">, так и с </w:t>
      </w:r>
      <w:r w:rsidRPr="00ED1EA0">
        <w:rPr>
          <w:rStyle w:val="ab"/>
          <w:b w:val="0"/>
          <w:sz w:val="28"/>
          <w:szCs w:val="28"/>
        </w:rPr>
        <w:t>косвенным умыслом.</w:t>
      </w:r>
    </w:p>
    <w:p w:rsidR="009312F4" w:rsidRPr="00ED1EA0" w:rsidRDefault="009312F4" w:rsidP="00ED1EA0">
      <w:pPr>
        <w:widowControl w:val="0"/>
        <w:autoSpaceDE w:val="0"/>
        <w:autoSpaceDN w:val="0"/>
        <w:adjustRightInd w:val="0"/>
        <w:spacing w:line="360" w:lineRule="auto"/>
        <w:ind w:firstLine="709"/>
        <w:jc w:val="both"/>
        <w:rPr>
          <w:rStyle w:val="ab"/>
          <w:b w:val="0"/>
          <w:sz w:val="28"/>
          <w:szCs w:val="28"/>
        </w:rPr>
      </w:pPr>
    </w:p>
    <w:p w:rsidR="009312F4" w:rsidRPr="00ED1EA0" w:rsidRDefault="00E221EE" w:rsidP="00ED1EA0">
      <w:pPr>
        <w:widowControl w:val="0"/>
        <w:autoSpaceDE w:val="0"/>
        <w:autoSpaceDN w:val="0"/>
        <w:adjustRightInd w:val="0"/>
        <w:spacing w:line="360" w:lineRule="auto"/>
        <w:ind w:firstLine="709"/>
        <w:jc w:val="center"/>
        <w:rPr>
          <w:rStyle w:val="ab"/>
          <w:sz w:val="28"/>
          <w:szCs w:val="28"/>
        </w:rPr>
      </w:pPr>
      <w:r w:rsidRPr="00ED1EA0">
        <w:rPr>
          <w:rStyle w:val="ab"/>
          <w:sz w:val="28"/>
          <w:szCs w:val="28"/>
        </w:rPr>
        <w:t>2</w:t>
      </w:r>
      <w:r w:rsidR="009312F4" w:rsidRPr="00ED1EA0">
        <w:rPr>
          <w:rStyle w:val="ab"/>
          <w:sz w:val="28"/>
          <w:szCs w:val="28"/>
        </w:rPr>
        <w:t>. Общая характеристика преступления по причинению среднего и легкого вреда здоровью</w:t>
      </w:r>
    </w:p>
    <w:p w:rsidR="009312F4" w:rsidRPr="00ED1EA0" w:rsidRDefault="009312F4" w:rsidP="00ED1EA0">
      <w:pPr>
        <w:widowControl w:val="0"/>
        <w:autoSpaceDE w:val="0"/>
        <w:autoSpaceDN w:val="0"/>
        <w:adjustRightInd w:val="0"/>
        <w:spacing w:line="360" w:lineRule="auto"/>
        <w:ind w:firstLine="709"/>
        <w:jc w:val="both"/>
        <w:rPr>
          <w:rStyle w:val="ab"/>
          <w:sz w:val="28"/>
          <w:szCs w:val="28"/>
        </w:rPr>
      </w:pPr>
    </w:p>
    <w:p w:rsidR="00565184" w:rsidRPr="00ED1EA0" w:rsidRDefault="00565184" w:rsidP="00ED1EA0">
      <w:pPr>
        <w:widowControl w:val="0"/>
        <w:autoSpaceDE w:val="0"/>
        <w:autoSpaceDN w:val="0"/>
        <w:adjustRightInd w:val="0"/>
        <w:spacing w:line="360" w:lineRule="auto"/>
        <w:ind w:firstLine="709"/>
        <w:jc w:val="both"/>
        <w:rPr>
          <w:sz w:val="28"/>
          <w:szCs w:val="28"/>
        </w:rPr>
      </w:pPr>
      <w:r w:rsidRPr="00ED1EA0">
        <w:rPr>
          <w:sz w:val="28"/>
          <w:szCs w:val="28"/>
        </w:rPr>
        <w:t>Признаками средней тяжести вреда здоровью являются:</w:t>
      </w:r>
    </w:p>
    <w:p w:rsidR="00565184" w:rsidRPr="00ED1EA0" w:rsidRDefault="00565184" w:rsidP="00ED1EA0">
      <w:pPr>
        <w:widowControl w:val="0"/>
        <w:autoSpaceDE w:val="0"/>
        <w:autoSpaceDN w:val="0"/>
        <w:adjustRightInd w:val="0"/>
        <w:spacing w:line="360" w:lineRule="auto"/>
        <w:ind w:firstLine="709"/>
        <w:jc w:val="both"/>
        <w:rPr>
          <w:sz w:val="28"/>
          <w:szCs w:val="28"/>
        </w:rPr>
      </w:pPr>
      <w:r w:rsidRPr="00ED1EA0">
        <w:rPr>
          <w:sz w:val="28"/>
          <w:szCs w:val="28"/>
        </w:rPr>
        <w:t>а) отсутствие опасности для жизни человека в момент причинения;</w:t>
      </w:r>
    </w:p>
    <w:p w:rsidR="00565184" w:rsidRPr="00ED1EA0" w:rsidRDefault="00565184" w:rsidP="00ED1EA0">
      <w:pPr>
        <w:widowControl w:val="0"/>
        <w:autoSpaceDE w:val="0"/>
        <w:autoSpaceDN w:val="0"/>
        <w:adjustRightInd w:val="0"/>
        <w:spacing w:line="360" w:lineRule="auto"/>
        <w:ind w:firstLine="709"/>
        <w:jc w:val="both"/>
        <w:rPr>
          <w:sz w:val="28"/>
          <w:szCs w:val="28"/>
        </w:rPr>
      </w:pPr>
      <w:r w:rsidRPr="00ED1EA0">
        <w:rPr>
          <w:sz w:val="28"/>
          <w:szCs w:val="28"/>
        </w:rPr>
        <w:t>б) если оно не влечет последствий, предусмотренных в ст. 111 УК в качестве признаков тяжкого вреда здоровью;</w:t>
      </w:r>
    </w:p>
    <w:p w:rsidR="00565184" w:rsidRPr="00ED1EA0" w:rsidRDefault="00565184" w:rsidP="00ED1EA0">
      <w:pPr>
        <w:widowControl w:val="0"/>
        <w:autoSpaceDE w:val="0"/>
        <w:autoSpaceDN w:val="0"/>
        <w:adjustRightInd w:val="0"/>
        <w:spacing w:line="360" w:lineRule="auto"/>
        <w:ind w:firstLine="709"/>
        <w:jc w:val="both"/>
        <w:rPr>
          <w:sz w:val="28"/>
          <w:szCs w:val="28"/>
        </w:rPr>
      </w:pPr>
      <w:r w:rsidRPr="00ED1EA0">
        <w:rPr>
          <w:sz w:val="28"/>
          <w:szCs w:val="28"/>
        </w:rPr>
        <w:t>в) если оно вызывает длительное расстройство здоровья потерпевшего, или</w:t>
      </w:r>
    </w:p>
    <w:p w:rsidR="00565184" w:rsidRPr="00ED1EA0" w:rsidRDefault="00565184" w:rsidP="00ED1EA0">
      <w:pPr>
        <w:widowControl w:val="0"/>
        <w:autoSpaceDE w:val="0"/>
        <w:autoSpaceDN w:val="0"/>
        <w:adjustRightInd w:val="0"/>
        <w:spacing w:line="360" w:lineRule="auto"/>
        <w:ind w:firstLine="709"/>
        <w:jc w:val="both"/>
        <w:rPr>
          <w:sz w:val="28"/>
          <w:szCs w:val="28"/>
        </w:rPr>
      </w:pPr>
      <w:r w:rsidRPr="00ED1EA0">
        <w:rPr>
          <w:sz w:val="28"/>
          <w:szCs w:val="28"/>
        </w:rPr>
        <w:t>г) значительную стойкую утрату общей трудоспособности менее чем на одну треть.</w:t>
      </w:r>
    </w:p>
    <w:p w:rsidR="00565184" w:rsidRPr="00ED1EA0" w:rsidRDefault="00565184" w:rsidP="00ED1EA0">
      <w:pPr>
        <w:widowControl w:val="0"/>
        <w:autoSpaceDE w:val="0"/>
        <w:autoSpaceDN w:val="0"/>
        <w:adjustRightInd w:val="0"/>
        <w:spacing w:line="360" w:lineRule="auto"/>
        <w:ind w:firstLine="709"/>
        <w:jc w:val="both"/>
        <w:rPr>
          <w:sz w:val="28"/>
          <w:szCs w:val="28"/>
        </w:rPr>
      </w:pPr>
      <w:r w:rsidRPr="00ED1EA0">
        <w:rPr>
          <w:sz w:val="28"/>
          <w:szCs w:val="28"/>
        </w:rPr>
        <w:t>Таким образом, для признания причиненного вреда здоровью средней тяжести необходимо установить отсутствие двух первых отрицательных признаков и наличие двух последних признаков или хотя бы одного из них.</w:t>
      </w:r>
    </w:p>
    <w:p w:rsidR="009312F4" w:rsidRPr="00ED1EA0" w:rsidRDefault="00B73E18" w:rsidP="00ED1EA0">
      <w:pPr>
        <w:widowControl w:val="0"/>
        <w:autoSpaceDE w:val="0"/>
        <w:autoSpaceDN w:val="0"/>
        <w:adjustRightInd w:val="0"/>
        <w:spacing w:line="360" w:lineRule="auto"/>
        <w:ind w:firstLine="709"/>
        <w:jc w:val="both"/>
        <w:rPr>
          <w:sz w:val="28"/>
          <w:szCs w:val="28"/>
        </w:rPr>
      </w:pPr>
      <w:r w:rsidRPr="00ED1EA0">
        <w:rPr>
          <w:sz w:val="28"/>
          <w:szCs w:val="28"/>
        </w:rPr>
        <w:t>Существуют следующие виды преступлений по причинению вреда здоровью средней тяжести:</w:t>
      </w:r>
    </w:p>
    <w:p w:rsidR="00B73E18" w:rsidRPr="00ED1EA0" w:rsidRDefault="00143FB1" w:rsidP="00ED1EA0">
      <w:pPr>
        <w:autoSpaceDE w:val="0"/>
        <w:autoSpaceDN w:val="0"/>
        <w:adjustRightInd w:val="0"/>
        <w:spacing w:line="360" w:lineRule="auto"/>
        <w:ind w:firstLine="709"/>
        <w:jc w:val="both"/>
        <w:rPr>
          <w:sz w:val="28"/>
          <w:szCs w:val="28"/>
        </w:rPr>
      </w:pPr>
      <w:r w:rsidRPr="00ED1EA0">
        <w:rPr>
          <w:sz w:val="28"/>
          <w:szCs w:val="28"/>
        </w:rPr>
        <w:t xml:space="preserve">1. </w:t>
      </w:r>
      <w:r w:rsidR="00B73E18" w:rsidRPr="00ED1EA0">
        <w:rPr>
          <w:sz w:val="28"/>
          <w:szCs w:val="28"/>
        </w:rPr>
        <w:t>Умышленное причинение средней тяжести вреда здоровью (ст. 112 УК).</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 xml:space="preserve">Субъективная сторона рассматриваемого преступления характеризуется умышленной виной. Умысел при этом может быть прямым и косвенным. Мотивы и цели данного преступления разнообразны, некоторые из них являются основанием для отнесения причинения средней тяжести вреда здоровью к квалифицированным видам рассматриваемого преступления. Например, п. </w:t>
      </w:r>
      <w:r w:rsidR="005B1EBD" w:rsidRPr="00ED1EA0">
        <w:rPr>
          <w:sz w:val="28"/>
          <w:szCs w:val="28"/>
        </w:rPr>
        <w:t>«</w:t>
      </w:r>
      <w:r w:rsidRPr="00ED1EA0">
        <w:rPr>
          <w:sz w:val="28"/>
          <w:szCs w:val="28"/>
        </w:rPr>
        <w:t>д</w:t>
      </w:r>
      <w:r w:rsidR="005B1EBD" w:rsidRPr="00ED1EA0">
        <w:rPr>
          <w:sz w:val="28"/>
          <w:szCs w:val="28"/>
        </w:rPr>
        <w:t>»</w:t>
      </w:r>
      <w:r w:rsidRPr="00ED1EA0">
        <w:rPr>
          <w:sz w:val="28"/>
          <w:szCs w:val="28"/>
        </w:rPr>
        <w:t xml:space="preserve">, </w:t>
      </w:r>
      <w:r w:rsidR="005B1EBD" w:rsidRPr="00ED1EA0">
        <w:rPr>
          <w:sz w:val="28"/>
          <w:szCs w:val="28"/>
        </w:rPr>
        <w:t>«</w:t>
      </w:r>
      <w:r w:rsidRPr="00ED1EA0">
        <w:rPr>
          <w:sz w:val="28"/>
          <w:szCs w:val="28"/>
        </w:rPr>
        <w:t>е</w:t>
      </w:r>
      <w:r w:rsidR="005B1EBD" w:rsidRPr="00ED1EA0">
        <w:rPr>
          <w:sz w:val="28"/>
          <w:szCs w:val="28"/>
        </w:rPr>
        <w:t>»</w:t>
      </w:r>
      <w:r w:rsidRPr="00ED1EA0">
        <w:rPr>
          <w:sz w:val="28"/>
          <w:szCs w:val="28"/>
        </w:rPr>
        <w:t xml:space="preserve"> ч. 2 ст. 112 УК </w:t>
      </w:r>
      <w:r w:rsidR="005B1EBD" w:rsidRPr="00ED1EA0">
        <w:rPr>
          <w:sz w:val="28"/>
          <w:szCs w:val="28"/>
        </w:rPr>
        <w:t>–</w:t>
      </w:r>
      <w:r w:rsidRPr="00ED1EA0">
        <w:rPr>
          <w:sz w:val="28"/>
          <w:szCs w:val="28"/>
        </w:rPr>
        <w:t xml:space="preserve"> из хулиганских побуждений и по мотиву национальной, расовой, религиозной ненависти или вражды.</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Субъектом данного преступления может быть любое вменяемое лицо, достигшее 14-летнего возраста.</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Квалифицированный вид рассматриваемого преступления (ч. 2 ст. 112 УК) имеет место в случае совершения деяния:</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а) в отношении двух или более лиц;</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б) в отношении лица или его близких в связи с осуществлением данным лицом служебной деятельности или выполнением общественного долга;</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в)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г) группой лиц, группой лиц по предварительному сговору или организованной группой;</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д) из хулиганских побуждений;</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е) по мотиву национальной, расовой, религиозной ненависти или вражды.</w:t>
      </w:r>
    </w:p>
    <w:p w:rsidR="00143FB1" w:rsidRPr="00ED1EA0" w:rsidRDefault="00143FB1" w:rsidP="00ED1EA0">
      <w:pPr>
        <w:autoSpaceDE w:val="0"/>
        <w:autoSpaceDN w:val="0"/>
        <w:adjustRightInd w:val="0"/>
        <w:spacing w:line="360" w:lineRule="auto"/>
        <w:ind w:firstLine="709"/>
        <w:jc w:val="both"/>
        <w:rPr>
          <w:sz w:val="28"/>
          <w:szCs w:val="28"/>
        </w:rPr>
      </w:pPr>
      <w:r w:rsidRPr="00ED1EA0">
        <w:rPr>
          <w:sz w:val="28"/>
          <w:szCs w:val="28"/>
        </w:rPr>
        <w:t>Содержание перечисленных квалифицирующих признаков средней тяжести вреда здоровью аналогично содержанию квалифицирующих признаков, предусмотренных ч. 2 ст. 111 УК.</w:t>
      </w:r>
    </w:p>
    <w:p w:rsidR="00143FB1" w:rsidRPr="00ED1EA0" w:rsidRDefault="00143FB1" w:rsidP="00ED1EA0">
      <w:pPr>
        <w:autoSpaceDE w:val="0"/>
        <w:autoSpaceDN w:val="0"/>
        <w:adjustRightInd w:val="0"/>
        <w:spacing w:line="360" w:lineRule="auto"/>
        <w:ind w:firstLine="709"/>
        <w:jc w:val="both"/>
        <w:rPr>
          <w:sz w:val="28"/>
          <w:szCs w:val="28"/>
        </w:rPr>
      </w:pPr>
      <w:r w:rsidRPr="00ED1EA0">
        <w:rPr>
          <w:sz w:val="28"/>
          <w:szCs w:val="28"/>
        </w:rPr>
        <w:t>Причинение средней тяжести вреда здоровью нужно отграничивать от покушения на убийство и покушения на причинение тяжкого вреда здоровью. Отграничение проводится по субъективной стороне составов этих преступлений. Здесь имеет значение установление содержания и направленности умысла виновного.</w:t>
      </w:r>
    </w:p>
    <w:p w:rsidR="00B73E18" w:rsidRPr="00ED1EA0" w:rsidRDefault="00143FB1" w:rsidP="00ED1EA0">
      <w:pPr>
        <w:autoSpaceDE w:val="0"/>
        <w:autoSpaceDN w:val="0"/>
        <w:adjustRightInd w:val="0"/>
        <w:spacing w:line="360" w:lineRule="auto"/>
        <w:ind w:firstLine="709"/>
        <w:jc w:val="both"/>
        <w:rPr>
          <w:sz w:val="28"/>
          <w:szCs w:val="28"/>
        </w:rPr>
      </w:pPr>
      <w:r w:rsidRPr="00ED1EA0">
        <w:rPr>
          <w:sz w:val="28"/>
          <w:szCs w:val="28"/>
        </w:rPr>
        <w:t xml:space="preserve">2. </w:t>
      </w:r>
      <w:r w:rsidR="00B73E18" w:rsidRPr="00ED1EA0">
        <w:rPr>
          <w:sz w:val="28"/>
          <w:szCs w:val="28"/>
        </w:rPr>
        <w:t>Причинение тяжкого или средней тяжести вреда здоровью в состоянии аффекта (ст. 113 УК).</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Субъективная сторона данного преступления характеризуется только умышленной виной в форме прямого или косвенного умысла, внезапно возникшего и аффектированного. Понятие физиологического аффекта изложено при анализе состава преступления, предусмотренного ст. 107 УК. Мотивы преступления по ст. 113 УК могут быть различными (месть, ревность), выяснение их необходимо для решения вопроса, было ли у виновного состояние сильного душевного волнения.</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 xml:space="preserve">Субъект преступления </w:t>
      </w:r>
      <w:r w:rsidR="005B1EBD" w:rsidRPr="00ED1EA0">
        <w:rPr>
          <w:sz w:val="28"/>
          <w:szCs w:val="28"/>
        </w:rPr>
        <w:t>–</w:t>
      </w:r>
      <w:r w:rsidRPr="00ED1EA0">
        <w:rPr>
          <w:sz w:val="28"/>
          <w:szCs w:val="28"/>
        </w:rPr>
        <w:t xml:space="preserve"> физическое вменяемое лицо, достигшее 16 лет.</w:t>
      </w:r>
    </w:p>
    <w:p w:rsidR="00B73E18" w:rsidRPr="00ED1EA0" w:rsidRDefault="00143FB1" w:rsidP="00ED1EA0">
      <w:pPr>
        <w:autoSpaceDE w:val="0"/>
        <w:autoSpaceDN w:val="0"/>
        <w:adjustRightInd w:val="0"/>
        <w:spacing w:line="360" w:lineRule="auto"/>
        <w:ind w:firstLine="709"/>
        <w:jc w:val="both"/>
        <w:rPr>
          <w:sz w:val="28"/>
          <w:szCs w:val="28"/>
        </w:rPr>
      </w:pPr>
      <w:r w:rsidRPr="00ED1EA0">
        <w:rPr>
          <w:sz w:val="28"/>
          <w:szCs w:val="28"/>
        </w:rPr>
        <w:t xml:space="preserve">3. </w:t>
      </w:r>
      <w:r w:rsidR="00B73E18" w:rsidRPr="00ED1EA0">
        <w:rPr>
          <w:sz w:val="28"/>
          <w:szCs w:val="28"/>
        </w:rPr>
        <w:t>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w:t>
      </w:r>
      <w:r w:rsidRPr="00ED1EA0">
        <w:rPr>
          <w:sz w:val="28"/>
          <w:szCs w:val="28"/>
        </w:rPr>
        <w:t xml:space="preserve">ч. 2 </w:t>
      </w:r>
      <w:r w:rsidR="00B73E18" w:rsidRPr="00ED1EA0">
        <w:rPr>
          <w:sz w:val="28"/>
          <w:szCs w:val="28"/>
        </w:rPr>
        <w:t>ст. 114 УК).</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Объективная сторона преступления, предусмотренного ч. 2 ст. 114 УК, состоит в причинении тяжкого или средней тяжести вреда здоровью задерживаемого лица, совершившего преступление, при превышении мер, необходимых для его задержания, т.е. когда такой вред явно не соответствовал характеру и степени общественной опасности совершенного задерживаемым лицом преступления и обстановке задержания*(171).</w:t>
      </w:r>
    </w:p>
    <w:p w:rsidR="00B73E18" w:rsidRPr="00ED1EA0" w:rsidRDefault="00143FB1" w:rsidP="00ED1EA0">
      <w:pPr>
        <w:autoSpaceDE w:val="0"/>
        <w:autoSpaceDN w:val="0"/>
        <w:adjustRightInd w:val="0"/>
        <w:spacing w:line="360" w:lineRule="auto"/>
        <w:ind w:firstLine="709"/>
        <w:jc w:val="both"/>
        <w:rPr>
          <w:sz w:val="28"/>
          <w:szCs w:val="28"/>
        </w:rPr>
      </w:pPr>
      <w:r w:rsidRPr="00ED1EA0">
        <w:rPr>
          <w:sz w:val="28"/>
          <w:szCs w:val="28"/>
        </w:rPr>
        <w:t>Субъективная сторона рассматриваемых преступлений характеризуется только умышленной виной в форме прямого или косвенного умысла, при этом умысел здесь всегда внезапно возникший.</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Мотивом при превышении пределов необходимой обороны является защита от общественно опасного посягательства, а при превышении мер, необходимых для задержания лица, совершившего преступление, доминирует цель задержания лица и доставления его соответствующим органам власти.</w:t>
      </w:r>
    </w:p>
    <w:p w:rsidR="00143FB1" w:rsidRPr="00ED1EA0" w:rsidRDefault="00143FB1" w:rsidP="00ED1EA0">
      <w:pPr>
        <w:widowControl w:val="0"/>
        <w:autoSpaceDE w:val="0"/>
        <w:autoSpaceDN w:val="0"/>
        <w:adjustRightInd w:val="0"/>
        <w:spacing w:line="360" w:lineRule="auto"/>
        <w:ind w:firstLine="709"/>
        <w:jc w:val="both"/>
        <w:rPr>
          <w:sz w:val="28"/>
          <w:szCs w:val="28"/>
        </w:rPr>
      </w:pPr>
      <w:r w:rsidRPr="00ED1EA0">
        <w:rPr>
          <w:sz w:val="28"/>
          <w:szCs w:val="28"/>
        </w:rPr>
        <w:t>Субъектом преступления является лицо вменяемое и достигшее 16-летнего возраста.</w:t>
      </w:r>
    </w:p>
    <w:p w:rsidR="009E7C3B" w:rsidRPr="00ED1EA0" w:rsidRDefault="009E7C3B" w:rsidP="00ED1EA0">
      <w:pPr>
        <w:widowControl w:val="0"/>
        <w:autoSpaceDE w:val="0"/>
        <w:autoSpaceDN w:val="0"/>
        <w:adjustRightInd w:val="0"/>
        <w:spacing w:line="360" w:lineRule="auto"/>
        <w:ind w:firstLine="709"/>
        <w:jc w:val="both"/>
        <w:rPr>
          <w:sz w:val="28"/>
          <w:szCs w:val="28"/>
        </w:rPr>
      </w:pPr>
      <w:r w:rsidRPr="00ED1EA0">
        <w:rPr>
          <w:sz w:val="28"/>
          <w:szCs w:val="28"/>
        </w:rPr>
        <w:t>Умышленное причинение легкого вреда здоровью (ст. 115 УК) предусматривает ответственность за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Уголовный кодекс 1996 г., в отличие от прежнего уголовного законодательства, не предусматривает уголовную ответственность за умышленное причинение легкого вреда здоровью, не повлекшего за собой кратковременного расстройства здоровья или незначительной стойкой утраты трудоспособности. Исключение уголовной ответственности за эти действия обусловлено незначительной степенью их общественной опасности.</w:t>
      </w:r>
    </w:p>
    <w:p w:rsidR="009E7C3B" w:rsidRPr="00ED1EA0" w:rsidRDefault="009E7C3B" w:rsidP="00ED1EA0">
      <w:pPr>
        <w:widowControl w:val="0"/>
        <w:autoSpaceDE w:val="0"/>
        <w:autoSpaceDN w:val="0"/>
        <w:adjustRightInd w:val="0"/>
        <w:spacing w:line="360" w:lineRule="auto"/>
        <w:ind w:firstLine="709"/>
        <w:jc w:val="both"/>
        <w:rPr>
          <w:sz w:val="28"/>
          <w:szCs w:val="28"/>
        </w:rPr>
      </w:pPr>
      <w:r w:rsidRPr="00ED1EA0">
        <w:rPr>
          <w:sz w:val="28"/>
          <w:szCs w:val="28"/>
        </w:rPr>
        <w:t>Таким образом, в отличие от умышленного причинения тяжкого вреда здоровью и умышленного причинения средней тяжести вреда здоровью, умышленное причинение легкого вреда здоровью не может влечь за собой последствий, предусмотренных ст. 111 и 112 УК РФ. Признаками легкого вреда здоровью выступают:</w:t>
      </w:r>
    </w:p>
    <w:p w:rsidR="009E7C3B" w:rsidRPr="00ED1EA0" w:rsidRDefault="009E7C3B" w:rsidP="00ED1EA0">
      <w:pPr>
        <w:widowControl w:val="0"/>
        <w:autoSpaceDE w:val="0"/>
        <w:autoSpaceDN w:val="0"/>
        <w:adjustRightInd w:val="0"/>
        <w:spacing w:line="360" w:lineRule="auto"/>
        <w:ind w:firstLine="709"/>
        <w:jc w:val="both"/>
        <w:rPr>
          <w:sz w:val="28"/>
          <w:szCs w:val="28"/>
        </w:rPr>
      </w:pPr>
      <w:r w:rsidRPr="00ED1EA0">
        <w:rPr>
          <w:sz w:val="28"/>
          <w:szCs w:val="28"/>
        </w:rPr>
        <w:t>а) кратковременное расстройство здоровья;</w:t>
      </w:r>
    </w:p>
    <w:p w:rsidR="009E7C3B" w:rsidRPr="00ED1EA0" w:rsidRDefault="009E7C3B" w:rsidP="00ED1EA0">
      <w:pPr>
        <w:widowControl w:val="0"/>
        <w:autoSpaceDE w:val="0"/>
        <w:autoSpaceDN w:val="0"/>
        <w:adjustRightInd w:val="0"/>
        <w:spacing w:line="360" w:lineRule="auto"/>
        <w:ind w:firstLine="709"/>
        <w:jc w:val="both"/>
        <w:rPr>
          <w:sz w:val="28"/>
          <w:szCs w:val="28"/>
        </w:rPr>
      </w:pPr>
      <w:r w:rsidRPr="00ED1EA0">
        <w:rPr>
          <w:sz w:val="28"/>
          <w:szCs w:val="28"/>
        </w:rPr>
        <w:t>б) незначительная стойкая утрата трудоспособности.</w:t>
      </w:r>
    </w:p>
    <w:p w:rsidR="009E7C3B" w:rsidRPr="00ED1EA0" w:rsidRDefault="009E7C3B" w:rsidP="00ED1EA0">
      <w:pPr>
        <w:widowControl w:val="0"/>
        <w:autoSpaceDE w:val="0"/>
        <w:autoSpaceDN w:val="0"/>
        <w:adjustRightInd w:val="0"/>
        <w:spacing w:line="360" w:lineRule="auto"/>
        <w:ind w:firstLine="709"/>
        <w:jc w:val="both"/>
        <w:rPr>
          <w:sz w:val="28"/>
          <w:szCs w:val="28"/>
        </w:rPr>
      </w:pPr>
      <w:r w:rsidRPr="00ED1EA0">
        <w:rPr>
          <w:sz w:val="28"/>
          <w:szCs w:val="28"/>
        </w:rPr>
        <w:t>Субъективная сторона данного преступления характеризуется умышленной виной, умысел при этом может быть как прямым, так и косвенным. Цели и мотивы данного преступления разнообразны (месть, ревность и др.).</w:t>
      </w:r>
    </w:p>
    <w:p w:rsidR="009E7C3B" w:rsidRPr="00ED1EA0" w:rsidRDefault="009E7C3B" w:rsidP="00ED1EA0">
      <w:pPr>
        <w:widowControl w:val="0"/>
        <w:autoSpaceDE w:val="0"/>
        <w:autoSpaceDN w:val="0"/>
        <w:adjustRightInd w:val="0"/>
        <w:spacing w:line="360" w:lineRule="auto"/>
        <w:ind w:firstLine="709"/>
        <w:jc w:val="both"/>
        <w:rPr>
          <w:sz w:val="28"/>
          <w:szCs w:val="28"/>
        </w:rPr>
      </w:pPr>
      <w:r w:rsidRPr="00ED1EA0">
        <w:rPr>
          <w:sz w:val="28"/>
          <w:szCs w:val="28"/>
        </w:rPr>
        <w:t>Причинение легкого вреда здоровью по неосторожности не влечет за собой уголовной ответственности.</w:t>
      </w:r>
    </w:p>
    <w:p w:rsidR="009E7C3B" w:rsidRPr="00ED1EA0" w:rsidRDefault="009E7C3B" w:rsidP="00ED1EA0">
      <w:pPr>
        <w:widowControl w:val="0"/>
        <w:autoSpaceDE w:val="0"/>
        <w:autoSpaceDN w:val="0"/>
        <w:adjustRightInd w:val="0"/>
        <w:spacing w:line="360" w:lineRule="auto"/>
        <w:ind w:firstLine="709"/>
        <w:jc w:val="both"/>
        <w:rPr>
          <w:sz w:val="28"/>
          <w:szCs w:val="28"/>
        </w:rPr>
      </w:pPr>
      <w:r w:rsidRPr="00ED1EA0">
        <w:rPr>
          <w:sz w:val="28"/>
          <w:szCs w:val="28"/>
        </w:rPr>
        <w:t>Уголовная ответственность по ст. 115 УК наступает по достижении лицом 16 лет.</w:t>
      </w:r>
    </w:p>
    <w:p w:rsidR="00581858" w:rsidRPr="00ED1EA0" w:rsidRDefault="00581858" w:rsidP="00ED1EA0">
      <w:pPr>
        <w:widowControl w:val="0"/>
        <w:autoSpaceDE w:val="0"/>
        <w:autoSpaceDN w:val="0"/>
        <w:adjustRightInd w:val="0"/>
        <w:spacing w:line="360" w:lineRule="auto"/>
        <w:ind w:firstLine="709"/>
        <w:jc w:val="both"/>
        <w:rPr>
          <w:sz w:val="28"/>
          <w:szCs w:val="28"/>
        </w:rPr>
      </w:pPr>
    </w:p>
    <w:p w:rsidR="00581858" w:rsidRPr="00ED1EA0" w:rsidRDefault="00E221EE" w:rsidP="00ED1EA0">
      <w:pPr>
        <w:widowControl w:val="0"/>
        <w:autoSpaceDE w:val="0"/>
        <w:autoSpaceDN w:val="0"/>
        <w:adjustRightInd w:val="0"/>
        <w:spacing w:line="360" w:lineRule="auto"/>
        <w:ind w:firstLine="709"/>
        <w:jc w:val="center"/>
        <w:rPr>
          <w:b/>
          <w:sz w:val="28"/>
          <w:szCs w:val="28"/>
        </w:rPr>
      </w:pPr>
      <w:r w:rsidRPr="00ED1EA0">
        <w:rPr>
          <w:b/>
          <w:sz w:val="28"/>
          <w:szCs w:val="28"/>
        </w:rPr>
        <w:t>3</w:t>
      </w:r>
      <w:r w:rsidR="00581858" w:rsidRPr="00ED1EA0">
        <w:rPr>
          <w:b/>
          <w:sz w:val="28"/>
          <w:szCs w:val="28"/>
        </w:rPr>
        <w:t>. Особенности субъективной стороны заражения венерической болезнью, заражение ВИЧ-инфекцией</w:t>
      </w:r>
    </w:p>
    <w:p w:rsidR="009E7C3B" w:rsidRPr="00ED1EA0" w:rsidRDefault="009E7C3B" w:rsidP="00ED1EA0">
      <w:pPr>
        <w:widowControl w:val="0"/>
        <w:autoSpaceDE w:val="0"/>
        <w:autoSpaceDN w:val="0"/>
        <w:adjustRightInd w:val="0"/>
        <w:spacing w:line="360" w:lineRule="auto"/>
        <w:ind w:firstLine="709"/>
        <w:jc w:val="both"/>
        <w:rPr>
          <w:b/>
          <w:sz w:val="28"/>
          <w:szCs w:val="28"/>
        </w:rPr>
      </w:pP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Заражение венерической болезнью (ст. 121 УК) – особое преступление против здоровья. Непосредственным его объектом является здоровье человека.</w:t>
      </w:r>
    </w:p>
    <w:p w:rsidR="009E7C3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Объективная сторона преступления характеризуется как действием, так и бездействием виновного. Под заражением венерической болезнью в медицине понимается передача возбудителей этих инфекционных болезней через половое сношение, что чаще всего бывает, и иным путем. Как свидетельствует практика, заражение может иметь место и при других действиях – развратных действиях, поцелуях, бытовым путем (например, пользование при еде и питье одной посудой и другими предметами быта).</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На квалификацию действий по ст. 121 УК не влияют вид, характер, методы и продолжительность лечения заболевания. Преступление является оконченным, когда потерпевший заболел венерической болезнью. Для квалификации данного преступления необходимо установить причинную связь между действиями (бездействием) виновного и заражением потерпевшего.</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Ответственность по ст. 121 УК наступает, если виновный знал о наличии у него венерической болезни. Этот факт может быть подтвержден, например, предостережением лечебного учреждения или иными данными, свидетельствующими об осведомленности виновного о наличии у него венерического заболевания. Уголовная ответственность лица, больного венерической болезнью, по ст. 121 УК может иметь место в период не только болезни и лечения, но и контрольного наблюдения лечебным учреждением за больным до снятия его с учета. Согласие потерпевшего на поставление его в опасность заражения венерической болезнью не является основанием для освобождения от уголовной ответственности лица, знавшего о наличии у него венерического заболевания и заразившего.</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 субъективной стороны это преступление характеризуется умышленной формой вины, оно может быть совершено и по неосторожности, но только в форме легкомыслия. Преступная небрежность при совершении анализируемого преступления невозможна, так как закон предусматривает ответственность лишь такого лица, которое знало о наличии у него венерической болезни. Чаще всего это преступление совершается с косвенным умыслом, когда лицо, знавшее о наличии у него венерической болезни, беспорядочно вступая в половые связи, безразлично относится к возможности заражения партнера. Неосторожная форма вины в виде преступного легкомыслия возникает в тех случаях, когда лицо занималось, например, самолечением и самонадеянно, без достаточных к тому оснований, считало себя здоровым и надеялось, что заражение другого лица не произойдет.</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Часть 2 ст. 121 УК предусматривает ответственность за заражение венерической болезнью при следующих квалифицирующих обстоятельствах:</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а) заражение одним и тем же лицом двух и более лиц. Заражение может быть совершено как одним способом (например, половым путем), так и разными (одно лицо заражено половым путем, другое – в результате поцелуя). При квалификации действий по этому признаку необходимо установить, что по фактам предшествующего заражения не истекли сроки давности привлечения лица к уголовной ответственности;</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б) заражение заведомо несовершеннолетнего. Ответственность по ч. 2 ст. 121 УК возникает, если виновный был достоверно осведомлен, что потерпевший не достиг 18 лет. Если субъект добросовестно заблуждался относительно возраста потерпевшего, то при отсутствии иных признаков содеянное не может быть квалифицировано по ч. 2 ст. 121 УК.</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Субъектом рассматриваемого преступления может быть вменяемое лицо, достигшее 16-летнего возраста, страдающее венерической болезнью и знающее об этом.</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Статья 122 УК предусматривает ответственность за три самостоятельных преступления:</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а) заведомое поставление другого лица в опасность заражения ВИЧ-инфекцией (ч. 1);</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б) заражение другого лица ВИЧ-инфекцией лицом, знавшим о наличии у него этой болезни (ч. 2, 3);</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в) заражение другого лица ВИЧ-инфекцией вследствие ненадлежащего исполнения лицом своих профессиональных обязанностей (ч. 4).</w:t>
      </w:r>
    </w:p>
    <w:p w:rsidR="00926BFB" w:rsidRPr="00ED1EA0" w:rsidRDefault="00926BFB" w:rsidP="00ED1EA0">
      <w:pPr>
        <w:widowControl w:val="0"/>
        <w:autoSpaceDE w:val="0"/>
        <w:autoSpaceDN w:val="0"/>
        <w:adjustRightInd w:val="0"/>
        <w:spacing w:line="360" w:lineRule="auto"/>
        <w:ind w:firstLine="709"/>
        <w:jc w:val="both"/>
        <w:rPr>
          <w:b/>
          <w:sz w:val="28"/>
          <w:szCs w:val="28"/>
        </w:rPr>
      </w:pPr>
      <w:r w:rsidRPr="00ED1EA0">
        <w:rPr>
          <w:sz w:val="28"/>
          <w:szCs w:val="28"/>
        </w:rPr>
        <w:t>Объективная сторона этого преступления характеризуется лишь действием, поскольку способы, посредством которых передается вирус, исключают бездействие.</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 субъективной стороны преступление по ч. 1 ст. 122 УК характеризуется только прямым умыслом, поскольку лицо знает о наличии у него заболевания и заведомо ставит другое лицо в опасность заражения, т.е. желает совершить эти действия.</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Часть 2 ст. 122 УК предусматривает самостоятельный состав преступления, который устанавливает ответственность за заражение другого лица ВИЧ-инфекцией лицом, знавшим о наличии у него этой болезни. Преступление считается оконченным с момента фактического наступления последствий в виде заражения вирусом ВИЧ-инфекции потерпевшего.</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 субъективной стороны рассматриваемое деяние может быть совершено умышленно и в результате преступного легкомыслия. Умысел может быть как прямым, так и косвенным, когда виновный сознает опасность своих действий, предвидит последствия в виде заражения другого лица и желает их наступления или сознательно допускает. Заражение ВИЧ-инфекцией может иметь место и по легкомыслию, когда виновный предвидит возможность заражения другого лица в результате его действий, но легкомысленно рассчитывает на их предотвращение. Например, вступая в контакт с потерпевшим, субъект применяет особые меры предохранения, предосторожности, но надежда на эти обстоятельства оказывается неоправданной и наступает заражение потерпевшего. Совершить это преступление по небрежности невозможно, так как ч. 2 ст. 122 УК говорит о субъекте как о лице, знавшем о наличии у него заболевания.</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В ч. 3 ст. 122 УК предусмотрены два квалифицирующих данное преступление обстоятельства: заражение ВИЧ-инфекцией двух или более лиц, а также заведомо несовершеннолетнего. Заведомость означает достоверную осведомленность виновного о том, что потерпевший не достиг 18-летнего возраста.</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Субъективная сторона рассматриваемого преступления аналогична той, которая предусмотрена ч. 2 ст. 122 УК РФ. Что же касается заражения заведомо несовершеннолетнего, то оно может быть совершено только умышленно.</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Субъектами преступления, предусмотренного ч. 1, 2, 3 ст. 122 УК, являются вменяемые лица, достигшие 16-летнего возраста, ВИЧ-инфицированные, а также лица, больные этим заболеванием и знавшие об этом.</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Часть 4 ст. 122 УК предусматривает ответственность за заражение другого лица ВИЧ-инфекцией вследствие ненадлежащего исполнения лицом своих профессиональных обязанностей.</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Субъектами данного преступления являются медицинские работники (врачи, медсестры), которые в результате несоблюдения правил предосторожности (при совершении операций, переливании крови, инъекциях и т.д.) при взаимодействии с ВИЧ-инфицированными и больными заразили здоровых людей. Если медицинский работник заразил другое лицо ВИЧ-инфекцией в частной жизни, не при исполнении своих профессиональных обязанностей, он несет ответственность по ч. 2 или ч. 3 ст. 122 УК.</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Вина при совершении данного преступления может выражаться в виде неосторожности как по легкомыслию, так и по небрежности.</w:t>
      </w:r>
    </w:p>
    <w:p w:rsidR="00926BFB" w:rsidRPr="00ED1EA0" w:rsidRDefault="00926BFB" w:rsidP="00ED1EA0">
      <w:pPr>
        <w:widowControl w:val="0"/>
        <w:autoSpaceDE w:val="0"/>
        <w:autoSpaceDN w:val="0"/>
        <w:adjustRightInd w:val="0"/>
        <w:spacing w:line="360" w:lineRule="auto"/>
        <w:ind w:firstLine="709"/>
        <w:jc w:val="both"/>
        <w:rPr>
          <w:sz w:val="28"/>
          <w:szCs w:val="28"/>
        </w:rPr>
      </w:pPr>
      <w:r w:rsidRPr="00ED1EA0">
        <w:rPr>
          <w:sz w:val="28"/>
          <w:szCs w:val="28"/>
        </w:rPr>
        <w:t>Квалификация действий по ст. 122 УК отличается от умышленного убийства. Отличие состоит в том, что при заражении ВИЧ-инфекцией у виновного отсутствует цель на лишение жизни человека.</w:t>
      </w:r>
    </w:p>
    <w:p w:rsidR="007A0FD6" w:rsidRPr="00ED1EA0" w:rsidRDefault="007A0FD6" w:rsidP="00ED1EA0">
      <w:pPr>
        <w:widowControl w:val="0"/>
        <w:autoSpaceDE w:val="0"/>
        <w:autoSpaceDN w:val="0"/>
        <w:adjustRightInd w:val="0"/>
        <w:spacing w:line="360" w:lineRule="auto"/>
        <w:ind w:firstLine="709"/>
        <w:jc w:val="both"/>
        <w:rPr>
          <w:sz w:val="28"/>
          <w:szCs w:val="28"/>
        </w:rPr>
      </w:pPr>
    </w:p>
    <w:p w:rsidR="007A0FD6" w:rsidRPr="00ED1EA0" w:rsidRDefault="00ED1EA0" w:rsidP="00ED1EA0">
      <w:pPr>
        <w:widowControl w:val="0"/>
        <w:autoSpaceDE w:val="0"/>
        <w:autoSpaceDN w:val="0"/>
        <w:adjustRightInd w:val="0"/>
        <w:spacing w:line="360" w:lineRule="auto"/>
        <w:ind w:firstLine="709"/>
        <w:jc w:val="center"/>
        <w:rPr>
          <w:b/>
          <w:bCs/>
          <w:sz w:val="28"/>
          <w:szCs w:val="28"/>
        </w:rPr>
      </w:pPr>
      <w:r>
        <w:rPr>
          <w:sz w:val="28"/>
          <w:szCs w:val="28"/>
        </w:rPr>
        <w:br w:type="page"/>
      </w:r>
      <w:bookmarkStart w:id="0" w:name="_Toc136667710"/>
      <w:r w:rsidR="007A0FD6" w:rsidRPr="00ED1EA0">
        <w:rPr>
          <w:b/>
          <w:bCs/>
          <w:sz w:val="28"/>
          <w:szCs w:val="28"/>
        </w:rPr>
        <w:t>Список использованной литературы</w:t>
      </w:r>
      <w:bookmarkEnd w:id="0"/>
    </w:p>
    <w:p w:rsidR="007A0FD6" w:rsidRPr="00ED1EA0" w:rsidRDefault="007A0FD6" w:rsidP="00ED1EA0">
      <w:pPr>
        <w:spacing w:line="360" w:lineRule="auto"/>
        <w:ind w:firstLine="709"/>
        <w:jc w:val="both"/>
        <w:rPr>
          <w:b/>
          <w:bCs/>
          <w:sz w:val="28"/>
          <w:szCs w:val="28"/>
        </w:rPr>
      </w:pPr>
    </w:p>
    <w:p w:rsidR="007A0FD6" w:rsidRPr="00ED1EA0" w:rsidRDefault="007A0FD6" w:rsidP="00ED1EA0">
      <w:pPr>
        <w:numPr>
          <w:ilvl w:val="0"/>
          <w:numId w:val="16"/>
        </w:numPr>
        <w:tabs>
          <w:tab w:val="clear" w:pos="720"/>
        </w:tabs>
        <w:spacing w:line="360" w:lineRule="auto"/>
        <w:ind w:left="0" w:firstLine="0"/>
        <w:jc w:val="both"/>
        <w:rPr>
          <w:sz w:val="28"/>
          <w:szCs w:val="28"/>
        </w:rPr>
      </w:pPr>
      <w:r w:rsidRPr="00ED1EA0">
        <w:rPr>
          <w:sz w:val="28"/>
          <w:szCs w:val="28"/>
        </w:rPr>
        <w:t>Конституция РФ// Российская газета. –2000. –№ 237 (25 декабря).</w:t>
      </w:r>
    </w:p>
    <w:p w:rsidR="007A0FD6" w:rsidRPr="00ED1EA0" w:rsidRDefault="007A0FD6" w:rsidP="00ED1EA0">
      <w:pPr>
        <w:numPr>
          <w:ilvl w:val="0"/>
          <w:numId w:val="16"/>
        </w:numPr>
        <w:tabs>
          <w:tab w:val="clear" w:pos="720"/>
        </w:tabs>
        <w:spacing w:line="360" w:lineRule="auto"/>
        <w:ind w:left="0" w:firstLine="0"/>
        <w:jc w:val="both"/>
        <w:rPr>
          <w:sz w:val="28"/>
          <w:szCs w:val="28"/>
        </w:rPr>
      </w:pPr>
      <w:r w:rsidRPr="00ED1EA0">
        <w:rPr>
          <w:sz w:val="28"/>
          <w:szCs w:val="28"/>
        </w:rPr>
        <w:t>Уголовно-процессуальный кодекс РФ. М.: Издательство «ЭКМОС» – 2006.</w:t>
      </w:r>
    </w:p>
    <w:p w:rsidR="007A0FD6" w:rsidRPr="00ED1EA0" w:rsidRDefault="007A0FD6" w:rsidP="00ED1EA0">
      <w:pPr>
        <w:numPr>
          <w:ilvl w:val="0"/>
          <w:numId w:val="16"/>
        </w:numPr>
        <w:tabs>
          <w:tab w:val="clear" w:pos="720"/>
        </w:tabs>
        <w:spacing w:line="360" w:lineRule="auto"/>
        <w:ind w:left="0" w:firstLine="0"/>
        <w:jc w:val="both"/>
        <w:rPr>
          <w:sz w:val="28"/>
          <w:szCs w:val="28"/>
        </w:rPr>
      </w:pPr>
      <w:r w:rsidRPr="00ED1EA0">
        <w:rPr>
          <w:sz w:val="28"/>
          <w:szCs w:val="28"/>
        </w:rPr>
        <w:t>Загорский Г.И.</w:t>
      </w:r>
      <w:r w:rsidR="00ED1EA0">
        <w:rPr>
          <w:sz w:val="28"/>
          <w:szCs w:val="28"/>
        </w:rPr>
        <w:t xml:space="preserve"> </w:t>
      </w:r>
      <w:r w:rsidRPr="00ED1EA0">
        <w:rPr>
          <w:sz w:val="28"/>
          <w:szCs w:val="28"/>
        </w:rPr>
        <w:t>Судебное разбирательство по уголовным делам. М.: – Юридическая литература , 2005.</w:t>
      </w:r>
    </w:p>
    <w:p w:rsidR="007A0FD6" w:rsidRPr="00ED1EA0" w:rsidRDefault="007A0FD6" w:rsidP="00ED1EA0">
      <w:pPr>
        <w:numPr>
          <w:ilvl w:val="0"/>
          <w:numId w:val="16"/>
        </w:numPr>
        <w:tabs>
          <w:tab w:val="clear" w:pos="720"/>
        </w:tabs>
        <w:spacing w:line="360" w:lineRule="auto"/>
        <w:ind w:left="0" w:firstLine="0"/>
        <w:jc w:val="both"/>
        <w:rPr>
          <w:sz w:val="28"/>
          <w:szCs w:val="28"/>
        </w:rPr>
      </w:pPr>
      <w:r w:rsidRPr="00ED1EA0">
        <w:rPr>
          <w:sz w:val="28"/>
          <w:szCs w:val="28"/>
        </w:rPr>
        <w:t>Комментарий к УПК РФ под/ред. И.Л. Петрухина – М.: ООО «ТК ВЕЛБИ», 2002.</w:t>
      </w:r>
    </w:p>
    <w:p w:rsidR="007A0FD6" w:rsidRPr="00ED1EA0" w:rsidRDefault="007A0FD6" w:rsidP="00ED1EA0">
      <w:pPr>
        <w:numPr>
          <w:ilvl w:val="0"/>
          <w:numId w:val="16"/>
        </w:numPr>
        <w:tabs>
          <w:tab w:val="clear" w:pos="720"/>
        </w:tabs>
        <w:spacing w:line="360" w:lineRule="auto"/>
        <w:ind w:left="0" w:firstLine="0"/>
        <w:jc w:val="both"/>
        <w:rPr>
          <w:sz w:val="28"/>
          <w:szCs w:val="28"/>
        </w:rPr>
      </w:pPr>
      <w:r w:rsidRPr="00ED1EA0">
        <w:rPr>
          <w:sz w:val="28"/>
          <w:szCs w:val="28"/>
        </w:rPr>
        <w:t>Курченко В., Павлова Л. Судебное разбирательство.//Российская юстиция. 2001. № 2.</w:t>
      </w:r>
    </w:p>
    <w:p w:rsidR="007A0FD6" w:rsidRPr="00ED1EA0" w:rsidRDefault="007A0FD6" w:rsidP="00ED1EA0">
      <w:pPr>
        <w:numPr>
          <w:ilvl w:val="0"/>
          <w:numId w:val="16"/>
        </w:numPr>
        <w:tabs>
          <w:tab w:val="clear" w:pos="720"/>
        </w:tabs>
        <w:spacing w:line="360" w:lineRule="auto"/>
        <w:ind w:left="0" w:firstLine="0"/>
        <w:jc w:val="both"/>
        <w:rPr>
          <w:sz w:val="28"/>
          <w:szCs w:val="28"/>
        </w:rPr>
      </w:pPr>
      <w:r w:rsidRPr="00ED1EA0">
        <w:rPr>
          <w:sz w:val="28"/>
          <w:szCs w:val="28"/>
        </w:rPr>
        <w:t>Рыжаков А.П. Уголовный процесс: Учебник для вузов. –</w:t>
      </w:r>
      <w:r w:rsidR="00ED1EA0">
        <w:rPr>
          <w:sz w:val="28"/>
          <w:szCs w:val="28"/>
        </w:rPr>
        <w:t xml:space="preserve"> </w:t>
      </w:r>
      <w:r w:rsidRPr="00ED1EA0">
        <w:rPr>
          <w:sz w:val="28"/>
          <w:szCs w:val="28"/>
        </w:rPr>
        <w:t>М.: «Издательство ПРИОР»,</w:t>
      </w:r>
      <w:r w:rsidR="00ED1EA0">
        <w:rPr>
          <w:sz w:val="28"/>
          <w:szCs w:val="28"/>
        </w:rPr>
        <w:t xml:space="preserve"> </w:t>
      </w:r>
      <w:r w:rsidRPr="00ED1EA0">
        <w:rPr>
          <w:sz w:val="28"/>
          <w:szCs w:val="28"/>
        </w:rPr>
        <w:t>2007.</w:t>
      </w:r>
    </w:p>
    <w:p w:rsidR="007A0FD6" w:rsidRPr="00ED1EA0" w:rsidRDefault="007A0FD6" w:rsidP="00ED1EA0">
      <w:pPr>
        <w:pStyle w:val="ae"/>
        <w:numPr>
          <w:ilvl w:val="0"/>
          <w:numId w:val="16"/>
        </w:numPr>
        <w:tabs>
          <w:tab w:val="clear" w:pos="720"/>
        </w:tabs>
        <w:spacing w:line="360" w:lineRule="auto"/>
        <w:ind w:left="0" w:firstLine="0"/>
        <w:rPr>
          <w:rFonts w:ascii="Times New Roman" w:hAnsi="Times New Roman"/>
          <w:szCs w:val="28"/>
        </w:rPr>
      </w:pPr>
      <w:r w:rsidRPr="00ED1EA0">
        <w:rPr>
          <w:rFonts w:ascii="Times New Roman" w:hAnsi="Times New Roman"/>
          <w:szCs w:val="28"/>
        </w:rPr>
        <w:t>Уголовный процесс. Учебное пособие. //Под ред. Гуценко К.Ф. М. 2006.</w:t>
      </w:r>
    </w:p>
    <w:p w:rsidR="00B73E18" w:rsidRPr="00ED1EA0" w:rsidRDefault="007A0FD6" w:rsidP="00ED1EA0">
      <w:pPr>
        <w:pStyle w:val="ae"/>
        <w:widowControl w:val="0"/>
        <w:numPr>
          <w:ilvl w:val="0"/>
          <w:numId w:val="16"/>
        </w:numPr>
        <w:tabs>
          <w:tab w:val="clear" w:pos="720"/>
        </w:tabs>
        <w:autoSpaceDE w:val="0"/>
        <w:autoSpaceDN w:val="0"/>
        <w:adjustRightInd w:val="0"/>
        <w:spacing w:line="360" w:lineRule="auto"/>
        <w:ind w:left="0" w:firstLine="0"/>
        <w:rPr>
          <w:rFonts w:ascii="Times New Roman" w:hAnsi="Times New Roman"/>
          <w:szCs w:val="28"/>
        </w:rPr>
      </w:pPr>
      <w:r w:rsidRPr="00ED1EA0">
        <w:rPr>
          <w:rFonts w:ascii="Times New Roman" w:hAnsi="Times New Roman"/>
          <w:szCs w:val="28"/>
        </w:rPr>
        <w:t>Уголовный процесс. : Учебник для вузов/Под ред. В.П. Божьева. 2-е изд., испр. и доп. – М.: Спарк, 2002.</w:t>
      </w:r>
      <w:bookmarkStart w:id="1" w:name="_GoBack"/>
      <w:bookmarkEnd w:id="1"/>
    </w:p>
    <w:sectPr w:rsidR="00B73E18" w:rsidRPr="00ED1EA0" w:rsidSect="00ED1EA0">
      <w:headerReference w:type="even" r:id="rId7"/>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2A" w:rsidRDefault="0041122A">
      <w:r>
        <w:separator/>
      </w:r>
    </w:p>
  </w:endnote>
  <w:endnote w:type="continuationSeparator" w:id="0">
    <w:p w:rsidR="0041122A" w:rsidRDefault="0041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6" w:rsidRDefault="001C0506" w:rsidP="00C95D82">
    <w:pPr>
      <w:pStyle w:val="a6"/>
      <w:framePr w:wrap="around" w:vAnchor="text" w:hAnchor="margin" w:xAlign="right" w:y="1"/>
      <w:rPr>
        <w:rStyle w:val="a8"/>
      </w:rPr>
    </w:pPr>
  </w:p>
  <w:p w:rsidR="001C0506" w:rsidRDefault="001C0506" w:rsidP="005C647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6" w:rsidRDefault="001C0506" w:rsidP="005C64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2A" w:rsidRDefault="0041122A">
      <w:r>
        <w:separator/>
      </w:r>
    </w:p>
  </w:footnote>
  <w:footnote w:type="continuationSeparator" w:id="0">
    <w:p w:rsidR="0041122A" w:rsidRDefault="00411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6" w:rsidRDefault="001C0506" w:rsidP="00C95D82">
    <w:pPr>
      <w:pStyle w:val="a9"/>
      <w:framePr w:wrap="around" w:vAnchor="text" w:hAnchor="margin" w:xAlign="center" w:y="1"/>
      <w:tabs>
        <w:tab w:val="center" w:pos="4677"/>
        <w:tab w:val="right" w:pos="9355"/>
      </w:tabs>
      <w:spacing w:before="0" w:beforeAutospacing="0" w:after="0" w:afterAutospacing="0"/>
      <w:rPr>
        <w:rStyle w:val="a8"/>
      </w:rPr>
    </w:pPr>
  </w:p>
  <w:p w:rsidR="001C0506" w:rsidRDefault="001C0506">
    <w:pPr>
      <w:pStyle w:val="a9"/>
      <w:tabs>
        <w:tab w:val="center" w:pos="4677"/>
        <w:tab w:val="right" w:pos="9355"/>
      </w:tabs>
      <w:spacing w:before="0" w:beforeAutospacing="0" w:after="0" w:afterAutospacing="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7F28"/>
    <w:multiLevelType w:val="multilevel"/>
    <w:tmpl w:val="E408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F2E87"/>
    <w:multiLevelType w:val="multilevel"/>
    <w:tmpl w:val="5ED2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B54B4"/>
    <w:multiLevelType w:val="multilevel"/>
    <w:tmpl w:val="9AF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2233"/>
    <w:multiLevelType w:val="multilevel"/>
    <w:tmpl w:val="7F26584A"/>
    <w:lvl w:ilvl="0">
      <w:start w:val="1"/>
      <w:numFmt w:val="bullet"/>
      <w:lvlText w:val=""/>
      <w:lvlJc w:val="left"/>
      <w:pPr>
        <w:tabs>
          <w:tab w:val="num" w:pos="1364"/>
        </w:tabs>
        <w:ind w:left="360" w:firstLine="720"/>
      </w:pPr>
      <w:rPr>
        <w:rFonts w:ascii="Symbol" w:hAnsi="Symbol"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FD7D44"/>
    <w:multiLevelType w:val="multilevel"/>
    <w:tmpl w:val="CF74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66F48"/>
    <w:multiLevelType w:val="multilevel"/>
    <w:tmpl w:val="D8E8F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0920820"/>
    <w:multiLevelType w:val="multilevel"/>
    <w:tmpl w:val="C584F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1018C6"/>
    <w:multiLevelType w:val="hybridMultilevel"/>
    <w:tmpl w:val="275C6B90"/>
    <w:lvl w:ilvl="0" w:tplc="11820F28">
      <w:start w:val="1"/>
      <w:numFmt w:val="bullet"/>
      <w:lvlText w:val=""/>
      <w:lvlJc w:val="left"/>
      <w:pPr>
        <w:tabs>
          <w:tab w:val="num" w:pos="1364"/>
        </w:tabs>
        <w:ind w:left="360" w:firstLine="720"/>
      </w:pPr>
      <w:rPr>
        <w:rFonts w:ascii="Symbol" w:hAnsi="Symbol" w:hint="default"/>
        <w:b w:val="0"/>
        <w:i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CAA7FD3"/>
    <w:multiLevelType w:val="multilevel"/>
    <w:tmpl w:val="3C36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B5A01"/>
    <w:multiLevelType w:val="multilevel"/>
    <w:tmpl w:val="30BE4D38"/>
    <w:lvl w:ilvl="0">
      <w:start w:val="1"/>
      <w:numFmt w:val="bullet"/>
      <w:lvlText w:val=""/>
      <w:lvlJc w:val="left"/>
      <w:pPr>
        <w:tabs>
          <w:tab w:val="num" w:pos="644"/>
        </w:tabs>
        <w:ind w:left="-360" w:firstLine="720"/>
      </w:pPr>
      <w:rPr>
        <w:rFonts w:ascii="Symbol" w:hAnsi="Symbol"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AF023C7"/>
    <w:multiLevelType w:val="multilevel"/>
    <w:tmpl w:val="6C8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77658"/>
    <w:multiLevelType w:val="multilevel"/>
    <w:tmpl w:val="A17EFE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F8135C5"/>
    <w:multiLevelType w:val="hybridMultilevel"/>
    <w:tmpl w:val="F95613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8A71F1B"/>
    <w:multiLevelType w:val="multilevel"/>
    <w:tmpl w:val="1BAE60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D756280"/>
    <w:multiLevelType w:val="multilevel"/>
    <w:tmpl w:val="3C249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3280F97"/>
    <w:multiLevelType w:val="multilevel"/>
    <w:tmpl w:val="684C919A"/>
    <w:lvl w:ilvl="0">
      <w:start w:val="1"/>
      <w:numFmt w:val="bullet"/>
      <w:lvlText w:val=""/>
      <w:lvlJc w:val="left"/>
      <w:pPr>
        <w:tabs>
          <w:tab w:val="num" w:pos="644"/>
        </w:tabs>
        <w:ind w:left="-360" w:firstLine="720"/>
      </w:pPr>
      <w:rPr>
        <w:rFonts w:ascii="Symbol" w:hAnsi="Symbol"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2"/>
  </w:num>
  <w:num w:numId="4">
    <w:abstractNumId w:val="4"/>
  </w:num>
  <w:num w:numId="5">
    <w:abstractNumId w:val="1"/>
  </w:num>
  <w:num w:numId="6">
    <w:abstractNumId w:val="8"/>
  </w:num>
  <w:num w:numId="7">
    <w:abstractNumId w:val="14"/>
  </w:num>
  <w:num w:numId="8">
    <w:abstractNumId w:val="15"/>
  </w:num>
  <w:num w:numId="9">
    <w:abstractNumId w:val="13"/>
  </w:num>
  <w:num w:numId="10">
    <w:abstractNumId w:val="11"/>
  </w:num>
  <w:num w:numId="11">
    <w:abstractNumId w:val="5"/>
  </w:num>
  <w:num w:numId="12">
    <w:abstractNumId w:val="9"/>
  </w:num>
  <w:num w:numId="13">
    <w:abstractNumId w:val="7"/>
  </w:num>
  <w:num w:numId="14">
    <w:abstractNumId w:val="6"/>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87A"/>
    <w:rsid w:val="000133D5"/>
    <w:rsid w:val="000240ED"/>
    <w:rsid w:val="00067790"/>
    <w:rsid w:val="000818B2"/>
    <w:rsid w:val="000A2AB6"/>
    <w:rsid w:val="000C6F67"/>
    <w:rsid w:val="000D68DE"/>
    <w:rsid w:val="000E033E"/>
    <w:rsid w:val="000E4DE0"/>
    <w:rsid w:val="000E6870"/>
    <w:rsid w:val="000F71C7"/>
    <w:rsid w:val="001146BF"/>
    <w:rsid w:val="00120673"/>
    <w:rsid w:val="00124B7E"/>
    <w:rsid w:val="00126BDA"/>
    <w:rsid w:val="00135C9C"/>
    <w:rsid w:val="00143FB1"/>
    <w:rsid w:val="001813F3"/>
    <w:rsid w:val="001A1CD9"/>
    <w:rsid w:val="001B0BF7"/>
    <w:rsid w:val="001C0506"/>
    <w:rsid w:val="001D553A"/>
    <w:rsid w:val="001D5588"/>
    <w:rsid w:val="001E61F1"/>
    <w:rsid w:val="001E6EB8"/>
    <w:rsid w:val="002134DB"/>
    <w:rsid w:val="00244D3C"/>
    <w:rsid w:val="00253BC5"/>
    <w:rsid w:val="0026724F"/>
    <w:rsid w:val="002777EF"/>
    <w:rsid w:val="002B0A4E"/>
    <w:rsid w:val="002D61D6"/>
    <w:rsid w:val="002D6EDE"/>
    <w:rsid w:val="00313D7C"/>
    <w:rsid w:val="00334DE5"/>
    <w:rsid w:val="00340BE5"/>
    <w:rsid w:val="00360D09"/>
    <w:rsid w:val="00387E04"/>
    <w:rsid w:val="003950E2"/>
    <w:rsid w:val="003969BF"/>
    <w:rsid w:val="003B02A2"/>
    <w:rsid w:val="003C6C76"/>
    <w:rsid w:val="003D6503"/>
    <w:rsid w:val="003D733A"/>
    <w:rsid w:val="003E6F96"/>
    <w:rsid w:val="00400C5F"/>
    <w:rsid w:val="00401FF3"/>
    <w:rsid w:val="004021E1"/>
    <w:rsid w:val="0041122A"/>
    <w:rsid w:val="00414093"/>
    <w:rsid w:val="0043390F"/>
    <w:rsid w:val="00436269"/>
    <w:rsid w:val="004433C0"/>
    <w:rsid w:val="00475A1B"/>
    <w:rsid w:val="0049387A"/>
    <w:rsid w:val="004A243E"/>
    <w:rsid w:val="004A330F"/>
    <w:rsid w:val="004A4ADE"/>
    <w:rsid w:val="004B2F74"/>
    <w:rsid w:val="004C06C5"/>
    <w:rsid w:val="004C6603"/>
    <w:rsid w:val="004D4784"/>
    <w:rsid w:val="004D5867"/>
    <w:rsid w:val="004E1454"/>
    <w:rsid w:val="004F1D91"/>
    <w:rsid w:val="004F2301"/>
    <w:rsid w:val="004F282B"/>
    <w:rsid w:val="00532596"/>
    <w:rsid w:val="00532A4D"/>
    <w:rsid w:val="00555216"/>
    <w:rsid w:val="00563004"/>
    <w:rsid w:val="00565184"/>
    <w:rsid w:val="00573708"/>
    <w:rsid w:val="00581858"/>
    <w:rsid w:val="005B1EBD"/>
    <w:rsid w:val="005C6477"/>
    <w:rsid w:val="005D4B2F"/>
    <w:rsid w:val="005D64AF"/>
    <w:rsid w:val="005E34A7"/>
    <w:rsid w:val="005E34D9"/>
    <w:rsid w:val="005F6D6C"/>
    <w:rsid w:val="00623937"/>
    <w:rsid w:val="0064300C"/>
    <w:rsid w:val="0067219C"/>
    <w:rsid w:val="00673033"/>
    <w:rsid w:val="00676578"/>
    <w:rsid w:val="006A6904"/>
    <w:rsid w:val="006D1009"/>
    <w:rsid w:val="006D52C2"/>
    <w:rsid w:val="006F7152"/>
    <w:rsid w:val="00704CA5"/>
    <w:rsid w:val="00705A1D"/>
    <w:rsid w:val="00706B44"/>
    <w:rsid w:val="0071322E"/>
    <w:rsid w:val="007218B2"/>
    <w:rsid w:val="00736107"/>
    <w:rsid w:val="00767F4B"/>
    <w:rsid w:val="00777F66"/>
    <w:rsid w:val="00792915"/>
    <w:rsid w:val="007A0CB8"/>
    <w:rsid w:val="007A0FD6"/>
    <w:rsid w:val="007B085D"/>
    <w:rsid w:val="007B5224"/>
    <w:rsid w:val="007E204C"/>
    <w:rsid w:val="007E57B0"/>
    <w:rsid w:val="00802FA6"/>
    <w:rsid w:val="008153B6"/>
    <w:rsid w:val="00835301"/>
    <w:rsid w:val="008432D6"/>
    <w:rsid w:val="00846181"/>
    <w:rsid w:val="00893ED1"/>
    <w:rsid w:val="00895560"/>
    <w:rsid w:val="00895C25"/>
    <w:rsid w:val="00895EBA"/>
    <w:rsid w:val="008A1CD6"/>
    <w:rsid w:val="008C23F8"/>
    <w:rsid w:val="008E44FD"/>
    <w:rsid w:val="008F1E30"/>
    <w:rsid w:val="008F62F9"/>
    <w:rsid w:val="00904C0B"/>
    <w:rsid w:val="00912B32"/>
    <w:rsid w:val="009146D4"/>
    <w:rsid w:val="00926BFB"/>
    <w:rsid w:val="00927994"/>
    <w:rsid w:val="009312F4"/>
    <w:rsid w:val="00936BB7"/>
    <w:rsid w:val="00942A72"/>
    <w:rsid w:val="0095723F"/>
    <w:rsid w:val="00980DE3"/>
    <w:rsid w:val="00983D32"/>
    <w:rsid w:val="00984F74"/>
    <w:rsid w:val="009A2B1C"/>
    <w:rsid w:val="009B28AA"/>
    <w:rsid w:val="009C6A5F"/>
    <w:rsid w:val="009E18A7"/>
    <w:rsid w:val="009E4C3C"/>
    <w:rsid w:val="009E73C0"/>
    <w:rsid w:val="009E7C3B"/>
    <w:rsid w:val="009F6A2E"/>
    <w:rsid w:val="00A2175B"/>
    <w:rsid w:val="00A24DC8"/>
    <w:rsid w:val="00A4147B"/>
    <w:rsid w:val="00A421EC"/>
    <w:rsid w:val="00A53FF1"/>
    <w:rsid w:val="00A563FB"/>
    <w:rsid w:val="00A57886"/>
    <w:rsid w:val="00A76935"/>
    <w:rsid w:val="00AA01B1"/>
    <w:rsid w:val="00AA63B7"/>
    <w:rsid w:val="00AC3E92"/>
    <w:rsid w:val="00AE12B9"/>
    <w:rsid w:val="00AF1149"/>
    <w:rsid w:val="00AF1758"/>
    <w:rsid w:val="00B06EF9"/>
    <w:rsid w:val="00B109ED"/>
    <w:rsid w:val="00B14112"/>
    <w:rsid w:val="00B16740"/>
    <w:rsid w:val="00B43CA1"/>
    <w:rsid w:val="00B462E2"/>
    <w:rsid w:val="00B520A7"/>
    <w:rsid w:val="00B7121F"/>
    <w:rsid w:val="00B73E18"/>
    <w:rsid w:val="00B8512A"/>
    <w:rsid w:val="00BA3018"/>
    <w:rsid w:val="00BD4203"/>
    <w:rsid w:val="00C03948"/>
    <w:rsid w:val="00C1353D"/>
    <w:rsid w:val="00C41CC3"/>
    <w:rsid w:val="00C42A95"/>
    <w:rsid w:val="00C5475C"/>
    <w:rsid w:val="00C560E8"/>
    <w:rsid w:val="00C75E68"/>
    <w:rsid w:val="00C91A6B"/>
    <w:rsid w:val="00C95D82"/>
    <w:rsid w:val="00C96A10"/>
    <w:rsid w:val="00CA0C4C"/>
    <w:rsid w:val="00CC10B4"/>
    <w:rsid w:val="00CE2B5F"/>
    <w:rsid w:val="00CF0639"/>
    <w:rsid w:val="00D06435"/>
    <w:rsid w:val="00D07186"/>
    <w:rsid w:val="00D22853"/>
    <w:rsid w:val="00D345CE"/>
    <w:rsid w:val="00D34826"/>
    <w:rsid w:val="00D44C7F"/>
    <w:rsid w:val="00D45EE5"/>
    <w:rsid w:val="00D50576"/>
    <w:rsid w:val="00D52CE3"/>
    <w:rsid w:val="00D74218"/>
    <w:rsid w:val="00D959A4"/>
    <w:rsid w:val="00DA2D28"/>
    <w:rsid w:val="00DD2740"/>
    <w:rsid w:val="00DE2C06"/>
    <w:rsid w:val="00DF0A5A"/>
    <w:rsid w:val="00DF5ACB"/>
    <w:rsid w:val="00E07765"/>
    <w:rsid w:val="00E221EE"/>
    <w:rsid w:val="00E4479F"/>
    <w:rsid w:val="00E66E17"/>
    <w:rsid w:val="00E67EA9"/>
    <w:rsid w:val="00EA18A0"/>
    <w:rsid w:val="00EA703F"/>
    <w:rsid w:val="00EC2DC6"/>
    <w:rsid w:val="00ED1EA0"/>
    <w:rsid w:val="00ED782E"/>
    <w:rsid w:val="00F13798"/>
    <w:rsid w:val="00F32D92"/>
    <w:rsid w:val="00F51F07"/>
    <w:rsid w:val="00F64B37"/>
    <w:rsid w:val="00F70186"/>
    <w:rsid w:val="00F73BCA"/>
    <w:rsid w:val="00F75420"/>
    <w:rsid w:val="00F90682"/>
    <w:rsid w:val="00FA57FC"/>
    <w:rsid w:val="00FB538D"/>
    <w:rsid w:val="00FC46D3"/>
    <w:rsid w:val="00FD19AD"/>
    <w:rsid w:val="00FE0B27"/>
    <w:rsid w:val="00FF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580FFB-F299-4C9E-83C9-39BE4C41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spacing w:line="360" w:lineRule="auto"/>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footer"/>
    <w:basedOn w:val="a"/>
    <w:link w:val="a7"/>
    <w:uiPriority w:val="99"/>
    <w:rsid w:val="005C647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C6477"/>
    <w:rPr>
      <w:rFonts w:cs="Times New Roman"/>
    </w:rPr>
  </w:style>
  <w:style w:type="paragraph" w:styleId="a9">
    <w:name w:val="header"/>
    <w:basedOn w:val="a"/>
    <w:link w:val="aa"/>
    <w:uiPriority w:val="99"/>
    <w:rsid w:val="00313D7C"/>
    <w:pPr>
      <w:spacing w:before="100" w:beforeAutospacing="1" w:after="100" w:afterAutospacing="1"/>
    </w:pPr>
  </w:style>
  <w:style w:type="character" w:customStyle="1" w:styleId="aa">
    <w:name w:val="Верхний колонтитул Знак"/>
    <w:link w:val="a9"/>
    <w:uiPriority w:val="99"/>
    <w:semiHidden/>
    <w:rPr>
      <w:sz w:val="24"/>
      <w:szCs w:val="24"/>
    </w:rPr>
  </w:style>
  <w:style w:type="paragraph" w:customStyle="1" w:styleId="ConsNormal">
    <w:name w:val="ConsNormal"/>
    <w:rsid w:val="00EA703F"/>
    <w:pPr>
      <w:widowControl w:val="0"/>
      <w:autoSpaceDE w:val="0"/>
      <w:autoSpaceDN w:val="0"/>
      <w:adjustRightInd w:val="0"/>
      <w:ind w:right="19772" w:firstLine="720"/>
    </w:pPr>
    <w:rPr>
      <w:rFonts w:ascii="Arial" w:hAnsi="Arial" w:cs="Arial"/>
    </w:rPr>
  </w:style>
  <w:style w:type="character" w:styleId="ab">
    <w:name w:val="Strong"/>
    <w:uiPriority w:val="22"/>
    <w:qFormat/>
    <w:rsid w:val="007B5224"/>
    <w:rPr>
      <w:rFonts w:cs="Times New Roman"/>
      <w:b/>
      <w:bCs/>
    </w:rPr>
  </w:style>
  <w:style w:type="paragraph" w:customStyle="1" w:styleId="ConsNonformat">
    <w:name w:val="ConsNonformat"/>
    <w:rsid w:val="00B73E18"/>
    <w:pPr>
      <w:autoSpaceDE w:val="0"/>
      <w:autoSpaceDN w:val="0"/>
      <w:adjustRightInd w:val="0"/>
      <w:ind w:right="19772"/>
    </w:pPr>
    <w:rPr>
      <w:rFonts w:ascii="Courier New" w:hAnsi="Courier New" w:cs="Courier New"/>
    </w:rPr>
  </w:style>
  <w:style w:type="paragraph" w:styleId="ac">
    <w:name w:val="Normal (Web)"/>
    <w:basedOn w:val="a"/>
    <w:uiPriority w:val="99"/>
    <w:rsid w:val="003D6503"/>
    <w:pPr>
      <w:spacing w:before="100" w:beforeAutospacing="1" w:after="100" w:afterAutospacing="1"/>
    </w:pPr>
  </w:style>
  <w:style w:type="paragraph" w:customStyle="1" w:styleId="pagenum">
    <w:name w:val="pagenum"/>
    <w:basedOn w:val="a"/>
    <w:rsid w:val="003D6503"/>
    <w:pPr>
      <w:spacing w:before="100" w:beforeAutospacing="1" w:after="100" w:afterAutospacing="1"/>
    </w:pPr>
  </w:style>
  <w:style w:type="paragraph" w:customStyle="1" w:styleId="obrivp">
    <w:name w:val="obrivp"/>
    <w:basedOn w:val="a"/>
    <w:rsid w:val="003D6503"/>
    <w:pPr>
      <w:spacing w:before="100" w:beforeAutospacing="1" w:after="100" w:afterAutospacing="1"/>
    </w:pPr>
  </w:style>
  <w:style w:type="paragraph" w:customStyle="1" w:styleId="header2">
    <w:name w:val="header2"/>
    <w:basedOn w:val="a"/>
    <w:rsid w:val="00A57886"/>
    <w:pPr>
      <w:spacing w:before="100" w:beforeAutospacing="1" w:after="100" w:afterAutospacing="1"/>
    </w:pPr>
  </w:style>
  <w:style w:type="character" w:styleId="ad">
    <w:name w:val="Emphasis"/>
    <w:uiPriority w:val="20"/>
    <w:qFormat/>
    <w:rsid w:val="00313D7C"/>
    <w:rPr>
      <w:rFonts w:cs="Times New Roman"/>
      <w:i/>
      <w:iCs/>
    </w:rPr>
  </w:style>
  <w:style w:type="paragraph" w:styleId="ae">
    <w:name w:val="Body Text"/>
    <w:basedOn w:val="a"/>
    <w:link w:val="af"/>
    <w:uiPriority w:val="99"/>
    <w:unhideWhenUsed/>
    <w:rsid w:val="007A0FD6"/>
    <w:pPr>
      <w:jc w:val="both"/>
    </w:pPr>
    <w:rPr>
      <w:rFonts w:ascii="Courier New" w:hAnsi="Courier New"/>
      <w:sz w:val="28"/>
      <w:szCs w:val="20"/>
    </w:rPr>
  </w:style>
  <w:style w:type="character" w:customStyle="1" w:styleId="af">
    <w:name w:val="Основной текст Знак"/>
    <w:link w:val="ae"/>
    <w:uiPriority w:val="99"/>
    <w:locked/>
    <w:rsid w:val="007A0FD6"/>
    <w:rPr>
      <w:rFonts w:ascii="Courier New" w:hAnsi="Courier New"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37109">
      <w:marLeft w:val="0"/>
      <w:marRight w:val="0"/>
      <w:marTop w:val="0"/>
      <w:marBottom w:val="0"/>
      <w:divBdr>
        <w:top w:val="none" w:sz="0" w:space="0" w:color="auto"/>
        <w:left w:val="none" w:sz="0" w:space="0" w:color="auto"/>
        <w:bottom w:val="none" w:sz="0" w:space="0" w:color="auto"/>
        <w:right w:val="none" w:sz="0" w:space="0" w:color="auto"/>
      </w:divBdr>
      <w:divsChild>
        <w:div w:id="1129737166">
          <w:marLeft w:val="0"/>
          <w:marRight w:val="0"/>
          <w:marTop w:val="0"/>
          <w:marBottom w:val="0"/>
          <w:divBdr>
            <w:top w:val="none" w:sz="0" w:space="0" w:color="auto"/>
            <w:left w:val="none" w:sz="0" w:space="0" w:color="auto"/>
            <w:bottom w:val="none" w:sz="0" w:space="0" w:color="auto"/>
            <w:right w:val="none" w:sz="0" w:space="0" w:color="auto"/>
          </w:divBdr>
        </w:div>
      </w:divsChild>
    </w:div>
    <w:div w:id="1129737112">
      <w:marLeft w:val="0"/>
      <w:marRight w:val="0"/>
      <w:marTop w:val="0"/>
      <w:marBottom w:val="0"/>
      <w:divBdr>
        <w:top w:val="none" w:sz="0" w:space="0" w:color="auto"/>
        <w:left w:val="none" w:sz="0" w:space="0" w:color="auto"/>
        <w:bottom w:val="none" w:sz="0" w:space="0" w:color="auto"/>
        <w:right w:val="none" w:sz="0" w:space="0" w:color="auto"/>
      </w:divBdr>
      <w:divsChild>
        <w:div w:id="1129737177">
          <w:marLeft w:val="0"/>
          <w:marRight w:val="0"/>
          <w:marTop w:val="0"/>
          <w:marBottom w:val="0"/>
          <w:divBdr>
            <w:top w:val="none" w:sz="0" w:space="0" w:color="auto"/>
            <w:left w:val="none" w:sz="0" w:space="0" w:color="auto"/>
            <w:bottom w:val="none" w:sz="0" w:space="0" w:color="auto"/>
            <w:right w:val="none" w:sz="0" w:space="0" w:color="auto"/>
          </w:divBdr>
        </w:div>
      </w:divsChild>
    </w:div>
    <w:div w:id="1129737113">
      <w:marLeft w:val="0"/>
      <w:marRight w:val="0"/>
      <w:marTop w:val="0"/>
      <w:marBottom w:val="0"/>
      <w:divBdr>
        <w:top w:val="none" w:sz="0" w:space="0" w:color="auto"/>
        <w:left w:val="none" w:sz="0" w:space="0" w:color="auto"/>
        <w:bottom w:val="none" w:sz="0" w:space="0" w:color="auto"/>
        <w:right w:val="none" w:sz="0" w:space="0" w:color="auto"/>
      </w:divBdr>
      <w:divsChild>
        <w:div w:id="1129737160">
          <w:marLeft w:val="0"/>
          <w:marRight w:val="0"/>
          <w:marTop w:val="0"/>
          <w:marBottom w:val="0"/>
          <w:divBdr>
            <w:top w:val="none" w:sz="0" w:space="0" w:color="auto"/>
            <w:left w:val="none" w:sz="0" w:space="0" w:color="auto"/>
            <w:bottom w:val="none" w:sz="0" w:space="0" w:color="auto"/>
            <w:right w:val="none" w:sz="0" w:space="0" w:color="auto"/>
          </w:divBdr>
        </w:div>
      </w:divsChild>
    </w:div>
    <w:div w:id="1129737114">
      <w:marLeft w:val="0"/>
      <w:marRight w:val="0"/>
      <w:marTop w:val="0"/>
      <w:marBottom w:val="0"/>
      <w:divBdr>
        <w:top w:val="none" w:sz="0" w:space="0" w:color="auto"/>
        <w:left w:val="none" w:sz="0" w:space="0" w:color="auto"/>
        <w:bottom w:val="none" w:sz="0" w:space="0" w:color="auto"/>
        <w:right w:val="none" w:sz="0" w:space="0" w:color="auto"/>
      </w:divBdr>
      <w:divsChild>
        <w:div w:id="1129737175">
          <w:marLeft w:val="0"/>
          <w:marRight w:val="0"/>
          <w:marTop w:val="0"/>
          <w:marBottom w:val="0"/>
          <w:divBdr>
            <w:top w:val="none" w:sz="0" w:space="0" w:color="auto"/>
            <w:left w:val="none" w:sz="0" w:space="0" w:color="auto"/>
            <w:bottom w:val="none" w:sz="0" w:space="0" w:color="auto"/>
            <w:right w:val="none" w:sz="0" w:space="0" w:color="auto"/>
          </w:divBdr>
        </w:div>
      </w:divsChild>
    </w:div>
    <w:div w:id="1129737115">
      <w:marLeft w:val="0"/>
      <w:marRight w:val="0"/>
      <w:marTop w:val="0"/>
      <w:marBottom w:val="0"/>
      <w:divBdr>
        <w:top w:val="none" w:sz="0" w:space="0" w:color="auto"/>
        <w:left w:val="none" w:sz="0" w:space="0" w:color="auto"/>
        <w:bottom w:val="none" w:sz="0" w:space="0" w:color="auto"/>
        <w:right w:val="none" w:sz="0" w:space="0" w:color="auto"/>
      </w:divBdr>
    </w:div>
    <w:div w:id="1129737118">
      <w:marLeft w:val="0"/>
      <w:marRight w:val="0"/>
      <w:marTop w:val="0"/>
      <w:marBottom w:val="0"/>
      <w:divBdr>
        <w:top w:val="none" w:sz="0" w:space="0" w:color="auto"/>
        <w:left w:val="none" w:sz="0" w:space="0" w:color="auto"/>
        <w:bottom w:val="none" w:sz="0" w:space="0" w:color="auto"/>
        <w:right w:val="none" w:sz="0" w:space="0" w:color="auto"/>
      </w:divBdr>
      <w:divsChild>
        <w:div w:id="1129737193">
          <w:marLeft w:val="0"/>
          <w:marRight w:val="0"/>
          <w:marTop w:val="0"/>
          <w:marBottom w:val="0"/>
          <w:divBdr>
            <w:top w:val="none" w:sz="0" w:space="0" w:color="auto"/>
            <w:left w:val="none" w:sz="0" w:space="0" w:color="auto"/>
            <w:bottom w:val="none" w:sz="0" w:space="0" w:color="auto"/>
            <w:right w:val="none" w:sz="0" w:space="0" w:color="auto"/>
          </w:divBdr>
        </w:div>
      </w:divsChild>
    </w:div>
    <w:div w:id="1129737119">
      <w:marLeft w:val="0"/>
      <w:marRight w:val="0"/>
      <w:marTop w:val="0"/>
      <w:marBottom w:val="0"/>
      <w:divBdr>
        <w:top w:val="none" w:sz="0" w:space="0" w:color="auto"/>
        <w:left w:val="none" w:sz="0" w:space="0" w:color="auto"/>
        <w:bottom w:val="none" w:sz="0" w:space="0" w:color="auto"/>
        <w:right w:val="none" w:sz="0" w:space="0" w:color="auto"/>
      </w:divBdr>
      <w:divsChild>
        <w:div w:id="1129737217">
          <w:marLeft w:val="0"/>
          <w:marRight w:val="0"/>
          <w:marTop w:val="0"/>
          <w:marBottom w:val="0"/>
          <w:divBdr>
            <w:top w:val="none" w:sz="0" w:space="0" w:color="auto"/>
            <w:left w:val="none" w:sz="0" w:space="0" w:color="auto"/>
            <w:bottom w:val="none" w:sz="0" w:space="0" w:color="auto"/>
            <w:right w:val="none" w:sz="0" w:space="0" w:color="auto"/>
          </w:divBdr>
        </w:div>
      </w:divsChild>
    </w:div>
    <w:div w:id="1129737122">
      <w:marLeft w:val="0"/>
      <w:marRight w:val="0"/>
      <w:marTop w:val="0"/>
      <w:marBottom w:val="0"/>
      <w:divBdr>
        <w:top w:val="none" w:sz="0" w:space="0" w:color="auto"/>
        <w:left w:val="none" w:sz="0" w:space="0" w:color="auto"/>
        <w:bottom w:val="none" w:sz="0" w:space="0" w:color="auto"/>
        <w:right w:val="none" w:sz="0" w:space="0" w:color="auto"/>
      </w:divBdr>
    </w:div>
    <w:div w:id="1129737125">
      <w:marLeft w:val="0"/>
      <w:marRight w:val="0"/>
      <w:marTop w:val="0"/>
      <w:marBottom w:val="0"/>
      <w:divBdr>
        <w:top w:val="none" w:sz="0" w:space="0" w:color="auto"/>
        <w:left w:val="none" w:sz="0" w:space="0" w:color="auto"/>
        <w:bottom w:val="none" w:sz="0" w:space="0" w:color="auto"/>
        <w:right w:val="none" w:sz="0" w:space="0" w:color="auto"/>
      </w:divBdr>
      <w:divsChild>
        <w:div w:id="1129737152">
          <w:marLeft w:val="0"/>
          <w:marRight w:val="0"/>
          <w:marTop w:val="0"/>
          <w:marBottom w:val="0"/>
          <w:divBdr>
            <w:top w:val="none" w:sz="0" w:space="0" w:color="auto"/>
            <w:left w:val="none" w:sz="0" w:space="0" w:color="auto"/>
            <w:bottom w:val="none" w:sz="0" w:space="0" w:color="auto"/>
            <w:right w:val="none" w:sz="0" w:space="0" w:color="auto"/>
          </w:divBdr>
        </w:div>
      </w:divsChild>
    </w:div>
    <w:div w:id="1129737128">
      <w:marLeft w:val="0"/>
      <w:marRight w:val="0"/>
      <w:marTop w:val="0"/>
      <w:marBottom w:val="0"/>
      <w:divBdr>
        <w:top w:val="none" w:sz="0" w:space="0" w:color="auto"/>
        <w:left w:val="none" w:sz="0" w:space="0" w:color="auto"/>
        <w:bottom w:val="none" w:sz="0" w:space="0" w:color="auto"/>
        <w:right w:val="none" w:sz="0" w:space="0" w:color="auto"/>
      </w:divBdr>
      <w:divsChild>
        <w:div w:id="1129737148">
          <w:marLeft w:val="0"/>
          <w:marRight w:val="0"/>
          <w:marTop w:val="0"/>
          <w:marBottom w:val="0"/>
          <w:divBdr>
            <w:top w:val="none" w:sz="0" w:space="0" w:color="auto"/>
            <w:left w:val="none" w:sz="0" w:space="0" w:color="auto"/>
            <w:bottom w:val="none" w:sz="0" w:space="0" w:color="auto"/>
            <w:right w:val="none" w:sz="0" w:space="0" w:color="auto"/>
          </w:divBdr>
        </w:div>
      </w:divsChild>
    </w:div>
    <w:div w:id="1129737133">
      <w:marLeft w:val="0"/>
      <w:marRight w:val="0"/>
      <w:marTop w:val="0"/>
      <w:marBottom w:val="0"/>
      <w:divBdr>
        <w:top w:val="none" w:sz="0" w:space="0" w:color="auto"/>
        <w:left w:val="none" w:sz="0" w:space="0" w:color="auto"/>
        <w:bottom w:val="none" w:sz="0" w:space="0" w:color="auto"/>
        <w:right w:val="none" w:sz="0" w:space="0" w:color="auto"/>
      </w:divBdr>
      <w:divsChild>
        <w:div w:id="1129737117">
          <w:marLeft w:val="0"/>
          <w:marRight w:val="0"/>
          <w:marTop w:val="0"/>
          <w:marBottom w:val="0"/>
          <w:divBdr>
            <w:top w:val="none" w:sz="0" w:space="0" w:color="auto"/>
            <w:left w:val="none" w:sz="0" w:space="0" w:color="auto"/>
            <w:bottom w:val="none" w:sz="0" w:space="0" w:color="auto"/>
            <w:right w:val="none" w:sz="0" w:space="0" w:color="auto"/>
          </w:divBdr>
        </w:div>
      </w:divsChild>
    </w:div>
    <w:div w:id="1129737136">
      <w:marLeft w:val="0"/>
      <w:marRight w:val="0"/>
      <w:marTop w:val="0"/>
      <w:marBottom w:val="0"/>
      <w:divBdr>
        <w:top w:val="none" w:sz="0" w:space="0" w:color="auto"/>
        <w:left w:val="none" w:sz="0" w:space="0" w:color="auto"/>
        <w:bottom w:val="none" w:sz="0" w:space="0" w:color="auto"/>
        <w:right w:val="none" w:sz="0" w:space="0" w:color="auto"/>
      </w:divBdr>
      <w:divsChild>
        <w:div w:id="1129737216">
          <w:marLeft w:val="0"/>
          <w:marRight w:val="0"/>
          <w:marTop w:val="0"/>
          <w:marBottom w:val="0"/>
          <w:divBdr>
            <w:top w:val="none" w:sz="0" w:space="0" w:color="auto"/>
            <w:left w:val="none" w:sz="0" w:space="0" w:color="auto"/>
            <w:bottom w:val="none" w:sz="0" w:space="0" w:color="auto"/>
            <w:right w:val="none" w:sz="0" w:space="0" w:color="auto"/>
          </w:divBdr>
        </w:div>
      </w:divsChild>
    </w:div>
    <w:div w:id="1129737137">
      <w:marLeft w:val="0"/>
      <w:marRight w:val="0"/>
      <w:marTop w:val="0"/>
      <w:marBottom w:val="0"/>
      <w:divBdr>
        <w:top w:val="none" w:sz="0" w:space="0" w:color="auto"/>
        <w:left w:val="none" w:sz="0" w:space="0" w:color="auto"/>
        <w:bottom w:val="none" w:sz="0" w:space="0" w:color="auto"/>
        <w:right w:val="none" w:sz="0" w:space="0" w:color="auto"/>
      </w:divBdr>
      <w:divsChild>
        <w:div w:id="1129737130">
          <w:marLeft w:val="0"/>
          <w:marRight w:val="0"/>
          <w:marTop w:val="0"/>
          <w:marBottom w:val="0"/>
          <w:divBdr>
            <w:top w:val="none" w:sz="0" w:space="0" w:color="auto"/>
            <w:left w:val="none" w:sz="0" w:space="0" w:color="auto"/>
            <w:bottom w:val="none" w:sz="0" w:space="0" w:color="auto"/>
            <w:right w:val="none" w:sz="0" w:space="0" w:color="auto"/>
          </w:divBdr>
        </w:div>
      </w:divsChild>
    </w:div>
    <w:div w:id="1129737140">
      <w:marLeft w:val="0"/>
      <w:marRight w:val="0"/>
      <w:marTop w:val="0"/>
      <w:marBottom w:val="0"/>
      <w:divBdr>
        <w:top w:val="none" w:sz="0" w:space="0" w:color="auto"/>
        <w:left w:val="none" w:sz="0" w:space="0" w:color="auto"/>
        <w:bottom w:val="none" w:sz="0" w:space="0" w:color="auto"/>
        <w:right w:val="none" w:sz="0" w:space="0" w:color="auto"/>
      </w:divBdr>
      <w:divsChild>
        <w:div w:id="1129737271">
          <w:marLeft w:val="0"/>
          <w:marRight w:val="0"/>
          <w:marTop w:val="0"/>
          <w:marBottom w:val="0"/>
          <w:divBdr>
            <w:top w:val="none" w:sz="0" w:space="0" w:color="auto"/>
            <w:left w:val="none" w:sz="0" w:space="0" w:color="auto"/>
            <w:bottom w:val="none" w:sz="0" w:space="0" w:color="auto"/>
            <w:right w:val="none" w:sz="0" w:space="0" w:color="auto"/>
          </w:divBdr>
        </w:div>
      </w:divsChild>
    </w:div>
    <w:div w:id="1129737141">
      <w:marLeft w:val="0"/>
      <w:marRight w:val="0"/>
      <w:marTop w:val="0"/>
      <w:marBottom w:val="0"/>
      <w:divBdr>
        <w:top w:val="none" w:sz="0" w:space="0" w:color="auto"/>
        <w:left w:val="none" w:sz="0" w:space="0" w:color="auto"/>
        <w:bottom w:val="none" w:sz="0" w:space="0" w:color="auto"/>
        <w:right w:val="none" w:sz="0" w:space="0" w:color="auto"/>
      </w:divBdr>
      <w:divsChild>
        <w:div w:id="1129737236">
          <w:marLeft w:val="0"/>
          <w:marRight w:val="0"/>
          <w:marTop w:val="0"/>
          <w:marBottom w:val="0"/>
          <w:divBdr>
            <w:top w:val="none" w:sz="0" w:space="0" w:color="auto"/>
            <w:left w:val="none" w:sz="0" w:space="0" w:color="auto"/>
            <w:bottom w:val="none" w:sz="0" w:space="0" w:color="auto"/>
            <w:right w:val="none" w:sz="0" w:space="0" w:color="auto"/>
          </w:divBdr>
        </w:div>
      </w:divsChild>
    </w:div>
    <w:div w:id="1129737143">
      <w:marLeft w:val="0"/>
      <w:marRight w:val="0"/>
      <w:marTop w:val="0"/>
      <w:marBottom w:val="0"/>
      <w:divBdr>
        <w:top w:val="none" w:sz="0" w:space="0" w:color="auto"/>
        <w:left w:val="none" w:sz="0" w:space="0" w:color="auto"/>
        <w:bottom w:val="none" w:sz="0" w:space="0" w:color="auto"/>
        <w:right w:val="none" w:sz="0" w:space="0" w:color="auto"/>
      </w:divBdr>
      <w:divsChild>
        <w:div w:id="1129737124">
          <w:marLeft w:val="0"/>
          <w:marRight w:val="0"/>
          <w:marTop w:val="0"/>
          <w:marBottom w:val="0"/>
          <w:divBdr>
            <w:top w:val="none" w:sz="0" w:space="0" w:color="auto"/>
            <w:left w:val="none" w:sz="0" w:space="0" w:color="auto"/>
            <w:bottom w:val="none" w:sz="0" w:space="0" w:color="auto"/>
            <w:right w:val="none" w:sz="0" w:space="0" w:color="auto"/>
          </w:divBdr>
        </w:div>
      </w:divsChild>
    </w:div>
    <w:div w:id="1129737145">
      <w:marLeft w:val="0"/>
      <w:marRight w:val="0"/>
      <w:marTop w:val="0"/>
      <w:marBottom w:val="0"/>
      <w:divBdr>
        <w:top w:val="none" w:sz="0" w:space="0" w:color="auto"/>
        <w:left w:val="none" w:sz="0" w:space="0" w:color="auto"/>
        <w:bottom w:val="none" w:sz="0" w:space="0" w:color="auto"/>
        <w:right w:val="none" w:sz="0" w:space="0" w:color="auto"/>
      </w:divBdr>
      <w:divsChild>
        <w:div w:id="1129737157">
          <w:marLeft w:val="0"/>
          <w:marRight w:val="0"/>
          <w:marTop w:val="0"/>
          <w:marBottom w:val="0"/>
          <w:divBdr>
            <w:top w:val="none" w:sz="0" w:space="0" w:color="auto"/>
            <w:left w:val="none" w:sz="0" w:space="0" w:color="auto"/>
            <w:bottom w:val="none" w:sz="0" w:space="0" w:color="auto"/>
            <w:right w:val="none" w:sz="0" w:space="0" w:color="auto"/>
          </w:divBdr>
        </w:div>
      </w:divsChild>
    </w:div>
    <w:div w:id="1129737146">
      <w:marLeft w:val="0"/>
      <w:marRight w:val="0"/>
      <w:marTop w:val="0"/>
      <w:marBottom w:val="0"/>
      <w:divBdr>
        <w:top w:val="none" w:sz="0" w:space="0" w:color="auto"/>
        <w:left w:val="none" w:sz="0" w:space="0" w:color="auto"/>
        <w:bottom w:val="none" w:sz="0" w:space="0" w:color="auto"/>
        <w:right w:val="none" w:sz="0" w:space="0" w:color="auto"/>
      </w:divBdr>
      <w:divsChild>
        <w:div w:id="1129737127">
          <w:marLeft w:val="0"/>
          <w:marRight w:val="0"/>
          <w:marTop w:val="0"/>
          <w:marBottom w:val="0"/>
          <w:divBdr>
            <w:top w:val="none" w:sz="0" w:space="0" w:color="auto"/>
            <w:left w:val="none" w:sz="0" w:space="0" w:color="auto"/>
            <w:bottom w:val="none" w:sz="0" w:space="0" w:color="auto"/>
            <w:right w:val="none" w:sz="0" w:space="0" w:color="auto"/>
          </w:divBdr>
        </w:div>
      </w:divsChild>
    </w:div>
    <w:div w:id="1129737149">
      <w:marLeft w:val="0"/>
      <w:marRight w:val="0"/>
      <w:marTop w:val="0"/>
      <w:marBottom w:val="0"/>
      <w:divBdr>
        <w:top w:val="none" w:sz="0" w:space="0" w:color="auto"/>
        <w:left w:val="none" w:sz="0" w:space="0" w:color="auto"/>
        <w:bottom w:val="none" w:sz="0" w:space="0" w:color="auto"/>
        <w:right w:val="none" w:sz="0" w:space="0" w:color="auto"/>
      </w:divBdr>
      <w:divsChild>
        <w:div w:id="1129737129">
          <w:marLeft w:val="0"/>
          <w:marRight w:val="0"/>
          <w:marTop w:val="0"/>
          <w:marBottom w:val="0"/>
          <w:divBdr>
            <w:top w:val="none" w:sz="0" w:space="0" w:color="auto"/>
            <w:left w:val="none" w:sz="0" w:space="0" w:color="auto"/>
            <w:bottom w:val="none" w:sz="0" w:space="0" w:color="auto"/>
            <w:right w:val="none" w:sz="0" w:space="0" w:color="auto"/>
          </w:divBdr>
        </w:div>
      </w:divsChild>
    </w:div>
    <w:div w:id="1129737151">
      <w:marLeft w:val="0"/>
      <w:marRight w:val="0"/>
      <w:marTop w:val="0"/>
      <w:marBottom w:val="0"/>
      <w:divBdr>
        <w:top w:val="none" w:sz="0" w:space="0" w:color="auto"/>
        <w:left w:val="none" w:sz="0" w:space="0" w:color="auto"/>
        <w:bottom w:val="none" w:sz="0" w:space="0" w:color="auto"/>
        <w:right w:val="none" w:sz="0" w:space="0" w:color="auto"/>
      </w:divBdr>
      <w:divsChild>
        <w:div w:id="1129737198">
          <w:marLeft w:val="0"/>
          <w:marRight w:val="0"/>
          <w:marTop w:val="0"/>
          <w:marBottom w:val="0"/>
          <w:divBdr>
            <w:top w:val="none" w:sz="0" w:space="0" w:color="auto"/>
            <w:left w:val="none" w:sz="0" w:space="0" w:color="auto"/>
            <w:bottom w:val="none" w:sz="0" w:space="0" w:color="auto"/>
            <w:right w:val="none" w:sz="0" w:space="0" w:color="auto"/>
          </w:divBdr>
        </w:div>
      </w:divsChild>
    </w:div>
    <w:div w:id="1129737153">
      <w:marLeft w:val="0"/>
      <w:marRight w:val="0"/>
      <w:marTop w:val="0"/>
      <w:marBottom w:val="0"/>
      <w:divBdr>
        <w:top w:val="none" w:sz="0" w:space="0" w:color="auto"/>
        <w:left w:val="none" w:sz="0" w:space="0" w:color="auto"/>
        <w:bottom w:val="none" w:sz="0" w:space="0" w:color="auto"/>
        <w:right w:val="none" w:sz="0" w:space="0" w:color="auto"/>
      </w:divBdr>
      <w:divsChild>
        <w:div w:id="1129737187">
          <w:marLeft w:val="0"/>
          <w:marRight w:val="0"/>
          <w:marTop w:val="0"/>
          <w:marBottom w:val="0"/>
          <w:divBdr>
            <w:top w:val="none" w:sz="0" w:space="0" w:color="auto"/>
            <w:left w:val="none" w:sz="0" w:space="0" w:color="auto"/>
            <w:bottom w:val="none" w:sz="0" w:space="0" w:color="auto"/>
            <w:right w:val="none" w:sz="0" w:space="0" w:color="auto"/>
          </w:divBdr>
        </w:div>
      </w:divsChild>
    </w:div>
    <w:div w:id="1129737154">
      <w:marLeft w:val="0"/>
      <w:marRight w:val="0"/>
      <w:marTop w:val="0"/>
      <w:marBottom w:val="0"/>
      <w:divBdr>
        <w:top w:val="none" w:sz="0" w:space="0" w:color="auto"/>
        <w:left w:val="none" w:sz="0" w:space="0" w:color="auto"/>
        <w:bottom w:val="none" w:sz="0" w:space="0" w:color="auto"/>
        <w:right w:val="none" w:sz="0" w:space="0" w:color="auto"/>
      </w:divBdr>
      <w:divsChild>
        <w:div w:id="1129737243">
          <w:marLeft w:val="0"/>
          <w:marRight w:val="0"/>
          <w:marTop w:val="0"/>
          <w:marBottom w:val="0"/>
          <w:divBdr>
            <w:top w:val="none" w:sz="0" w:space="0" w:color="auto"/>
            <w:left w:val="none" w:sz="0" w:space="0" w:color="auto"/>
            <w:bottom w:val="none" w:sz="0" w:space="0" w:color="auto"/>
            <w:right w:val="none" w:sz="0" w:space="0" w:color="auto"/>
          </w:divBdr>
        </w:div>
      </w:divsChild>
    </w:div>
    <w:div w:id="1129737156">
      <w:marLeft w:val="0"/>
      <w:marRight w:val="0"/>
      <w:marTop w:val="0"/>
      <w:marBottom w:val="0"/>
      <w:divBdr>
        <w:top w:val="none" w:sz="0" w:space="0" w:color="auto"/>
        <w:left w:val="none" w:sz="0" w:space="0" w:color="auto"/>
        <w:bottom w:val="none" w:sz="0" w:space="0" w:color="auto"/>
        <w:right w:val="none" w:sz="0" w:space="0" w:color="auto"/>
      </w:divBdr>
      <w:divsChild>
        <w:div w:id="1129737249">
          <w:marLeft w:val="0"/>
          <w:marRight w:val="0"/>
          <w:marTop w:val="0"/>
          <w:marBottom w:val="0"/>
          <w:divBdr>
            <w:top w:val="none" w:sz="0" w:space="0" w:color="auto"/>
            <w:left w:val="none" w:sz="0" w:space="0" w:color="auto"/>
            <w:bottom w:val="none" w:sz="0" w:space="0" w:color="auto"/>
            <w:right w:val="none" w:sz="0" w:space="0" w:color="auto"/>
          </w:divBdr>
        </w:div>
      </w:divsChild>
    </w:div>
    <w:div w:id="1129737158">
      <w:marLeft w:val="0"/>
      <w:marRight w:val="0"/>
      <w:marTop w:val="0"/>
      <w:marBottom w:val="0"/>
      <w:divBdr>
        <w:top w:val="none" w:sz="0" w:space="0" w:color="auto"/>
        <w:left w:val="none" w:sz="0" w:space="0" w:color="auto"/>
        <w:bottom w:val="none" w:sz="0" w:space="0" w:color="auto"/>
        <w:right w:val="none" w:sz="0" w:space="0" w:color="auto"/>
      </w:divBdr>
      <w:divsChild>
        <w:div w:id="1129737239">
          <w:marLeft w:val="0"/>
          <w:marRight w:val="0"/>
          <w:marTop w:val="0"/>
          <w:marBottom w:val="0"/>
          <w:divBdr>
            <w:top w:val="none" w:sz="0" w:space="0" w:color="auto"/>
            <w:left w:val="none" w:sz="0" w:space="0" w:color="auto"/>
            <w:bottom w:val="none" w:sz="0" w:space="0" w:color="auto"/>
            <w:right w:val="none" w:sz="0" w:space="0" w:color="auto"/>
          </w:divBdr>
        </w:div>
      </w:divsChild>
    </w:div>
    <w:div w:id="1129737159">
      <w:marLeft w:val="0"/>
      <w:marRight w:val="0"/>
      <w:marTop w:val="0"/>
      <w:marBottom w:val="0"/>
      <w:divBdr>
        <w:top w:val="none" w:sz="0" w:space="0" w:color="auto"/>
        <w:left w:val="none" w:sz="0" w:space="0" w:color="auto"/>
        <w:bottom w:val="none" w:sz="0" w:space="0" w:color="auto"/>
        <w:right w:val="none" w:sz="0" w:space="0" w:color="auto"/>
      </w:divBdr>
      <w:divsChild>
        <w:div w:id="1129737211">
          <w:marLeft w:val="0"/>
          <w:marRight w:val="0"/>
          <w:marTop w:val="0"/>
          <w:marBottom w:val="0"/>
          <w:divBdr>
            <w:top w:val="none" w:sz="0" w:space="0" w:color="auto"/>
            <w:left w:val="none" w:sz="0" w:space="0" w:color="auto"/>
            <w:bottom w:val="none" w:sz="0" w:space="0" w:color="auto"/>
            <w:right w:val="none" w:sz="0" w:space="0" w:color="auto"/>
          </w:divBdr>
        </w:div>
      </w:divsChild>
    </w:div>
    <w:div w:id="1129737161">
      <w:marLeft w:val="0"/>
      <w:marRight w:val="0"/>
      <w:marTop w:val="0"/>
      <w:marBottom w:val="0"/>
      <w:divBdr>
        <w:top w:val="none" w:sz="0" w:space="0" w:color="auto"/>
        <w:left w:val="none" w:sz="0" w:space="0" w:color="auto"/>
        <w:bottom w:val="none" w:sz="0" w:space="0" w:color="auto"/>
        <w:right w:val="none" w:sz="0" w:space="0" w:color="auto"/>
      </w:divBdr>
      <w:divsChild>
        <w:div w:id="1129737110">
          <w:marLeft w:val="0"/>
          <w:marRight w:val="0"/>
          <w:marTop w:val="0"/>
          <w:marBottom w:val="0"/>
          <w:divBdr>
            <w:top w:val="none" w:sz="0" w:space="0" w:color="auto"/>
            <w:left w:val="none" w:sz="0" w:space="0" w:color="auto"/>
            <w:bottom w:val="none" w:sz="0" w:space="0" w:color="auto"/>
            <w:right w:val="none" w:sz="0" w:space="0" w:color="auto"/>
          </w:divBdr>
        </w:div>
      </w:divsChild>
    </w:div>
    <w:div w:id="1129737167">
      <w:marLeft w:val="0"/>
      <w:marRight w:val="0"/>
      <w:marTop w:val="0"/>
      <w:marBottom w:val="0"/>
      <w:divBdr>
        <w:top w:val="none" w:sz="0" w:space="0" w:color="auto"/>
        <w:left w:val="none" w:sz="0" w:space="0" w:color="auto"/>
        <w:bottom w:val="none" w:sz="0" w:space="0" w:color="auto"/>
        <w:right w:val="none" w:sz="0" w:space="0" w:color="auto"/>
      </w:divBdr>
      <w:divsChild>
        <w:div w:id="1129737237">
          <w:marLeft w:val="0"/>
          <w:marRight w:val="0"/>
          <w:marTop w:val="0"/>
          <w:marBottom w:val="0"/>
          <w:divBdr>
            <w:top w:val="none" w:sz="0" w:space="0" w:color="auto"/>
            <w:left w:val="none" w:sz="0" w:space="0" w:color="auto"/>
            <w:bottom w:val="none" w:sz="0" w:space="0" w:color="auto"/>
            <w:right w:val="none" w:sz="0" w:space="0" w:color="auto"/>
          </w:divBdr>
        </w:div>
      </w:divsChild>
    </w:div>
    <w:div w:id="1129737168">
      <w:marLeft w:val="0"/>
      <w:marRight w:val="0"/>
      <w:marTop w:val="0"/>
      <w:marBottom w:val="0"/>
      <w:divBdr>
        <w:top w:val="none" w:sz="0" w:space="0" w:color="auto"/>
        <w:left w:val="none" w:sz="0" w:space="0" w:color="auto"/>
        <w:bottom w:val="none" w:sz="0" w:space="0" w:color="auto"/>
        <w:right w:val="none" w:sz="0" w:space="0" w:color="auto"/>
      </w:divBdr>
      <w:divsChild>
        <w:div w:id="1129737240">
          <w:marLeft w:val="0"/>
          <w:marRight w:val="0"/>
          <w:marTop w:val="0"/>
          <w:marBottom w:val="0"/>
          <w:divBdr>
            <w:top w:val="none" w:sz="0" w:space="0" w:color="auto"/>
            <w:left w:val="none" w:sz="0" w:space="0" w:color="auto"/>
            <w:bottom w:val="none" w:sz="0" w:space="0" w:color="auto"/>
            <w:right w:val="none" w:sz="0" w:space="0" w:color="auto"/>
          </w:divBdr>
        </w:div>
      </w:divsChild>
    </w:div>
    <w:div w:id="1129737170">
      <w:marLeft w:val="0"/>
      <w:marRight w:val="0"/>
      <w:marTop w:val="0"/>
      <w:marBottom w:val="0"/>
      <w:divBdr>
        <w:top w:val="none" w:sz="0" w:space="0" w:color="auto"/>
        <w:left w:val="none" w:sz="0" w:space="0" w:color="auto"/>
        <w:bottom w:val="none" w:sz="0" w:space="0" w:color="auto"/>
        <w:right w:val="none" w:sz="0" w:space="0" w:color="auto"/>
      </w:divBdr>
      <w:divsChild>
        <w:div w:id="1129737220">
          <w:marLeft w:val="0"/>
          <w:marRight w:val="0"/>
          <w:marTop w:val="0"/>
          <w:marBottom w:val="0"/>
          <w:divBdr>
            <w:top w:val="none" w:sz="0" w:space="0" w:color="auto"/>
            <w:left w:val="none" w:sz="0" w:space="0" w:color="auto"/>
            <w:bottom w:val="none" w:sz="0" w:space="0" w:color="auto"/>
            <w:right w:val="none" w:sz="0" w:space="0" w:color="auto"/>
          </w:divBdr>
        </w:div>
      </w:divsChild>
    </w:div>
    <w:div w:id="1129737171">
      <w:marLeft w:val="0"/>
      <w:marRight w:val="0"/>
      <w:marTop w:val="0"/>
      <w:marBottom w:val="0"/>
      <w:divBdr>
        <w:top w:val="none" w:sz="0" w:space="0" w:color="auto"/>
        <w:left w:val="none" w:sz="0" w:space="0" w:color="auto"/>
        <w:bottom w:val="none" w:sz="0" w:space="0" w:color="auto"/>
        <w:right w:val="none" w:sz="0" w:space="0" w:color="auto"/>
      </w:divBdr>
      <w:divsChild>
        <w:div w:id="1129737121">
          <w:marLeft w:val="0"/>
          <w:marRight w:val="0"/>
          <w:marTop w:val="0"/>
          <w:marBottom w:val="0"/>
          <w:divBdr>
            <w:top w:val="none" w:sz="0" w:space="0" w:color="auto"/>
            <w:left w:val="none" w:sz="0" w:space="0" w:color="auto"/>
            <w:bottom w:val="none" w:sz="0" w:space="0" w:color="auto"/>
            <w:right w:val="none" w:sz="0" w:space="0" w:color="auto"/>
          </w:divBdr>
        </w:div>
      </w:divsChild>
    </w:div>
    <w:div w:id="1129737172">
      <w:marLeft w:val="0"/>
      <w:marRight w:val="0"/>
      <w:marTop w:val="0"/>
      <w:marBottom w:val="0"/>
      <w:divBdr>
        <w:top w:val="none" w:sz="0" w:space="0" w:color="auto"/>
        <w:left w:val="none" w:sz="0" w:space="0" w:color="auto"/>
        <w:bottom w:val="none" w:sz="0" w:space="0" w:color="auto"/>
        <w:right w:val="none" w:sz="0" w:space="0" w:color="auto"/>
      </w:divBdr>
      <w:divsChild>
        <w:div w:id="1129737185">
          <w:marLeft w:val="0"/>
          <w:marRight w:val="0"/>
          <w:marTop w:val="0"/>
          <w:marBottom w:val="0"/>
          <w:divBdr>
            <w:top w:val="none" w:sz="0" w:space="0" w:color="auto"/>
            <w:left w:val="none" w:sz="0" w:space="0" w:color="auto"/>
            <w:bottom w:val="none" w:sz="0" w:space="0" w:color="auto"/>
            <w:right w:val="none" w:sz="0" w:space="0" w:color="auto"/>
          </w:divBdr>
        </w:div>
      </w:divsChild>
    </w:div>
    <w:div w:id="1129737173">
      <w:marLeft w:val="0"/>
      <w:marRight w:val="0"/>
      <w:marTop w:val="0"/>
      <w:marBottom w:val="0"/>
      <w:divBdr>
        <w:top w:val="none" w:sz="0" w:space="0" w:color="auto"/>
        <w:left w:val="none" w:sz="0" w:space="0" w:color="auto"/>
        <w:bottom w:val="none" w:sz="0" w:space="0" w:color="auto"/>
        <w:right w:val="none" w:sz="0" w:space="0" w:color="auto"/>
      </w:divBdr>
      <w:divsChild>
        <w:div w:id="1129737265">
          <w:marLeft w:val="0"/>
          <w:marRight w:val="0"/>
          <w:marTop w:val="0"/>
          <w:marBottom w:val="0"/>
          <w:divBdr>
            <w:top w:val="none" w:sz="0" w:space="0" w:color="auto"/>
            <w:left w:val="none" w:sz="0" w:space="0" w:color="auto"/>
            <w:bottom w:val="none" w:sz="0" w:space="0" w:color="auto"/>
            <w:right w:val="none" w:sz="0" w:space="0" w:color="auto"/>
          </w:divBdr>
        </w:div>
      </w:divsChild>
    </w:div>
    <w:div w:id="1129737176">
      <w:marLeft w:val="0"/>
      <w:marRight w:val="0"/>
      <w:marTop w:val="0"/>
      <w:marBottom w:val="0"/>
      <w:divBdr>
        <w:top w:val="none" w:sz="0" w:space="0" w:color="auto"/>
        <w:left w:val="none" w:sz="0" w:space="0" w:color="auto"/>
        <w:bottom w:val="none" w:sz="0" w:space="0" w:color="auto"/>
        <w:right w:val="none" w:sz="0" w:space="0" w:color="auto"/>
      </w:divBdr>
      <w:divsChild>
        <w:div w:id="1129737163">
          <w:marLeft w:val="0"/>
          <w:marRight w:val="0"/>
          <w:marTop w:val="0"/>
          <w:marBottom w:val="0"/>
          <w:divBdr>
            <w:top w:val="none" w:sz="0" w:space="0" w:color="auto"/>
            <w:left w:val="none" w:sz="0" w:space="0" w:color="auto"/>
            <w:bottom w:val="none" w:sz="0" w:space="0" w:color="auto"/>
            <w:right w:val="none" w:sz="0" w:space="0" w:color="auto"/>
          </w:divBdr>
        </w:div>
      </w:divsChild>
    </w:div>
    <w:div w:id="1129737178">
      <w:marLeft w:val="0"/>
      <w:marRight w:val="0"/>
      <w:marTop w:val="0"/>
      <w:marBottom w:val="0"/>
      <w:divBdr>
        <w:top w:val="none" w:sz="0" w:space="0" w:color="auto"/>
        <w:left w:val="none" w:sz="0" w:space="0" w:color="auto"/>
        <w:bottom w:val="none" w:sz="0" w:space="0" w:color="auto"/>
        <w:right w:val="none" w:sz="0" w:space="0" w:color="auto"/>
      </w:divBdr>
    </w:div>
    <w:div w:id="1129737179">
      <w:marLeft w:val="0"/>
      <w:marRight w:val="0"/>
      <w:marTop w:val="0"/>
      <w:marBottom w:val="0"/>
      <w:divBdr>
        <w:top w:val="none" w:sz="0" w:space="0" w:color="auto"/>
        <w:left w:val="none" w:sz="0" w:space="0" w:color="auto"/>
        <w:bottom w:val="none" w:sz="0" w:space="0" w:color="auto"/>
        <w:right w:val="none" w:sz="0" w:space="0" w:color="auto"/>
      </w:divBdr>
      <w:divsChild>
        <w:div w:id="1129737272">
          <w:marLeft w:val="0"/>
          <w:marRight w:val="0"/>
          <w:marTop w:val="0"/>
          <w:marBottom w:val="0"/>
          <w:divBdr>
            <w:top w:val="none" w:sz="0" w:space="0" w:color="auto"/>
            <w:left w:val="none" w:sz="0" w:space="0" w:color="auto"/>
            <w:bottom w:val="none" w:sz="0" w:space="0" w:color="auto"/>
            <w:right w:val="none" w:sz="0" w:space="0" w:color="auto"/>
          </w:divBdr>
        </w:div>
      </w:divsChild>
    </w:div>
    <w:div w:id="1129737182">
      <w:marLeft w:val="0"/>
      <w:marRight w:val="0"/>
      <w:marTop w:val="0"/>
      <w:marBottom w:val="0"/>
      <w:divBdr>
        <w:top w:val="none" w:sz="0" w:space="0" w:color="auto"/>
        <w:left w:val="none" w:sz="0" w:space="0" w:color="auto"/>
        <w:bottom w:val="none" w:sz="0" w:space="0" w:color="auto"/>
        <w:right w:val="none" w:sz="0" w:space="0" w:color="auto"/>
      </w:divBdr>
      <w:divsChild>
        <w:div w:id="1129737251">
          <w:marLeft w:val="0"/>
          <w:marRight w:val="0"/>
          <w:marTop w:val="0"/>
          <w:marBottom w:val="0"/>
          <w:divBdr>
            <w:top w:val="none" w:sz="0" w:space="0" w:color="auto"/>
            <w:left w:val="none" w:sz="0" w:space="0" w:color="auto"/>
            <w:bottom w:val="none" w:sz="0" w:space="0" w:color="auto"/>
            <w:right w:val="none" w:sz="0" w:space="0" w:color="auto"/>
          </w:divBdr>
        </w:div>
      </w:divsChild>
    </w:div>
    <w:div w:id="1129737183">
      <w:marLeft w:val="0"/>
      <w:marRight w:val="0"/>
      <w:marTop w:val="0"/>
      <w:marBottom w:val="0"/>
      <w:divBdr>
        <w:top w:val="none" w:sz="0" w:space="0" w:color="auto"/>
        <w:left w:val="none" w:sz="0" w:space="0" w:color="auto"/>
        <w:bottom w:val="none" w:sz="0" w:space="0" w:color="auto"/>
        <w:right w:val="none" w:sz="0" w:space="0" w:color="auto"/>
      </w:divBdr>
      <w:divsChild>
        <w:div w:id="1129737139">
          <w:marLeft w:val="0"/>
          <w:marRight w:val="0"/>
          <w:marTop w:val="0"/>
          <w:marBottom w:val="0"/>
          <w:divBdr>
            <w:top w:val="none" w:sz="0" w:space="0" w:color="auto"/>
            <w:left w:val="none" w:sz="0" w:space="0" w:color="auto"/>
            <w:bottom w:val="none" w:sz="0" w:space="0" w:color="auto"/>
            <w:right w:val="none" w:sz="0" w:space="0" w:color="auto"/>
          </w:divBdr>
        </w:div>
      </w:divsChild>
    </w:div>
    <w:div w:id="1129737184">
      <w:marLeft w:val="0"/>
      <w:marRight w:val="0"/>
      <w:marTop w:val="0"/>
      <w:marBottom w:val="0"/>
      <w:divBdr>
        <w:top w:val="none" w:sz="0" w:space="0" w:color="auto"/>
        <w:left w:val="none" w:sz="0" w:space="0" w:color="auto"/>
        <w:bottom w:val="none" w:sz="0" w:space="0" w:color="auto"/>
        <w:right w:val="none" w:sz="0" w:space="0" w:color="auto"/>
      </w:divBdr>
      <w:divsChild>
        <w:div w:id="1129737257">
          <w:marLeft w:val="0"/>
          <w:marRight w:val="0"/>
          <w:marTop w:val="0"/>
          <w:marBottom w:val="0"/>
          <w:divBdr>
            <w:top w:val="none" w:sz="0" w:space="0" w:color="auto"/>
            <w:left w:val="none" w:sz="0" w:space="0" w:color="auto"/>
            <w:bottom w:val="none" w:sz="0" w:space="0" w:color="auto"/>
            <w:right w:val="none" w:sz="0" w:space="0" w:color="auto"/>
          </w:divBdr>
        </w:div>
      </w:divsChild>
    </w:div>
    <w:div w:id="1129737188">
      <w:marLeft w:val="0"/>
      <w:marRight w:val="0"/>
      <w:marTop w:val="0"/>
      <w:marBottom w:val="0"/>
      <w:divBdr>
        <w:top w:val="none" w:sz="0" w:space="0" w:color="auto"/>
        <w:left w:val="none" w:sz="0" w:space="0" w:color="auto"/>
        <w:bottom w:val="none" w:sz="0" w:space="0" w:color="auto"/>
        <w:right w:val="none" w:sz="0" w:space="0" w:color="auto"/>
      </w:divBdr>
      <w:divsChild>
        <w:div w:id="1129737162">
          <w:marLeft w:val="0"/>
          <w:marRight w:val="0"/>
          <w:marTop w:val="0"/>
          <w:marBottom w:val="0"/>
          <w:divBdr>
            <w:top w:val="none" w:sz="0" w:space="0" w:color="auto"/>
            <w:left w:val="none" w:sz="0" w:space="0" w:color="auto"/>
            <w:bottom w:val="none" w:sz="0" w:space="0" w:color="auto"/>
            <w:right w:val="none" w:sz="0" w:space="0" w:color="auto"/>
          </w:divBdr>
        </w:div>
      </w:divsChild>
    </w:div>
    <w:div w:id="1129737190">
      <w:marLeft w:val="0"/>
      <w:marRight w:val="0"/>
      <w:marTop w:val="0"/>
      <w:marBottom w:val="0"/>
      <w:divBdr>
        <w:top w:val="none" w:sz="0" w:space="0" w:color="auto"/>
        <w:left w:val="none" w:sz="0" w:space="0" w:color="auto"/>
        <w:bottom w:val="none" w:sz="0" w:space="0" w:color="auto"/>
        <w:right w:val="none" w:sz="0" w:space="0" w:color="auto"/>
      </w:divBdr>
      <w:divsChild>
        <w:div w:id="1129737165">
          <w:marLeft w:val="0"/>
          <w:marRight w:val="0"/>
          <w:marTop w:val="0"/>
          <w:marBottom w:val="0"/>
          <w:divBdr>
            <w:top w:val="none" w:sz="0" w:space="0" w:color="auto"/>
            <w:left w:val="none" w:sz="0" w:space="0" w:color="auto"/>
            <w:bottom w:val="none" w:sz="0" w:space="0" w:color="auto"/>
            <w:right w:val="none" w:sz="0" w:space="0" w:color="auto"/>
          </w:divBdr>
        </w:div>
      </w:divsChild>
    </w:div>
    <w:div w:id="1129737191">
      <w:marLeft w:val="0"/>
      <w:marRight w:val="0"/>
      <w:marTop w:val="0"/>
      <w:marBottom w:val="0"/>
      <w:divBdr>
        <w:top w:val="none" w:sz="0" w:space="0" w:color="auto"/>
        <w:left w:val="none" w:sz="0" w:space="0" w:color="auto"/>
        <w:bottom w:val="none" w:sz="0" w:space="0" w:color="auto"/>
        <w:right w:val="none" w:sz="0" w:space="0" w:color="auto"/>
      </w:divBdr>
      <w:divsChild>
        <w:div w:id="1129737205">
          <w:marLeft w:val="0"/>
          <w:marRight w:val="0"/>
          <w:marTop w:val="0"/>
          <w:marBottom w:val="0"/>
          <w:divBdr>
            <w:top w:val="none" w:sz="0" w:space="0" w:color="auto"/>
            <w:left w:val="none" w:sz="0" w:space="0" w:color="auto"/>
            <w:bottom w:val="none" w:sz="0" w:space="0" w:color="auto"/>
            <w:right w:val="none" w:sz="0" w:space="0" w:color="auto"/>
          </w:divBdr>
        </w:div>
      </w:divsChild>
    </w:div>
    <w:div w:id="1129737192">
      <w:marLeft w:val="0"/>
      <w:marRight w:val="0"/>
      <w:marTop w:val="0"/>
      <w:marBottom w:val="0"/>
      <w:divBdr>
        <w:top w:val="none" w:sz="0" w:space="0" w:color="auto"/>
        <w:left w:val="none" w:sz="0" w:space="0" w:color="auto"/>
        <w:bottom w:val="none" w:sz="0" w:space="0" w:color="auto"/>
        <w:right w:val="none" w:sz="0" w:space="0" w:color="auto"/>
      </w:divBdr>
      <w:divsChild>
        <w:div w:id="1129737181">
          <w:marLeft w:val="0"/>
          <w:marRight w:val="0"/>
          <w:marTop w:val="0"/>
          <w:marBottom w:val="0"/>
          <w:divBdr>
            <w:top w:val="none" w:sz="0" w:space="0" w:color="auto"/>
            <w:left w:val="none" w:sz="0" w:space="0" w:color="auto"/>
            <w:bottom w:val="none" w:sz="0" w:space="0" w:color="auto"/>
            <w:right w:val="none" w:sz="0" w:space="0" w:color="auto"/>
          </w:divBdr>
        </w:div>
      </w:divsChild>
    </w:div>
    <w:div w:id="1129737196">
      <w:marLeft w:val="0"/>
      <w:marRight w:val="0"/>
      <w:marTop w:val="0"/>
      <w:marBottom w:val="0"/>
      <w:divBdr>
        <w:top w:val="none" w:sz="0" w:space="0" w:color="auto"/>
        <w:left w:val="none" w:sz="0" w:space="0" w:color="auto"/>
        <w:bottom w:val="none" w:sz="0" w:space="0" w:color="auto"/>
        <w:right w:val="none" w:sz="0" w:space="0" w:color="auto"/>
      </w:divBdr>
      <w:divsChild>
        <w:div w:id="1129737250">
          <w:marLeft w:val="0"/>
          <w:marRight w:val="0"/>
          <w:marTop w:val="0"/>
          <w:marBottom w:val="0"/>
          <w:divBdr>
            <w:top w:val="none" w:sz="0" w:space="0" w:color="auto"/>
            <w:left w:val="none" w:sz="0" w:space="0" w:color="auto"/>
            <w:bottom w:val="none" w:sz="0" w:space="0" w:color="auto"/>
            <w:right w:val="none" w:sz="0" w:space="0" w:color="auto"/>
          </w:divBdr>
        </w:div>
      </w:divsChild>
    </w:div>
    <w:div w:id="1129737197">
      <w:marLeft w:val="0"/>
      <w:marRight w:val="0"/>
      <w:marTop w:val="0"/>
      <w:marBottom w:val="0"/>
      <w:divBdr>
        <w:top w:val="none" w:sz="0" w:space="0" w:color="auto"/>
        <w:left w:val="none" w:sz="0" w:space="0" w:color="auto"/>
        <w:bottom w:val="none" w:sz="0" w:space="0" w:color="auto"/>
        <w:right w:val="none" w:sz="0" w:space="0" w:color="auto"/>
      </w:divBdr>
      <w:divsChild>
        <w:div w:id="1129737194">
          <w:marLeft w:val="0"/>
          <w:marRight w:val="0"/>
          <w:marTop w:val="0"/>
          <w:marBottom w:val="0"/>
          <w:divBdr>
            <w:top w:val="none" w:sz="0" w:space="0" w:color="auto"/>
            <w:left w:val="none" w:sz="0" w:space="0" w:color="auto"/>
            <w:bottom w:val="none" w:sz="0" w:space="0" w:color="auto"/>
            <w:right w:val="none" w:sz="0" w:space="0" w:color="auto"/>
          </w:divBdr>
        </w:div>
      </w:divsChild>
    </w:div>
    <w:div w:id="1129737201">
      <w:marLeft w:val="0"/>
      <w:marRight w:val="0"/>
      <w:marTop w:val="0"/>
      <w:marBottom w:val="0"/>
      <w:divBdr>
        <w:top w:val="none" w:sz="0" w:space="0" w:color="auto"/>
        <w:left w:val="none" w:sz="0" w:space="0" w:color="auto"/>
        <w:bottom w:val="none" w:sz="0" w:space="0" w:color="auto"/>
        <w:right w:val="none" w:sz="0" w:space="0" w:color="auto"/>
      </w:divBdr>
      <w:divsChild>
        <w:div w:id="1129737263">
          <w:marLeft w:val="0"/>
          <w:marRight w:val="0"/>
          <w:marTop w:val="0"/>
          <w:marBottom w:val="0"/>
          <w:divBdr>
            <w:top w:val="none" w:sz="0" w:space="0" w:color="auto"/>
            <w:left w:val="none" w:sz="0" w:space="0" w:color="auto"/>
            <w:bottom w:val="none" w:sz="0" w:space="0" w:color="auto"/>
            <w:right w:val="none" w:sz="0" w:space="0" w:color="auto"/>
          </w:divBdr>
        </w:div>
      </w:divsChild>
    </w:div>
    <w:div w:id="1129737208">
      <w:marLeft w:val="0"/>
      <w:marRight w:val="0"/>
      <w:marTop w:val="0"/>
      <w:marBottom w:val="0"/>
      <w:divBdr>
        <w:top w:val="none" w:sz="0" w:space="0" w:color="auto"/>
        <w:left w:val="none" w:sz="0" w:space="0" w:color="auto"/>
        <w:bottom w:val="none" w:sz="0" w:space="0" w:color="auto"/>
        <w:right w:val="none" w:sz="0" w:space="0" w:color="auto"/>
      </w:divBdr>
      <w:divsChild>
        <w:div w:id="1129737245">
          <w:marLeft w:val="0"/>
          <w:marRight w:val="0"/>
          <w:marTop w:val="0"/>
          <w:marBottom w:val="0"/>
          <w:divBdr>
            <w:top w:val="none" w:sz="0" w:space="0" w:color="auto"/>
            <w:left w:val="none" w:sz="0" w:space="0" w:color="auto"/>
            <w:bottom w:val="none" w:sz="0" w:space="0" w:color="auto"/>
            <w:right w:val="none" w:sz="0" w:space="0" w:color="auto"/>
          </w:divBdr>
        </w:div>
      </w:divsChild>
    </w:div>
    <w:div w:id="1129737209">
      <w:marLeft w:val="0"/>
      <w:marRight w:val="0"/>
      <w:marTop w:val="0"/>
      <w:marBottom w:val="0"/>
      <w:divBdr>
        <w:top w:val="none" w:sz="0" w:space="0" w:color="auto"/>
        <w:left w:val="none" w:sz="0" w:space="0" w:color="auto"/>
        <w:bottom w:val="none" w:sz="0" w:space="0" w:color="auto"/>
        <w:right w:val="none" w:sz="0" w:space="0" w:color="auto"/>
      </w:divBdr>
      <w:divsChild>
        <w:div w:id="1129737256">
          <w:marLeft w:val="0"/>
          <w:marRight w:val="0"/>
          <w:marTop w:val="0"/>
          <w:marBottom w:val="0"/>
          <w:divBdr>
            <w:top w:val="none" w:sz="0" w:space="0" w:color="auto"/>
            <w:left w:val="none" w:sz="0" w:space="0" w:color="auto"/>
            <w:bottom w:val="none" w:sz="0" w:space="0" w:color="auto"/>
            <w:right w:val="none" w:sz="0" w:space="0" w:color="auto"/>
          </w:divBdr>
        </w:div>
      </w:divsChild>
    </w:div>
    <w:div w:id="1129737210">
      <w:marLeft w:val="0"/>
      <w:marRight w:val="0"/>
      <w:marTop w:val="0"/>
      <w:marBottom w:val="0"/>
      <w:divBdr>
        <w:top w:val="none" w:sz="0" w:space="0" w:color="auto"/>
        <w:left w:val="none" w:sz="0" w:space="0" w:color="auto"/>
        <w:bottom w:val="none" w:sz="0" w:space="0" w:color="auto"/>
        <w:right w:val="none" w:sz="0" w:space="0" w:color="auto"/>
      </w:divBdr>
      <w:divsChild>
        <w:div w:id="1129737155">
          <w:marLeft w:val="0"/>
          <w:marRight w:val="0"/>
          <w:marTop w:val="0"/>
          <w:marBottom w:val="0"/>
          <w:divBdr>
            <w:top w:val="none" w:sz="0" w:space="0" w:color="auto"/>
            <w:left w:val="none" w:sz="0" w:space="0" w:color="auto"/>
            <w:bottom w:val="none" w:sz="0" w:space="0" w:color="auto"/>
            <w:right w:val="none" w:sz="0" w:space="0" w:color="auto"/>
          </w:divBdr>
        </w:div>
      </w:divsChild>
    </w:div>
    <w:div w:id="1129737212">
      <w:marLeft w:val="0"/>
      <w:marRight w:val="0"/>
      <w:marTop w:val="0"/>
      <w:marBottom w:val="0"/>
      <w:divBdr>
        <w:top w:val="none" w:sz="0" w:space="0" w:color="auto"/>
        <w:left w:val="none" w:sz="0" w:space="0" w:color="auto"/>
        <w:bottom w:val="none" w:sz="0" w:space="0" w:color="auto"/>
        <w:right w:val="none" w:sz="0" w:space="0" w:color="auto"/>
      </w:divBdr>
      <w:divsChild>
        <w:div w:id="1129737207">
          <w:marLeft w:val="0"/>
          <w:marRight w:val="0"/>
          <w:marTop w:val="0"/>
          <w:marBottom w:val="0"/>
          <w:divBdr>
            <w:top w:val="none" w:sz="0" w:space="0" w:color="auto"/>
            <w:left w:val="none" w:sz="0" w:space="0" w:color="auto"/>
            <w:bottom w:val="none" w:sz="0" w:space="0" w:color="auto"/>
            <w:right w:val="none" w:sz="0" w:space="0" w:color="auto"/>
          </w:divBdr>
        </w:div>
      </w:divsChild>
    </w:div>
    <w:div w:id="1129737213">
      <w:marLeft w:val="0"/>
      <w:marRight w:val="0"/>
      <w:marTop w:val="0"/>
      <w:marBottom w:val="0"/>
      <w:divBdr>
        <w:top w:val="none" w:sz="0" w:space="0" w:color="auto"/>
        <w:left w:val="none" w:sz="0" w:space="0" w:color="auto"/>
        <w:bottom w:val="none" w:sz="0" w:space="0" w:color="auto"/>
        <w:right w:val="none" w:sz="0" w:space="0" w:color="auto"/>
      </w:divBdr>
      <w:divsChild>
        <w:div w:id="1129737138">
          <w:marLeft w:val="0"/>
          <w:marRight w:val="0"/>
          <w:marTop w:val="0"/>
          <w:marBottom w:val="0"/>
          <w:divBdr>
            <w:top w:val="none" w:sz="0" w:space="0" w:color="auto"/>
            <w:left w:val="none" w:sz="0" w:space="0" w:color="auto"/>
            <w:bottom w:val="none" w:sz="0" w:space="0" w:color="auto"/>
            <w:right w:val="none" w:sz="0" w:space="0" w:color="auto"/>
          </w:divBdr>
        </w:div>
      </w:divsChild>
    </w:div>
    <w:div w:id="1129737214">
      <w:marLeft w:val="0"/>
      <w:marRight w:val="0"/>
      <w:marTop w:val="0"/>
      <w:marBottom w:val="0"/>
      <w:divBdr>
        <w:top w:val="none" w:sz="0" w:space="0" w:color="auto"/>
        <w:left w:val="none" w:sz="0" w:space="0" w:color="auto"/>
        <w:bottom w:val="none" w:sz="0" w:space="0" w:color="auto"/>
        <w:right w:val="none" w:sz="0" w:space="0" w:color="auto"/>
      </w:divBdr>
      <w:divsChild>
        <w:div w:id="1129737134">
          <w:marLeft w:val="0"/>
          <w:marRight w:val="0"/>
          <w:marTop w:val="0"/>
          <w:marBottom w:val="0"/>
          <w:divBdr>
            <w:top w:val="none" w:sz="0" w:space="0" w:color="auto"/>
            <w:left w:val="none" w:sz="0" w:space="0" w:color="auto"/>
            <w:bottom w:val="none" w:sz="0" w:space="0" w:color="auto"/>
            <w:right w:val="none" w:sz="0" w:space="0" w:color="auto"/>
          </w:divBdr>
        </w:div>
      </w:divsChild>
    </w:div>
    <w:div w:id="1129737215">
      <w:marLeft w:val="0"/>
      <w:marRight w:val="0"/>
      <w:marTop w:val="0"/>
      <w:marBottom w:val="0"/>
      <w:divBdr>
        <w:top w:val="none" w:sz="0" w:space="0" w:color="auto"/>
        <w:left w:val="none" w:sz="0" w:space="0" w:color="auto"/>
        <w:bottom w:val="none" w:sz="0" w:space="0" w:color="auto"/>
        <w:right w:val="none" w:sz="0" w:space="0" w:color="auto"/>
      </w:divBdr>
      <w:divsChild>
        <w:div w:id="1129737230">
          <w:marLeft w:val="0"/>
          <w:marRight w:val="0"/>
          <w:marTop w:val="0"/>
          <w:marBottom w:val="0"/>
          <w:divBdr>
            <w:top w:val="none" w:sz="0" w:space="0" w:color="auto"/>
            <w:left w:val="none" w:sz="0" w:space="0" w:color="auto"/>
            <w:bottom w:val="none" w:sz="0" w:space="0" w:color="auto"/>
            <w:right w:val="none" w:sz="0" w:space="0" w:color="auto"/>
          </w:divBdr>
        </w:div>
      </w:divsChild>
    </w:div>
    <w:div w:id="1129737218">
      <w:marLeft w:val="0"/>
      <w:marRight w:val="0"/>
      <w:marTop w:val="0"/>
      <w:marBottom w:val="0"/>
      <w:divBdr>
        <w:top w:val="none" w:sz="0" w:space="0" w:color="auto"/>
        <w:left w:val="none" w:sz="0" w:space="0" w:color="auto"/>
        <w:bottom w:val="none" w:sz="0" w:space="0" w:color="auto"/>
        <w:right w:val="none" w:sz="0" w:space="0" w:color="auto"/>
      </w:divBdr>
      <w:divsChild>
        <w:div w:id="1129737259">
          <w:marLeft w:val="0"/>
          <w:marRight w:val="0"/>
          <w:marTop w:val="0"/>
          <w:marBottom w:val="0"/>
          <w:divBdr>
            <w:top w:val="none" w:sz="0" w:space="0" w:color="auto"/>
            <w:left w:val="none" w:sz="0" w:space="0" w:color="auto"/>
            <w:bottom w:val="none" w:sz="0" w:space="0" w:color="auto"/>
            <w:right w:val="none" w:sz="0" w:space="0" w:color="auto"/>
          </w:divBdr>
        </w:div>
      </w:divsChild>
    </w:div>
    <w:div w:id="1129737219">
      <w:marLeft w:val="0"/>
      <w:marRight w:val="0"/>
      <w:marTop w:val="0"/>
      <w:marBottom w:val="0"/>
      <w:divBdr>
        <w:top w:val="none" w:sz="0" w:space="0" w:color="auto"/>
        <w:left w:val="none" w:sz="0" w:space="0" w:color="auto"/>
        <w:bottom w:val="none" w:sz="0" w:space="0" w:color="auto"/>
        <w:right w:val="none" w:sz="0" w:space="0" w:color="auto"/>
      </w:divBdr>
      <w:divsChild>
        <w:div w:id="1129737200">
          <w:marLeft w:val="0"/>
          <w:marRight w:val="0"/>
          <w:marTop w:val="0"/>
          <w:marBottom w:val="0"/>
          <w:divBdr>
            <w:top w:val="none" w:sz="0" w:space="0" w:color="auto"/>
            <w:left w:val="none" w:sz="0" w:space="0" w:color="auto"/>
            <w:bottom w:val="none" w:sz="0" w:space="0" w:color="auto"/>
            <w:right w:val="none" w:sz="0" w:space="0" w:color="auto"/>
          </w:divBdr>
        </w:div>
      </w:divsChild>
    </w:div>
    <w:div w:id="1129737221">
      <w:marLeft w:val="0"/>
      <w:marRight w:val="0"/>
      <w:marTop w:val="0"/>
      <w:marBottom w:val="0"/>
      <w:divBdr>
        <w:top w:val="none" w:sz="0" w:space="0" w:color="auto"/>
        <w:left w:val="none" w:sz="0" w:space="0" w:color="auto"/>
        <w:bottom w:val="none" w:sz="0" w:space="0" w:color="auto"/>
        <w:right w:val="none" w:sz="0" w:space="0" w:color="auto"/>
      </w:divBdr>
      <w:divsChild>
        <w:div w:id="1129737116">
          <w:marLeft w:val="0"/>
          <w:marRight w:val="0"/>
          <w:marTop w:val="0"/>
          <w:marBottom w:val="0"/>
          <w:divBdr>
            <w:top w:val="none" w:sz="0" w:space="0" w:color="auto"/>
            <w:left w:val="none" w:sz="0" w:space="0" w:color="auto"/>
            <w:bottom w:val="none" w:sz="0" w:space="0" w:color="auto"/>
            <w:right w:val="none" w:sz="0" w:space="0" w:color="auto"/>
          </w:divBdr>
        </w:div>
      </w:divsChild>
    </w:div>
    <w:div w:id="1129737222">
      <w:marLeft w:val="0"/>
      <w:marRight w:val="0"/>
      <w:marTop w:val="0"/>
      <w:marBottom w:val="0"/>
      <w:divBdr>
        <w:top w:val="none" w:sz="0" w:space="0" w:color="auto"/>
        <w:left w:val="none" w:sz="0" w:space="0" w:color="auto"/>
        <w:bottom w:val="none" w:sz="0" w:space="0" w:color="auto"/>
        <w:right w:val="none" w:sz="0" w:space="0" w:color="auto"/>
      </w:divBdr>
      <w:divsChild>
        <w:div w:id="1129737206">
          <w:marLeft w:val="0"/>
          <w:marRight w:val="0"/>
          <w:marTop w:val="0"/>
          <w:marBottom w:val="0"/>
          <w:divBdr>
            <w:top w:val="none" w:sz="0" w:space="0" w:color="auto"/>
            <w:left w:val="none" w:sz="0" w:space="0" w:color="auto"/>
            <w:bottom w:val="none" w:sz="0" w:space="0" w:color="auto"/>
            <w:right w:val="none" w:sz="0" w:space="0" w:color="auto"/>
          </w:divBdr>
        </w:div>
      </w:divsChild>
    </w:div>
    <w:div w:id="1129737223">
      <w:marLeft w:val="0"/>
      <w:marRight w:val="0"/>
      <w:marTop w:val="0"/>
      <w:marBottom w:val="0"/>
      <w:divBdr>
        <w:top w:val="none" w:sz="0" w:space="0" w:color="auto"/>
        <w:left w:val="none" w:sz="0" w:space="0" w:color="auto"/>
        <w:bottom w:val="none" w:sz="0" w:space="0" w:color="auto"/>
        <w:right w:val="none" w:sz="0" w:space="0" w:color="auto"/>
      </w:divBdr>
      <w:divsChild>
        <w:div w:id="1129737144">
          <w:marLeft w:val="0"/>
          <w:marRight w:val="0"/>
          <w:marTop w:val="0"/>
          <w:marBottom w:val="0"/>
          <w:divBdr>
            <w:top w:val="none" w:sz="0" w:space="0" w:color="auto"/>
            <w:left w:val="none" w:sz="0" w:space="0" w:color="auto"/>
            <w:bottom w:val="none" w:sz="0" w:space="0" w:color="auto"/>
            <w:right w:val="none" w:sz="0" w:space="0" w:color="auto"/>
          </w:divBdr>
        </w:div>
      </w:divsChild>
    </w:div>
    <w:div w:id="1129737224">
      <w:marLeft w:val="0"/>
      <w:marRight w:val="0"/>
      <w:marTop w:val="0"/>
      <w:marBottom w:val="0"/>
      <w:divBdr>
        <w:top w:val="none" w:sz="0" w:space="0" w:color="auto"/>
        <w:left w:val="none" w:sz="0" w:space="0" w:color="auto"/>
        <w:bottom w:val="none" w:sz="0" w:space="0" w:color="auto"/>
        <w:right w:val="none" w:sz="0" w:space="0" w:color="auto"/>
      </w:divBdr>
      <w:divsChild>
        <w:div w:id="1129737111">
          <w:marLeft w:val="0"/>
          <w:marRight w:val="0"/>
          <w:marTop w:val="0"/>
          <w:marBottom w:val="0"/>
          <w:divBdr>
            <w:top w:val="none" w:sz="0" w:space="0" w:color="auto"/>
            <w:left w:val="none" w:sz="0" w:space="0" w:color="auto"/>
            <w:bottom w:val="none" w:sz="0" w:space="0" w:color="auto"/>
            <w:right w:val="none" w:sz="0" w:space="0" w:color="auto"/>
          </w:divBdr>
        </w:div>
      </w:divsChild>
    </w:div>
    <w:div w:id="1129737225">
      <w:marLeft w:val="0"/>
      <w:marRight w:val="0"/>
      <w:marTop w:val="0"/>
      <w:marBottom w:val="0"/>
      <w:divBdr>
        <w:top w:val="none" w:sz="0" w:space="0" w:color="auto"/>
        <w:left w:val="none" w:sz="0" w:space="0" w:color="auto"/>
        <w:bottom w:val="none" w:sz="0" w:space="0" w:color="auto"/>
        <w:right w:val="none" w:sz="0" w:space="0" w:color="auto"/>
      </w:divBdr>
      <w:divsChild>
        <w:div w:id="1129737258">
          <w:marLeft w:val="0"/>
          <w:marRight w:val="0"/>
          <w:marTop w:val="0"/>
          <w:marBottom w:val="0"/>
          <w:divBdr>
            <w:top w:val="none" w:sz="0" w:space="0" w:color="auto"/>
            <w:left w:val="none" w:sz="0" w:space="0" w:color="auto"/>
            <w:bottom w:val="none" w:sz="0" w:space="0" w:color="auto"/>
            <w:right w:val="none" w:sz="0" w:space="0" w:color="auto"/>
          </w:divBdr>
        </w:div>
      </w:divsChild>
    </w:div>
    <w:div w:id="1129737226">
      <w:marLeft w:val="0"/>
      <w:marRight w:val="0"/>
      <w:marTop w:val="0"/>
      <w:marBottom w:val="0"/>
      <w:divBdr>
        <w:top w:val="none" w:sz="0" w:space="0" w:color="auto"/>
        <w:left w:val="none" w:sz="0" w:space="0" w:color="auto"/>
        <w:bottom w:val="none" w:sz="0" w:space="0" w:color="auto"/>
        <w:right w:val="none" w:sz="0" w:space="0" w:color="auto"/>
      </w:divBdr>
      <w:divsChild>
        <w:div w:id="1129737164">
          <w:marLeft w:val="0"/>
          <w:marRight w:val="0"/>
          <w:marTop w:val="0"/>
          <w:marBottom w:val="0"/>
          <w:divBdr>
            <w:top w:val="none" w:sz="0" w:space="0" w:color="auto"/>
            <w:left w:val="none" w:sz="0" w:space="0" w:color="auto"/>
            <w:bottom w:val="none" w:sz="0" w:space="0" w:color="auto"/>
            <w:right w:val="none" w:sz="0" w:space="0" w:color="auto"/>
          </w:divBdr>
        </w:div>
      </w:divsChild>
    </w:div>
    <w:div w:id="1129737227">
      <w:marLeft w:val="0"/>
      <w:marRight w:val="0"/>
      <w:marTop w:val="0"/>
      <w:marBottom w:val="0"/>
      <w:divBdr>
        <w:top w:val="none" w:sz="0" w:space="0" w:color="auto"/>
        <w:left w:val="none" w:sz="0" w:space="0" w:color="auto"/>
        <w:bottom w:val="none" w:sz="0" w:space="0" w:color="auto"/>
        <w:right w:val="none" w:sz="0" w:space="0" w:color="auto"/>
      </w:divBdr>
      <w:divsChild>
        <w:div w:id="1129737135">
          <w:marLeft w:val="0"/>
          <w:marRight w:val="0"/>
          <w:marTop w:val="0"/>
          <w:marBottom w:val="0"/>
          <w:divBdr>
            <w:top w:val="none" w:sz="0" w:space="0" w:color="auto"/>
            <w:left w:val="none" w:sz="0" w:space="0" w:color="auto"/>
            <w:bottom w:val="none" w:sz="0" w:space="0" w:color="auto"/>
            <w:right w:val="none" w:sz="0" w:space="0" w:color="auto"/>
          </w:divBdr>
        </w:div>
      </w:divsChild>
    </w:div>
    <w:div w:id="1129737228">
      <w:marLeft w:val="0"/>
      <w:marRight w:val="0"/>
      <w:marTop w:val="0"/>
      <w:marBottom w:val="0"/>
      <w:divBdr>
        <w:top w:val="none" w:sz="0" w:space="0" w:color="auto"/>
        <w:left w:val="none" w:sz="0" w:space="0" w:color="auto"/>
        <w:bottom w:val="none" w:sz="0" w:space="0" w:color="auto"/>
        <w:right w:val="none" w:sz="0" w:space="0" w:color="auto"/>
      </w:divBdr>
      <w:divsChild>
        <w:div w:id="1129737186">
          <w:marLeft w:val="0"/>
          <w:marRight w:val="0"/>
          <w:marTop w:val="0"/>
          <w:marBottom w:val="0"/>
          <w:divBdr>
            <w:top w:val="none" w:sz="0" w:space="0" w:color="auto"/>
            <w:left w:val="none" w:sz="0" w:space="0" w:color="auto"/>
            <w:bottom w:val="none" w:sz="0" w:space="0" w:color="auto"/>
            <w:right w:val="none" w:sz="0" w:space="0" w:color="auto"/>
          </w:divBdr>
        </w:div>
      </w:divsChild>
    </w:div>
    <w:div w:id="1129737231">
      <w:marLeft w:val="0"/>
      <w:marRight w:val="0"/>
      <w:marTop w:val="0"/>
      <w:marBottom w:val="0"/>
      <w:divBdr>
        <w:top w:val="none" w:sz="0" w:space="0" w:color="auto"/>
        <w:left w:val="none" w:sz="0" w:space="0" w:color="auto"/>
        <w:bottom w:val="none" w:sz="0" w:space="0" w:color="auto"/>
        <w:right w:val="none" w:sz="0" w:space="0" w:color="auto"/>
      </w:divBdr>
      <w:divsChild>
        <w:div w:id="1129737233">
          <w:marLeft w:val="0"/>
          <w:marRight w:val="0"/>
          <w:marTop w:val="0"/>
          <w:marBottom w:val="0"/>
          <w:divBdr>
            <w:top w:val="none" w:sz="0" w:space="0" w:color="auto"/>
            <w:left w:val="none" w:sz="0" w:space="0" w:color="auto"/>
            <w:bottom w:val="none" w:sz="0" w:space="0" w:color="auto"/>
            <w:right w:val="none" w:sz="0" w:space="0" w:color="auto"/>
          </w:divBdr>
        </w:div>
      </w:divsChild>
    </w:div>
    <w:div w:id="1129737232">
      <w:marLeft w:val="0"/>
      <w:marRight w:val="0"/>
      <w:marTop w:val="0"/>
      <w:marBottom w:val="0"/>
      <w:divBdr>
        <w:top w:val="none" w:sz="0" w:space="0" w:color="auto"/>
        <w:left w:val="none" w:sz="0" w:space="0" w:color="auto"/>
        <w:bottom w:val="none" w:sz="0" w:space="0" w:color="auto"/>
        <w:right w:val="none" w:sz="0" w:space="0" w:color="auto"/>
      </w:divBdr>
      <w:divsChild>
        <w:div w:id="1129737169">
          <w:marLeft w:val="0"/>
          <w:marRight w:val="0"/>
          <w:marTop w:val="0"/>
          <w:marBottom w:val="0"/>
          <w:divBdr>
            <w:top w:val="none" w:sz="0" w:space="0" w:color="auto"/>
            <w:left w:val="none" w:sz="0" w:space="0" w:color="auto"/>
            <w:bottom w:val="none" w:sz="0" w:space="0" w:color="auto"/>
            <w:right w:val="none" w:sz="0" w:space="0" w:color="auto"/>
          </w:divBdr>
        </w:div>
      </w:divsChild>
    </w:div>
    <w:div w:id="1129737234">
      <w:marLeft w:val="0"/>
      <w:marRight w:val="0"/>
      <w:marTop w:val="0"/>
      <w:marBottom w:val="0"/>
      <w:divBdr>
        <w:top w:val="none" w:sz="0" w:space="0" w:color="auto"/>
        <w:left w:val="none" w:sz="0" w:space="0" w:color="auto"/>
        <w:bottom w:val="none" w:sz="0" w:space="0" w:color="auto"/>
        <w:right w:val="none" w:sz="0" w:space="0" w:color="auto"/>
      </w:divBdr>
      <w:divsChild>
        <w:div w:id="1129737174">
          <w:marLeft w:val="0"/>
          <w:marRight w:val="0"/>
          <w:marTop w:val="0"/>
          <w:marBottom w:val="0"/>
          <w:divBdr>
            <w:top w:val="none" w:sz="0" w:space="0" w:color="auto"/>
            <w:left w:val="none" w:sz="0" w:space="0" w:color="auto"/>
            <w:bottom w:val="none" w:sz="0" w:space="0" w:color="auto"/>
            <w:right w:val="none" w:sz="0" w:space="0" w:color="auto"/>
          </w:divBdr>
        </w:div>
      </w:divsChild>
    </w:div>
    <w:div w:id="1129737235">
      <w:marLeft w:val="0"/>
      <w:marRight w:val="0"/>
      <w:marTop w:val="0"/>
      <w:marBottom w:val="0"/>
      <w:divBdr>
        <w:top w:val="none" w:sz="0" w:space="0" w:color="auto"/>
        <w:left w:val="none" w:sz="0" w:space="0" w:color="auto"/>
        <w:bottom w:val="none" w:sz="0" w:space="0" w:color="auto"/>
        <w:right w:val="none" w:sz="0" w:space="0" w:color="auto"/>
      </w:divBdr>
      <w:divsChild>
        <w:div w:id="1129737120">
          <w:marLeft w:val="0"/>
          <w:marRight w:val="0"/>
          <w:marTop w:val="0"/>
          <w:marBottom w:val="0"/>
          <w:divBdr>
            <w:top w:val="none" w:sz="0" w:space="0" w:color="auto"/>
            <w:left w:val="none" w:sz="0" w:space="0" w:color="auto"/>
            <w:bottom w:val="none" w:sz="0" w:space="0" w:color="auto"/>
            <w:right w:val="none" w:sz="0" w:space="0" w:color="auto"/>
          </w:divBdr>
        </w:div>
      </w:divsChild>
    </w:div>
    <w:div w:id="1129737238">
      <w:marLeft w:val="0"/>
      <w:marRight w:val="0"/>
      <w:marTop w:val="0"/>
      <w:marBottom w:val="0"/>
      <w:divBdr>
        <w:top w:val="none" w:sz="0" w:space="0" w:color="auto"/>
        <w:left w:val="none" w:sz="0" w:space="0" w:color="auto"/>
        <w:bottom w:val="none" w:sz="0" w:space="0" w:color="auto"/>
        <w:right w:val="none" w:sz="0" w:space="0" w:color="auto"/>
      </w:divBdr>
      <w:divsChild>
        <w:div w:id="1129737180">
          <w:marLeft w:val="0"/>
          <w:marRight w:val="0"/>
          <w:marTop w:val="0"/>
          <w:marBottom w:val="0"/>
          <w:divBdr>
            <w:top w:val="none" w:sz="0" w:space="0" w:color="auto"/>
            <w:left w:val="none" w:sz="0" w:space="0" w:color="auto"/>
            <w:bottom w:val="none" w:sz="0" w:space="0" w:color="auto"/>
            <w:right w:val="none" w:sz="0" w:space="0" w:color="auto"/>
          </w:divBdr>
        </w:div>
      </w:divsChild>
    </w:div>
    <w:div w:id="1129737241">
      <w:marLeft w:val="0"/>
      <w:marRight w:val="0"/>
      <w:marTop w:val="0"/>
      <w:marBottom w:val="0"/>
      <w:divBdr>
        <w:top w:val="none" w:sz="0" w:space="0" w:color="auto"/>
        <w:left w:val="none" w:sz="0" w:space="0" w:color="auto"/>
        <w:bottom w:val="none" w:sz="0" w:space="0" w:color="auto"/>
        <w:right w:val="none" w:sz="0" w:space="0" w:color="auto"/>
      </w:divBdr>
      <w:divsChild>
        <w:div w:id="1129737147">
          <w:marLeft w:val="0"/>
          <w:marRight w:val="0"/>
          <w:marTop w:val="0"/>
          <w:marBottom w:val="0"/>
          <w:divBdr>
            <w:top w:val="none" w:sz="0" w:space="0" w:color="auto"/>
            <w:left w:val="none" w:sz="0" w:space="0" w:color="auto"/>
            <w:bottom w:val="none" w:sz="0" w:space="0" w:color="auto"/>
            <w:right w:val="none" w:sz="0" w:space="0" w:color="auto"/>
          </w:divBdr>
        </w:div>
      </w:divsChild>
    </w:div>
    <w:div w:id="1129737242">
      <w:marLeft w:val="0"/>
      <w:marRight w:val="0"/>
      <w:marTop w:val="0"/>
      <w:marBottom w:val="0"/>
      <w:divBdr>
        <w:top w:val="none" w:sz="0" w:space="0" w:color="auto"/>
        <w:left w:val="none" w:sz="0" w:space="0" w:color="auto"/>
        <w:bottom w:val="none" w:sz="0" w:space="0" w:color="auto"/>
        <w:right w:val="none" w:sz="0" w:space="0" w:color="auto"/>
      </w:divBdr>
      <w:divsChild>
        <w:div w:id="1129737150">
          <w:marLeft w:val="0"/>
          <w:marRight w:val="0"/>
          <w:marTop w:val="0"/>
          <w:marBottom w:val="0"/>
          <w:divBdr>
            <w:top w:val="none" w:sz="0" w:space="0" w:color="auto"/>
            <w:left w:val="none" w:sz="0" w:space="0" w:color="auto"/>
            <w:bottom w:val="none" w:sz="0" w:space="0" w:color="auto"/>
            <w:right w:val="none" w:sz="0" w:space="0" w:color="auto"/>
          </w:divBdr>
        </w:div>
      </w:divsChild>
    </w:div>
    <w:div w:id="1129737244">
      <w:marLeft w:val="0"/>
      <w:marRight w:val="0"/>
      <w:marTop w:val="0"/>
      <w:marBottom w:val="0"/>
      <w:divBdr>
        <w:top w:val="none" w:sz="0" w:space="0" w:color="auto"/>
        <w:left w:val="none" w:sz="0" w:space="0" w:color="auto"/>
        <w:bottom w:val="none" w:sz="0" w:space="0" w:color="auto"/>
        <w:right w:val="none" w:sz="0" w:space="0" w:color="auto"/>
      </w:divBdr>
      <w:divsChild>
        <w:div w:id="1129737229">
          <w:marLeft w:val="0"/>
          <w:marRight w:val="0"/>
          <w:marTop w:val="0"/>
          <w:marBottom w:val="0"/>
          <w:divBdr>
            <w:top w:val="none" w:sz="0" w:space="0" w:color="auto"/>
            <w:left w:val="none" w:sz="0" w:space="0" w:color="auto"/>
            <w:bottom w:val="none" w:sz="0" w:space="0" w:color="auto"/>
            <w:right w:val="none" w:sz="0" w:space="0" w:color="auto"/>
          </w:divBdr>
        </w:div>
      </w:divsChild>
    </w:div>
    <w:div w:id="1129737247">
      <w:marLeft w:val="0"/>
      <w:marRight w:val="0"/>
      <w:marTop w:val="0"/>
      <w:marBottom w:val="0"/>
      <w:divBdr>
        <w:top w:val="none" w:sz="0" w:space="0" w:color="auto"/>
        <w:left w:val="none" w:sz="0" w:space="0" w:color="auto"/>
        <w:bottom w:val="none" w:sz="0" w:space="0" w:color="auto"/>
        <w:right w:val="none" w:sz="0" w:space="0" w:color="auto"/>
      </w:divBdr>
      <w:divsChild>
        <w:div w:id="1129737267">
          <w:marLeft w:val="0"/>
          <w:marRight w:val="0"/>
          <w:marTop w:val="0"/>
          <w:marBottom w:val="0"/>
          <w:divBdr>
            <w:top w:val="none" w:sz="0" w:space="0" w:color="auto"/>
            <w:left w:val="none" w:sz="0" w:space="0" w:color="auto"/>
            <w:bottom w:val="none" w:sz="0" w:space="0" w:color="auto"/>
            <w:right w:val="none" w:sz="0" w:space="0" w:color="auto"/>
          </w:divBdr>
        </w:div>
      </w:divsChild>
    </w:div>
    <w:div w:id="1129737248">
      <w:marLeft w:val="0"/>
      <w:marRight w:val="0"/>
      <w:marTop w:val="0"/>
      <w:marBottom w:val="0"/>
      <w:divBdr>
        <w:top w:val="none" w:sz="0" w:space="0" w:color="auto"/>
        <w:left w:val="none" w:sz="0" w:space="0" w:color="auto"/>
        <w:bottom w:val="none" w:sz="0" w:space="0" w:color="auto"/>
        <w:right w:val="none" w:sz="0" w:space="0" w:color="auto"/>
      </w:divBdr>
      <w:divsChild>
        <w:div w:id="1129737126">
          <w:marLeft w:val="0"/>
          <w:marRight w:val="0"/>
          <w:marTop w:val="0"/>
          <w:marBottom w:val="0"/>
          <w:divBdr>
            <w:top w:val="none" w:sz="0" w:space="0" w:color="auto"/>
            <w:left w:val="none" w:sz="0" w:space="0" w:color="auto"/>
            <w:bottom w:val="none" w:sz="0" w:space="0" w:color="auto"/>
            <w:right w:val="none" w:sz="0" w:space="0" w:color="auto"/>
          </w:divBdr>
        </w:div>
      </w:divsChild>
    </w:div>
    <w:div w:id="1129737252">
      <w:marLeft w:val="0"/>
      <w:marRight w:val="0"/>
      <w:marTop w:val="0"/>
      <w:marBottom w:val="0"/>
      <w:divBdr>
        <w:top w:val="none" w:sz="0" w:space="0" w:color="auto"/>
        <w:left w:val="none" w:sz="0" w:space="0" w:color="auto"/>
        <w:bottom w:val="none" w:sz="0" w:space="0" w:color="auto"/>
        <w:right w:val="none" w:sz="0" w:space="0" w:color="auto"/>
      </w:divBdr>
      <w:divsChild>
        <w:div w:id="1129737204">
          <w:marLeft w:val="0"/>
          <w:marRight w:val="0"/>
          <w:marTop w:val="0"/>
          <w:marBottom w:val="0"/>
          <w:divBdr>
            <w:top w:val="none" w:sz="0" w:space="0" w:color="auto"/>
            <w:left w:val="none" w:sz="0" w:space="0" w:color="auto"/>
            <w:bottom w:val="none" w:sz="0" w:space="0" w:color="auto"/>
            <w:right w:val="none" w:sz="0" w:space="0" w:color="auto"/>
          </w:divBdr>
        </w:div>
      </w:divsChild>
    </w:div>
    <w:div w:id="1129737253">
      <w:marLeft w:val="0"/>
      <w:marRight w:val="0"/>
      <w:marTop w:val="0"/>
      <w:marBottom w:val="0"/>
      <w:divBdr>
        <w:top w:val="none" w:sz="0" w:space="0" w:color="auto"/>
        <w:left w:val="none" w:sz="0" w:space="0" w:color="auto"/>
        <w:bottom w:val="none" w:sz="0" w:space="0" w:color="auto"/>
        <w:right w:val="none" w:sz="0" w:space="0" w:color="auto"/>
      </w:divBdr>
      <w:divsChild>
        <w:div w:id="1129737203">
          <w:marLeft w:val="0"/>
          <w:marRight w:val="0"/>
          <w:marTop w:val="0"/>
          <w:marBottom w:val="0"/>
          <w:divBdr>
            <w:top w:val="none" w:sz="0" w:space="0" w:color="auto"/>
            <w:left w:val="none" w:sz="0" w:space="0" w:color="auto"/>
            <w:bottom w:val="none" w:sz="0" w:space="0" w:color="auto"/>
            <w:right w:val="none" w:sz="0" w:space="0" w:color="auto"/>
          </w:divBdr>
        </w:div>
      </w:divsChild>
    </w:div>
    <w:div w:id="1129737254">
      <w:marLeft w:val="0"/>
      <w:marRight w:val="0"/>
      <w:marTop w:val="0"/>
      <w:marBottom w:val="0"/>
      <w:divBdr>
        <w:top w:val="none" w:sz="0" w:space="0" w:color="auto"/>
        <w:left w:val="none" w:sz="0" w:space="0" w:color="auto"/>
        <w:bottom w:val="none" w:sz="0" w:space="0" w:color="auto"/>
        <w:right w:val="none" w:sz="0" w:space="0" w:color="auto"/>
      </w:divBdr>
      <w:divsChild>
        <w:div w:id="1129737142">
          <w:marLeft w:val="0"/>
          <w:marRight w:val="0"/>
          <w:marTop w:val="0"/>
          <w:marBottom w:val="0"/>
          <w:divBdr>
            <w:top w:val="none" w:sz="0" w:space="0" w:color="auto"/>
            <w:left w:val="none" w:sz="0" w:space="0" w:color="auto"/>
            <w:bottom w:val="none" w:sz="0" w:space="0" w:color="auto"/>
            <w:right w:val="none" w:sz="0" w:space="0" w:color="auto"/>
          </w:divBdr>
        </w:div>
      </w:divsChild>
    </w:div>
    <w:div w:id="1129737255">
      <w:marLeft w:val="0"/>
      <w:marRight w:val="0"/>
      <w:marTop w:val="0"/>
      <w:marBottom w:val="0"/>
      <w:divBdr>
        <w:top w:val="none" w:sz="0" w:space="0" w:color="auto"/>
        <w:left w:val="none" w:sz="0" w:space="0" w:color="auto"/>
        <w:bottom w:val="none" w:sz="0" w:space="0" w:color="auto"/>
        <w:right w:val="none" w:sz="0" w:space="0" w:color="auto"/>
      </w:divBdr>
      <w:divsChild>
        <w:div w:id="1129737246">
          <w:marLeft w:val="0"/>
          <w:marRight w:val="0"/>
          <w:marTop w:val="0"/>
          <w:marBottom w:val="0"/>
          <w:divBdr>
            <w:top w:val="none" w:sz="0" w:space="0" w:color="auto"/>
            <w:left w:val="none" w:sz="0" w:space="0" w:color="auto"/>
            <w:bottom w:val="none" w:sz="0" w:space="0" w:color="auto"/>
            <w:right w:val="none" w:sz="0" w:space="0" w:color="auto"/>
          </w:divBdr>
        </w:div>
      </w:divsChild>
    </w:div>
    <w:div w:id="1129737260">
      <w:marLeft w:val="0"/>
      <w:marRight w:val="0"/>
      <w:marTop w:val="0"/>
      <w:marBottom w:val="0"/>
      <w:divBdr>
        <w:top w:val="none" w:sz="0" w:space="0" w:color="auto"/>
        <w:left w:val="none" w:sz="0" w:space="0" w:color="auto"/>
        <w:bottom w:val="none" w:sz="0" w:space="0" w:color="auto"/>
        <w:right w:val="none" w:sz="0" w:space="0" w:color="auto"/>
      </w:divBdr>
      <w:divsChild>
        <w:div w:id="1129737123">
          <w:marLeft w:val="0"/>
          <w:marRight w:val="0"/>
          <w:marTop w:val="0"/>
          <w:marBottom w:val="0"/>
          <w:divBdr>
            <w:top w:val="none" w:sz="0" w:space="0" w:color="auto"/>
            <w:left w:val="none" w:sz="0" w:space="0" w:color="auto"/>
            <w:bottom w:val="none" w:sz="0" w:space="0" w:color="auto"/>
            <w:right w:val="none" w:sz="0" w:space="0" w:color="auto"/>
          </w:divBdr>
        </w:div>
      </w:divsChild>
    </w:div>
    <w:div w:id="1129737261">
      <w:marLeft w:val="0"/>
      <w:marRight w:val="0"/>
      <w:marTop w:val="0"/>
      <w:marBottom w:val="0"/>
      <w:divBdr>
        <w:top w:val="none" w:sz="0" w:space="0" w:color="auto"/>
        <w:left w:val="none" w:sz="0" w:space="0" w:color="auto"/>
        <w:bottom w:val="none" w:sz="0" w:space="0" w:color="auto"/>
        <w:right w:val="none" w:sz="0" w:space="0" w:color="auto"/>
      </w:divBdr>
      <w:divsChild>
        <w:div w:id="1129737270">
          <w:marLeft w:val="0"/>
          <w:marRight w:val="0"/>
          <w:marTop w:val="0"/>
          <w:marBottom w:val="0"/>
          <w:divBdr>
            <w:top w:val="none" w:sz="0" w:space="0" w:color="auto"/>
            <w:left w:val="none" w:sz="0" w:space="0" w:color="auto"/>
            <w:bottom w:val="none" w:sz="0" w:space="0" w:color="auto"/>
            <w:right w:val="none" w:sz="0" w:space="0" w:color="auto"/>
          </w:divBdr>
        </w:div>
      </w:divsChild>
    </w:div>
    <w:div w:id="1129737262">
      <w:marLeft w:val="0"/>
      <w:marRight w:val="0"/>
      <w:marTop w:val="0"/>
      <w:marBottom w:val="0"/>
      <w:divBdr>
        <w:top w:val="none" w:sz="0" w:space="0" w:color="auto"/>
        <w:left w:val="none" w:sz="0" w:space="0" w:color="auto"/>
        <w:bottom w:val="none" w:sz="0" w:space="0" w:color="auto"/>
        <w:right w:val="none" w:sz="0" w:space="0" w:color="auto"/>
      </w:divBdr>
      <w:divsChild>
        <w:div w:id="1129737132">
          <w:marLeft w:val="0"/>
          <w:marRight w:val="0"/>
          <w:marTop w:val="0"/>
          <w:marBottom w:val="0"/>
          <w:divBdr>
            <w:top w:val="none" w:sz="0" w:space="0" w:color="auto"/>
            <w:left w:val="none" w:sz="0" w:space="0" w:color="auto"/>
            <w:bottom w:val="none" w:sz="0" w:space="0" w:color="auto"/>
            <w:right w:val="none" w:sz="0" w:space="0" w:color="auto"/>
          </w:divBdr>
        </w:div>
      </w:divsChild>
    </w:div>
    <w:div w:id="1129737264">
      <w:marLeft w:val="0"/>
      <w:marRight w:val="0"/>
      <w:marTop w:val="0"/>
      <w:marBottom w:val="0"/>
      <w:divBdr>
        <w:top w:val="none" w:sz="0" w:space="0" w:color="auto"/>
        <w:left w:val="none" w:sz="0" w:space="0" w:color="auto"/>
        <w:bottom w:val="none" w:sz="0" w:space="0" w:color="auto"/>
        <w:right w:val="none" w:sz="0" w:space="0" w:color="auto"/>
      </w:divBdr>
      <w:divsChild>
        <w:div w:id="1129737195">
          <w:marLeft w:val="0"/>
          <w:marRight w:val="0"/>
          <w:marTop w:val="0"/>
          <w:marBottom w:val="0"/>
          <w:divBdr>
            <w:top w:val="none" w:sz="0" w:space="0" w:color="auto"/>
            <w:left w:val="none" w:sz="0" w:space="0" w:color="auto"/>
            <w:bottom w:val="none" w:sz="0" w:space="0" w:color="auto"/>
            <w:right w:val="none" w:sz="0" w:space="0" w:color="auto"/>
          </w:divBdr>
        </w:div>
      </w:divsChild>
    </w:div>
    <w:div w:id="1129737266">
      <w:marLeft w:val="0"/>
      <w:marRight w:val="0"/>
      <w:marTop w:val="0"/>
      <w:marBottom w:val="0"/>
      <w:divBdr>
        <w:top w:val="none" w:sz="0" w:space="0" w:color="auto"/>
        <w:left w:val="none" w:sz="0" w:space="0" w:color="auto"/>
        <w:bottom w:val="none" w:sz="0" w:space="0" w:color="auto"/>
        <w:right w:val="none" w:sz="0" w:space="0" w:color="auto"/>
      </w:divBdr>
      <w:divsChild>
        <w:div w:id="1129737199">
          <w:marLeft w:val="0"/>
          <w:marRight w:val="0"/>
          <w:marTop w:val="0"/>
          <w:marBottom w:val="0"/>
          <w:divBdr>
            <w:top w:val="none" w:sz="0" w:space="0" w:color="auto"/>
            <w:left w:val="none" w:sz="0" w:space="0" w:color="auto"/>
            <w:bottom w:val="none" w:sz="0" w:space="0" w:color="auto"/>
            <w:right w:val="none" w:sz="0" w:space="0" w:color="auto"/>
          </w:divBdr>
        </w:div>
      </w:divsChild>
    </w:div>
    <w:div w:id="1129737268">
      <w:marLeft w:val="0"/>
      <w:marRight w:val="0"/>
      <w:marTop w:val="0"/>
      <w:marBottom w:val="0"/>
      <w:divBdr>
        <w:top w:val="none" w:sz="0" w:space="0" w:color="auto"/>
        <w:left w:val="none" w:sz="0" w:space="0" w:color="auto"/>
        <w:bottom w:val="none" w:sz="0" w:space="0" w:color="auto"/>
        <w:right w:val="none" w:sz="0" w:space="0" w:color="auto"/>
      </w:divBdr>
      <w:divsChild>
        <w:div w:id="1129737202">
          <w:marLeft w:val="0"/>
          <w:marRight w:val="0"/>
          <w:marTop w:val="0"/>
          <w:marBottom w:val="0"/>
          <w:divBdr>
            <w:top w:val="none" w:sz="0" w:space="0" w:color="auto"/>
            <w:left w:val="none" w:sz="0" w:space="0" w:color="auto"/>
            <w:bottom w:val="none" w:sz="0" w:space="0" w:color="auto"/>
            <w:right w:val="none" w:sz="0" w:space="0" w:color="auto"/>
          </w:divBdr>
        </w:div>
      </w:divsChild>
    </w:div>
    <w:div w:id="1129737269">
      <w:marLeft w:val="0"/>
      <w:marRight w:val="0"/>
      <w:marTop w:val="0"/>
      <w:marBottom w:val="0"/>
      <w:divBdr>
        <w:top w:val="none" w:sz="0" w:space="0" w:color="auto"/>
        <w:left w:val="none" w:sz="0" w:space="0" w:color="auto"/>
        <w:bottom w:val="none" w:sz="0" w:space="0" w:color="auto"/>
        <w:right w:val="none" w:sz="0" w:space="0" w:color="auto"/>
      </w:divBdr>
      <w:divsChild>
        <w:div w:id="1129737131">
          <w:marLeft w:val="0"/>
          <w:marRight w:val="0"/>
          <w:marTop w:val="0"/>
          <w:marBottom w:val="0"/>
          <w:divBdr>
            <w:top w:val="none" w:sz="0" w:space="0" w:color="auto"/>
            <w:left w:val="none" w:sz="0" w:space="0" w:color="auto"/>
            <w:bottom w:val="none" w:sz="0" w:space="0" w:color="auto"/>
            <w:right w:val="none" w:sz="0" w:space="0" w:color="auto"/>
          </w:divBdr>
        </w:div>
      </w:divsChild>
    </w:div>
    <w:div w:id="1129737273">
      <w:marLeft w:val="0"/>
      <w:marRight w:val="0"/>
      <w:marTop w:val="0"/>
      <w:marBottom w:val="0"/>
      <w:divBdr>
        <w:top w:val="none" w:sz="0" w:space="0" w:color="auto"/>
        <w:left w:val="none" w:sz="0" w:space="0" w:color="auto"/>
        <w:bottom w:val="none" w:sz="0" w:space="0" w:color="auto"/>
        <w:right w:val="none" w:sz="0" w:space="0" w:color="auto"/>
      </w:divBdr>
      <w:divsChild>
        <w:div w:id="112973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Чакински</dc:creator>
  <cp:keywords/>
  <dc:description/>
  <cp:lastModifiedBy>admin</cp:lastModifiedBy>
  <cp:revision>2</cp:revision>
  <dcterms:created xsi:type="dcterms:W3CDTF">2014-03-07T01:39:00Z</dcterms:created>
  <dcterms:modified xsi:type="dcterms:W3CDTF">2014-03-07T01:39:00Z</dcterms:modified>
</cp:coreProperties>
</file>