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D2" w:rsidRPr="006809DC" w:rsidRDefault="00186BD2" w:rsidP="00186BD2">
      <w:pPr>
        <w:spacing w:before="120"/>
        <w:jc w:val="center"/>
        <w:rPr>
          <w:b/>
          <w:bCs/>
          <w:sz w:val="32"/>
          <w:szCs w:val="32"/>
        </w:rPr>
      </w:pPr>
      <w:r w:rsidRPr="006809DC">
        <w:rPr>
          <w:b/>
          <w:bCs/>
          <w:sz w:val="32"/>
          <w:szCs w:val="32"/>
        </w:rPr>
        <w:t>"Прибалт": слово и представление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Изучением этнических стереотипов в последние годы занимаются психологи, социологи, этнологи, лингвисты, историки. Смысл этих исследований не замыкается в рамках академической науки: спокойный и объективный разговор о том, как видят друг друга представители разных народов, способствует преодолению застарелых национальных комплексов, формой концептуализации которых и являются этнические стереотипы. Эти стереотипы всегда в той или иной степени отрицательны - потому уже, что в них фиксируется внимание на отличиях чужого от своего. Даже объективно положительные качества, становясь элементом этнического стереотипа, трактуются как недостатки (вспомним хотя бы пресловутую немецкую аккуратность в рамках русского стереотипа немца).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Этнические стереотипы - явление неоднородное. Имеет смысл различать в частности два их типа: контактные и политические. ЭС первого типа в изобилии присутствуют в речи и сознании жителей контактных областей (карелы в Тверской губернии, китайцы на Дальнем Востоке и т.п.). Контактные стереотипы связаны и с народами, живущими в рассеянии - евреями, татарами, армянами и пр. Совсем другое дело, например, англичане и японцы, с которыми простые русские люди практически не встречались. Между тем, стереотипное представление и о тех, и о других, сформированное литературой и политикой существует.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Эстонцы, латыши, литовцы - разумеется, пользуются определенной репутацией у соприкасающихся с ними русских, однако за пределами зоны непосредственного контакта мы обнаруживаем размывание этих образов до полной неразличимости, объединение их в рамках одного стереотипа, которому в современной русской разговорной речи соответствует слово прибалт.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Слово это было впервые зафиксировано лексикографами в 1970-х гг.1, Оно квалифицировалось как разговорное и определялось так: представитель одного из народов, населяющих Советскую Прибалтику (Латвию, Литву, Эстонию).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Уже из приведенных в словаре примеров употребления с определенностью следовало, что слово существует в русской речи довольно давно. Во всяком случае, даже такой вполне ответственный и консервативный носитель языка, как писатель Л.В.Успенский - автор многих книг по культуре русской речи - счел возможным использовать это слово в воспоминаниях о событиях первой половины 1940-х гг. Но не было ли это анахронизмом? Во всяком случае, бесспорно анахронично использование этого слова в переводе книги Р.Масси "Николай и Александра": "Рассеянные по этим просторам, жили сто тридцать миллионов подданных царя. В это число входили не только славяне, но также прибалты, евреи, немцы, грузины, армяне, узбеки, татары".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Разумеется, слово относится к разговорному пласту лексики и, более того, сохраняет социолингвистическую маркированность (городское просторечие). Это, между прочим, заметно и в его словообразовательной структуре: нулевой суффикс непродуктивен в образовании личных наименований в книжной речи (ср.: американец, армянин, прибалтиец / американ, армян, прибалт). Поэтому, видимо, оно так долго и не попадало в советские словари. Любопытно, что слово прибалт не встречается в произведениях С. Довлатова, хотя прибалтийская тема более чем характерна для этого писателя и слово прибалтиец он употребляет.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Существенно в приведенном словарном определении и указание на Советскую Прибалтику, причем существенно не только в пространственном, но и во временном плане. Ни в Российской империи, ни в Советском Союзе до 1940 года слова прибалт не было, как не было и соответствующего этнического стереотипа.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В XIX в. латыши, литовцы и эстонцы вряд ли объединялись в сознании носителей русского языка и эти этнонимы вызывали совсем разные ассоциации. Литвином мог быть назван не только литовец, но и поляк и белорус. Ср. также былинный топос Литва поганая, выражающий типовое эпическое значение 'чужая языческая земля' без конкретной географической привязки2. Эстонцы шли через запятую с финнами - в контактной зоне, в которую входила и столица империи, русские встречали и тех, и других. Латыши более отчетливо, чем литовцы и эстонцы противопоставлялись остзейским немцам. Ср. у Достоевского в "Преступлении и наказании": Тяжело за двести рублей всю жизнь в гувернантках по губерниям шляться, но я все-таки знаю, что сестра моя скорее в негры пойдет к плантатору или в латыши к остзейскому немцу, чем оподлит дух свой и нравственное чувство свое связью с человеком, которого не уважает и с которым ей нечего делать, - навеки, из одной своей личной выгоды!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Впрочем, неразличение латышей и литовцев все же встречается. В дневнике москвича Н.П.Окунева (январь 1919) читаем: "Из Вильны телеграфируют, что на основании решения Р.-к. правительства Литвы все ЧК на территории Литвы упраздняются. Для латышей это очень типично, они так рьяно служат в русских ЧК, а своих таковых иметь не желают"3.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В начале XX в. вполне в ходу было прилагательное прибалтийский (например, в выражении прибалтийские губернии, сменившем выражение Остзейский край)4, однако слово Прибалтика, видимо, еще не употреблялось. Тем меньше шансов на распространение оно имело в 1920-30 гг., поскольку сама эта словообразовательная модель (Причерноморье, Приморье, Приамурье, Прибайкалье) не использовалась по отношению к зарубежным территориям. Неслучайно слово Прибалтика вытесняется сейчас из употребления словом Балтия.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После аннексии Литвы, Латвии и Эстонии слова Прибалтика и прибалтийский начинают использоваться очень широко.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Самая ранняя из известных мне фиксаций слова прибалт относится к июлю 1941 года. В недавно опубликованном протоколе допроса арестованного генерала Д.Г. Павлова читаем: "...на левый фланг Кузнецовым (Прибалтийский военный округ) были поставлены литовские части, которые воевать не хотели. После первого нажима на левое крыло прибалтов литовские части перестреляли своих командиров и разбежались"5. Заметим, что в данном контексте слово соотносится с названием Прибалтийского военного округа и означает, судя по всему, военнослужащих этого округа безотносительно к их этнической принадлежности.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>В официальных советских текстах латышей, литовцев и эстонцев, желая объединить их общим именем, называли "братскими народами Советской Прибалтики", а в менее торжественных контекстах - "прибалтийскими народами". Что же касается рассматриваемого здесь слова "прибалт", то оно получило распространение совсем в другой коммуникативной среде. Едва ли не чаще всего встречается оно в 1940-50-е годы в контекстах, связанных с ГУЛАГом. Приведем некоторые примеры: "В целом же среди двухсот заключенных преобладают украинки и прибалты, сопротивляющиеся присоединению к СССР (Н. Семпер (Соколова) - Дружба народов,1997, 3 , с 110); Оставались в лагере еще люди войны, каратели и коллаборационисты. И хотя "катушка" была теперь в 15 лет, прежний закон "обратной силы не имел", они досиживали свои 25-летние срока. Было немало оуновцев и "лесных братьев"-прибалтов, немало верующих, особенно иеговистов (Л. Ситко. Дубровлаг при Хрущеве. Новый мир, 1997, 10 с.148); Когда нас привезли в Воркуту, был январь, шестидесятиградусные морозы...Разбежались по баракам. Украинки с украинками, прибалтки с прибалтками. Завтра в пять утра развод.(Письмо И.Гогуа от 24 апреля 1949 г.// Ирина Червакова. Песочные часы. История жизни Ирины Гогуа в восьми кассетах, письмах и комментариях. - Дружба народов, 1997, 5, с. 104); Большинство ссыльных в Нижне-Шадринске и его окрестностях составляли прибалты, они работали на лесоповале. Основное же население - так называемые чалдоны. Они произошли от ссыльных каторжников....ссыльных кулаков они считали братьями по несчастью, прибалтов изменниками, а уж интеллигентов - истинными врагами (Е.В.Баева. Трудные годы. Воспоминания // Наука и жизнь, N</w:t>
      </w:r>
      <w:r>
        <w:t xml:space="preserve"> </w:t>
      </w:r>
      <w:r w:rsidRPr="00F95B2C">
        <w:t xml:space="preserve">5, 1999, с. 44); А скажи крымскому татарину, калмыку или чечену - "тридцать седьмой" - он только плечами пожмет. А Ленинграду что тридцать седьмой, когда прежде был тридцать пятый? А повторникам или прибалтам не тяжче был 48-й - 49-й? И если попрекнут меня ревнители стиля и географии, что еще упустил я в России реки, так и потоки еще не названы, дайте страниц! Из потоков и остальные сольются. А.Солженицын. Архипелаг ГУЛАГ); К тому ж за это время семью У., как и семьи многих прибалтов, выселили в Сибирь (там же).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Видимо, не будет большим преувеличением утверждение, что слово прибалт в первые 15-20 лет своего бытования означало в первую очередь не представителя какого-то народа, а определенную категорию заключенных и стояло в одном ряду с такими словами, как каэр, троцкист, кулак, "повторник", "фашист" и т.п.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После смерти Сталина, когда открылись ворота лагерей, слово это разлетелось по всей стране, теряя при этом лагерные коннотации. Общность судьбы прибалтийских народов определила их специфическое положение в Советском Союзе, а знакомство советских людей с особенностями жизни в Прибалтике, осознание ее культурно-психологических особенностей в сочетании с комплексом советских историко-политических мифов сформировали обобщенный образ, стереотип прибалта.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По соматическим характеристикам прибалт (мужчина) представляется высоким сильным блондином. "Я так думаю: очень мужественны американские пастухи - ковбои и северные богатыри - скандинавы, прибалты, этакие супермены. Недаром же, когда в фильме нужен образ мужчины "мужчинистого", то приглашают актера оттуда, из Прибалтики. (Н. Мордюкова. Записки актрисы); ...Прибалты - это сказка. Обнаженные мускулистые торсы крупных мужчин. Топоры в руках. Ветры, навек построенные хутора... Могучие и прочные люди, и устои их непоколебимые. (Там же)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Прибалт законопослушен, аккуратен и методичен. Он медлителен и немногословен. Для его речи характерны финно-угорские долгие гласные и согласные, оглушение согласных по нижненемецкому типу и балтийская сигматическая флексия. В сущности единственным его настоящим недостатком, но уж зато таким, который перекрывает все достоинства, является нелюбовь к "нам". "Мы", разумеется, сильнее, и прибалту приходится с этим считаться, но он все равно мечтает отделиться от СССР и выгнать всех русских.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Вот три характерных анекдота: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- Скажите, как пройти на такую-то улицу?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- Налефо, напрафо, прямо, напрафо и там уже будет воксаал.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Идет мужик по дороге, а по ней местный на телеге едет.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- Скажите, пожалуйста, до Таллинна далеко?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- Нетт, не талеккоо.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- Подвезите.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- Сатиись.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Едут час, второй, третий. Мужик не выдерживает: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- Скажите, пожалуйста, до Таллинна далеко?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- Тепперь талеккоо.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В прибалтийской деревне русский мужик зовет собаку: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- Шарик! Ша-арик!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Тишина...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- Ша-а-ари-ик!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Тишина...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- У-у, националистическая скотина... Шарикас, Шарикас!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- Гавс! Гавс!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Мотив нелюбви прибалтов к русским систематически прослеживается и в литературе последнего десятилетия: Меня, к слову сказать, оскорбляли и как еврея, и как русского (в Прибалтике и в Праге). А однажды в Крыму я едва разминулся с группой парней, которые шли бить "москвичей". Тоже, считай, этнос. (М.Харитонов. Отступление на темы этноса); "В Прибалтике русских не любят, - наябедничала Хруцкая. - Увидят, что русский, и два часа не обслуживают". (А.Мелихов. Горбатые атланты, или Новый Дон Кишот).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>Политический фактор всегда играл существенную роль в формировании содержания стереотипа прибалта, особенно на фоне заката и распада СССР. В поисках источника своих житейских проблем русские люди иногда обращали свой взор и в сторону Балтии: "Лет десять назад, еще при СССР, в Прибалтике усилилась борьба за независимость. Я, будучи в Тверской губернии, стал свидетелем такого эпизода. Водитель автобуса кричит, высаживая пассажиров: "А ну пошли отсюда к такой-то матери" Все выходят, стоят молча, понурясь. И тут один мужик говорит другому: Что-то прибалты нос задирают, дать им по мозгам, чтоб не высовывались" Ю. Мамин. А вам не страшно?// Литературная газета, 19-25 апреля 2000, N</w:t>
      </w:r>
      <w:r>
        <w:t xml:space="preserve"> </w:t>
      </w:r>
      <w:r w:rsidRPr="00F95B2C">
        <w:t xml:space="preserve">16.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В феврале 2000 г. концепт прибалта обсуждался в электронной рассылке. Тартуский филолог Р. Лейбов суммировал комплекс представлений о прибалтах в пародийном монологе: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"Прибалты живут в Прибалтике.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Они все фашисты, по-русски не говорят. Если спросишь у Прибалта, как пройти на вокзал, он делает вид, что не понимает. Или нарочно объясняет неправильно.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Прибалты тихие и вежливые. У них темперамента нет. А женщины развратны.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Прибалтам разрешается слушать джаз и рок.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У Прибалтов хорошее пиво. Они его пьют в специальных пивных барах со специальными пивными коржиками.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Прибалты любят порядок. У них всюду чистота. Когда Прибалт видит, как русские бросают мусор, он начинает шипеть что-то по-прибалтийски.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Прибалты очень гостеприимны. Они живут на хуторах. Там у них свое хозяйство, никто не пьет, а по воскресеньям все ходят в Костел.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Со снабжением у Прибалтов - не так как у нас. У них со снабжением хорошо.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Молочные продукты в ассортименте, всякие сырки в шоколаде, колбаса.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Прибалты все ездят на машинах по дорогам. У них дороги в отличном состоянии.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В войну Прибалты были против нас, а потом Сталин Прибалтов всех сослал в Сибирь.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 xml:space="preserve">Поэтому потом Прибалтам разрешили слушать джаз и рок.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Но все-таки иногда Прибалты убегают за границу на лодках".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Хочу обратить внимание прежде всего на стилистику этого текста, напоминающего своими интонациями чеховское "Письмо ученому соседу". Разумеется, это взгляд "темных людей", однако его элементы в разных наборах действительно характерны.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Любопытно, что после появления этого текста в "Бессрочной ссылке" некоторые, по преимуществу совсем молодые, люди стали его опровергать, отрицая и джаз с роком, и пиво, и женщин. Это свидетельствует о том, что советские стереотипы быстро уходят в прошлое.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>Между тем, слово прибалт, кажется, продолжает освобождаться от коннотаций и даже появляется в речи представителей народов Балтии. В интервью корреспонденту "Московских новостей" (2000, N</w:t>
      </w:r>
      <w:r>
        <w:t xml:space="preserve"> </w:t>
      </w:r>
      <w:r w:rsidRPr="00F95B2C">
        <w:t xml:space="preserve">25). Томас Венцлова сказал: "Мне кажется, из прибалтов литовцы сейчас самые спокойные".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>// Acta Baltica 2001. Kaunas, 2001. C.48-54.</w:t>
      </w:r>
    </w:p>
    <w:p w:rsidR="00186BD2" w:rsidRPr="006809DC" w:rsidRDefault="00186BD2" w:rsidP="00186BD2">
      <w:pPr>
        <w:spacing w:before="120"/>
        <w:jc w:val="center"/>
        <w:rPr>
          <w:b/>
          <w:bCs/>
          <w:sz w:val="28"/>
          <w:szCs w:val="28"/>
        </w:rPr>
      </w:pPr>
      <w:r w:rsidRPr="006809DC">
        <w:rPr>
          <w:b/>
          <w:bCs/>
          <w:sz w:val="28"/>
          <w:szCs w:val="28"/>
        </w:rPr>
        <w:t>Список литературы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>1 Новые слова и значения: Словарь-справочник по</w:t>
      </w:r>
      <w:r>
        <w:t xml:space="preserve"> </w:t>
      </w:r>
      <w:r w:rsidRPr="00F95B2C">
        <w:t>материалам прессы и литературы 70-х годов</w:t>
      </w:r>
      <w:r>
        <w:t xml:space="preserve"> </w:t>
      </w:r>
      <w:r w:rsidRPr="00F95B2C">
        <w:t>/ Е.А. Левашов, Т.Н. Поповцева, В.П. Фелицына и др.; Под ред.</w:t>
      </w:r>
      <w:r>
        <w:t xml:space="preserve"> </w:t>
      </w:r>
      <w:r w:rsidRPr="00F95B2C">
        <w:t>Н.З.</w:t>
      </w:r>
      <w:r>
        <w:t xml:space="preserve"> </w:t>
      </w:r>
      <w:r w:rsidRPr="00F95B2C">
        <w:t>Котеловой.</w:t>
      </w:r>
      <w:r>
        <w:t xml:space="preserve"> </w:t>
      </w:r>
      <w:r w:rsidRPr="00F95B2C">
        <w:t>- М., 1984. С</w:t>
      </w:r>
      <w:r>
        <w:t xml:space="preserve"> </w:t>
      </w:r>
      <w:r w:rsidRPr="00F95B2C">
        <w:t xml:space="preserve">553.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2 Ср. разговор гуляющих о "литовском разорении" в 4 действии "Грозы" А.Н. Островского: - Что же это такое Литва? - Так она Литва и есть. - А говорят, братец ты мой, она на нас с неба упала.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3 Н.П. Окунев. Дневник москвича. 1917-24: В 2 книгах. - Кн. 1. - М., 1997. С. 256. </w:t>
      </w:r>
    </w:p>
    <w:p w:rsidR="00186BD2" w:rsidRPr="00F95B2C" w:rsidRDefault="00186BD2" w:rsidP="00186BD2">
      <w:pPr>
        <w:spacing w:before="120"/>
        <w:ind w:firstLine="567"/>
        <w:jc w:val="both"/>
      </w:pPr>
      <w:r w:rsidRPr="00F95B2C">
        <w:t xml:space="preserve">4 "Местом сосредоточения протестантов служат 8 финляндских и 3 прибалтийских губернии" (Русский календарь на 1916 г. А. Суворина. Пг., 1916 г. С. 88). </w:t>
      </w:r>
    </w:p>
    <w:p w:rsidR="00186BD2" w:rsidRDefault="00186BD2" w:rsidP="00186BD2">
      <w:pPr>
        <w:spacing w:before="120"/>
        <w:ind w:firstLine="567"/>
        <w:jc w:val="both"/>
      </w:pPr>
      <w:r w:rsidRPr="00F95B2C">
        <w:t>5 Неизвестная Россия. ХХ век. Книга вторая. М., 1992. С. 81.</w:t>
      </w:r>
      <w:r>
        <w:t xml:space="preserve">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BD2"/>
    <w:rsid w:val="00095BA6"/>
    <w:rsid w:val="000A46CE"/>
    <w:rsid w:val="00186BD2"/>
    <w:rsid w:val="0031418A"/>
    <w:rsid w:val="005A2562"/>
    <w:rsid w:val="006809DC"/>
    <w:rsid w:val="009F7FD3"/>
    <w:rsid w:val="00A44D32"/>
    <w:rsid w:val="00E12572"/>
    <w:rsid w:val="00F9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C4AF6B-7F07-4B09-BE39-DEE0A663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BD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6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2167</Words>
  <Characters>12355</Characters>
  <Application>Microsoft Office Word</Application>
  <DocSecurity>0</DocSecurity>
  <Lines>102</Lines>
  <Paragraphs>28</Paragraphs>
  <ScaleCrop>false</ScaleCrop>
  <Company>Home</Company>
  <LinksUpToDate>false</LinksUpToDate>
  <CharactersWithSpaces>14494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"Прибалт": слово и представление</dc:title>
  <dc:subject/>
  <dc:creator>Alena</dc:creator>
  <cp:keywords/>
  <dc:description/>
  <cp:lastModifiedBy>admin</cp:lastModifiedBy>
  <cp:revision>2</cp:revision>
  <dcterms:created xsi:type="dcterms:W3CDTF">2014-02-16T10:55:00Z</dcterms:created>
  <dcterms:modified xsi:type="dcterms:W3CDTF">2014-02-16T10:55:00Z</dcterms:modified>
</cp:coreProperties>
</file>