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A3" w:rsidRDefault="00844FA3" w:rsidP="00046AA3">
      <w:pPr>
        <w:jc w:val="center"/>
        <w:rPr>
          <w:rFonts w:ascii="Book Antiqua" w:hAnsi="Book Antiqua"/>
          <w:sz w:val="28"/>
          <w:szCs w:val="28"/>
          <w:lang w:val="en-US"/>
        </w:rPr>
      </w:pPr>
    </w:p>
    <w:p w:rsidR="00046AA3" w:rsidRDefault="00046AA3" w:rsidP="00046AA3">
      <w:pPr>
        <w:jc w:val="center"/>
        <w:rPr>
          <w:rFonts w:ascii="Book Antiqua" w:hAnsi="Book Antiqua"/>
          <w:sz w:val="28"/>
          <w:szCs w:val="28"/>
          <w:lang w:val="en-US"/>
        </w:rPr>
      </w:pPr>
    </w:p>
    <w:p w:rsidR="002E7CE4" w:rsidRDefault="002E7CE4" w:rsidP="00046AA3">
      <w:pPr>
        <w:jc w:val="center"/>
        <w:rPr>
          <w:rFonts w:ascii="Book Antiqua" w:hAnsi="Book Antiqua"/>
          <w:sz w:val="28"/>
          <w:szCs w:val="28"/>
          <w:lang w:val="en-US"/>
        </w:rPr>
      </w:pPr>
    </w:p>
    <w:p w:rsidR="002E7CE4" w:rsidRPr="002E7CE4" w:rsidRDefault="002E7CE4" w:rsidP="00046AA3">
      <w:pPr>
        <w:jc w:val="center"/>
        <w:rPr>
          <w:rFonts w:ascii="Book Antiqua" w:hAnsi="Book Antiqua"/>
          <w:sz w:val="28"/>
          <w:szCs w:val="28"/>
          <w:lang w:val="en-US"/>
        </w:rPr>
      </w:pPr>
    </w:p>
    <w:p w:rsidR="00046AA3" w:rsidRPr="00046AA3" w:rsidRDefault="00046AA3" w:rsidP="00046AA3">
      <w:pPr>
        <w:jc w:val="center"/>
        <w:rPr>
          <w:rFonts w:ascii="Book Antiqua" w:hAnsi="Book Antiqua"/>
          <w:sz w:val="28"/>
          <w:szCs w:val="28"/>
        </w:rPr>
      </w:pPr>
    </w:p>
    <w:p w:rsidR="00046AA3" w:rsidRPr="00046AA3" w:rsidRDefault="00046AA3" w:rsidP="00046AA3">
      <w:pPr>
        <w:jc w:val="center"/>
        <w:rPr>
          <w:rFonts w:ascii="Book Antiqua" w:hAnsi="Book Antiqua"/>
          <w:sz w:val="28"/>
          <w:szCs w:val="28"/>
        </w:rPr>
      </w:pPr>
    </w:p>
    <w:p w:rsidR="00046AA3" w:rsidRPr="00046AA3" w:rsidRDefault="00046AA3" w:rsidP="00046AA3">
      <w:pPr>
        <w:jc w:val="center"/>
        <w:rPr>
          <w:rFonts w:ascii="Book Antiqua" w:hAnsi="Book Antiqua"/>
          <w:sz w:val="28"/>
          <w:szCs w:val="28"/>
        </w:rPr>
      </w:pPr>
    </w:p>
    <w:p w:rsidR="00046AA3" w:rsidRPr="00046AA3" w:rsidRDefault="00046AA3" w:rsidP="00046AA3">
      <w:pPr>
        <w:jc w:val="center"/>
        <w:rPr>
          <w:rFonts w:ascii="Book Antiqua" w:hAnsi="Book Antiqua"/>
          <w:sz w:val="28"/>
          <w:szCs w:val="28"/>
        </w:rPr>
      </w:pPr>
    </w:p>
    <w:p w:rsidR="00046AA3" w:rsidRPr="00046AA3" w:rsidRDefault="00046AA3" w:rsidP="00046AA3">
      <w:pPr>
        <w:jc w:val="center"/>
        <w:rPr>
          <w:rFonts w:ascii="Book Antiqua" w:hAnsi="Book Antiqua"/>
          <w:sz w:val="28"/>
          <w:szCs w:val="28"/>
        </w:rPr>
      </w:pPr>
    </w:p>
    <w:p w:rsidR="00046AA3" w:rsidRPr="00046AA3" w:rsidRDefault="00046AA3" w:rsidP="00046AA3">
      <w:pPr>
        <w:jc w:val="center"/>
        <w:rPr>
          <w:rFonts w:ascii="Book Antiqua" w:hAnsi="Book Antiqua"/>
          <w:sz w:val="28"/>
          <w:szCs w:val="28"/>
        </w:rPr>
      </w:pPr>
    </w:p>
    <w:p w:rsidR="00046AA3" w:rsidRPr="00046AA3" w:rsidRDefault="00046AA3" w:rsidP="00046AA3">
      <w:pPr>
        <w:jc w:val="center"/>
        <w:rPr>
          <w:rFonts w:ascii="Book Antiqua" w:hAnsi="Book Antiqua"/>
          <w:sz w:val="28"/>
          <w:szCs w:val="28"/>
        </w:rPr>
      </w:pPr>
    </w:p>
    <w:p w:rsidR="00046AA3" w:rsidRPr="00046AA3" w:rsidRDefault="00046AA3" w:rsidP="00046AA3">
      <w:pPr>
        <w:jc w:val="center"/>
        <w:rPr>
          <w:rFonts w:ascii="Book Antiqua" w:hAnsi="Book Antiqua"/>
          <w:sz w:val="28"/>
          <w:szCs w:val="28"/>
        </w:rPr>
      </w:pPr>
    </w:p>
    <w:p w:rsidR="00046AA3" w:rsidRPr="00046AA3" w:rsidRDefault="00046AA3" w:rsidP="00046AA3">
      <w:pPr>
        <w:jc w:val="center"/>
        <w:rPr>
          <w:rFonts w:ascii="Book Antiqua" w:hAnsi="Book Antiqua"/>
          <w:sz w:val="28"/>
          <w:szCs w:val="28"/>
        </w:rPr>
      </w:pPr>
    </w:p>
    <w:p w:rsidR="00046AA3" w:rsidRPr="00B2601B" w:rsidRDefault="00B2601B" w:rsidP="00046AA3">
      <w:pPr>
        <w:jc w:val="center"/>
        <w:rPr>
          <w:rFonts w:ascii="Book Antiqua" w:hAnsi="Book Antiqua"/>
          <w:sz w:val="36"/>
          <w:szCs w:val="36"/>
        </w:rPr>
      </w:pPr>
      <w:r w:rsidRPr="00B2601B">
        <w:rPr>
          <w:rFonts w:ascii="Book Antiqua" w:hAnsi="Book Antiqua"/>
          <w:sz w:val="36"/>
          <w:szCs w:val="36"/>
        </w:rPr>
        <w:t>Реферат по курсу «Гражданская оборона»</w:t>
      </w:r>
    </w:p>
    <w:p w:rsidR="00B2601B" w:rsidRPr="00B2601B" w:rsidRDefault="00B2601B" w:rsidP="00046AA3">
      <w:pPr>
        <w:jc w:val="center"/>
        <w:rPr>
          <w:rFonts w:ascii="Book Antiqua" w:hAnsi="Book Antiqua"/>
          <w:sz w:val="36"/>
          <w:szCs w:val="36"/>
        </w:rPr>
      </w:pPr>
      <w:r w:rsidRPr="00B2601B">
        <w:rPr>
          <w:rFonts w:ascii="Book Antiqua" w:hAnsi="Book Antiqua"/>
          <w:sz w:val="36"/>
          <w:szCs w:val="36"/>
        </w:rPr>
        <w:t>Тема:</w:t>
      </w:r>
    </w:p>
    <w:p w:rsidR="00B2601B" w:rsidRDefault="00B2601B" w:rsidP="00046AA3">
      <w:pPr>
        <w:jc w:val="center"/>
        <w:rPr>
          <w:rFonts w:ascii="Book Antiqua" w:hAnsi="Book Antiqua"/>
          <w:sz w:val="52"/>
          <w:szCs w:val="52"/>
        </w:rPr>
      </w:pPr>
      <w:r w:rsidRPr="00B2601B">
        <w:rPr>
          <w:rFonts w:ascii="Book Antiqua" w:hAnsi="Book Antiqua"/>
          <w:sz w:val="52"/>
          <w:szCs w:val="52"/>
        </w:rPr>
        <w:t>Прибор радиационной разведки</w:t>
      </w:r>
    </w:p>
    <w:p w:rsidR="00B2601B" w:rsidRPr="00B2601B" w:rsidRDefault="00B2601B" w:rsidP="00046AA3">
      <w:pPr>
        <w:jc w:val="center"/>
        <w:rPr>
          <w:rFonts w:ascii="Book Antiqua" w:hAnsi="Book Antiqua"/>
          <w:sz w:val="52"/>
          <w:szCs w:val="52"/>
        </w:rPr>
      </w:pPr>
    </w:p>
    <w:p w:rsidR="00B2601B" w:rsidRPr="00B2601B" w:rsidRDefault="00B2601B" w:rsidP="00046AA3">
      <w:pPr>
        <w:jc w:val="center"/>
        <w:rPr>
          <w:rFonts w:ascii="Book Antiqua" w:hAnsi="Book Antiqua"/>
          <w:sz w:val="72"/>
          <w:szCs w:val="72"/>
        </w:rPr>
      </w:pPr>
      <w:r w:rsidRPr="00B2601B">
        <w:rPr>
          <w:rFonts w:ascii="Book Antiqua" w:hAnsi="Book Antiqua"/>
          <w:sz w:val="72"/>
          <w:szCs w:val="72"/>
        </w:rPr>
        <w:t>ДП-22В</w:t>
      </w:r>
    </w:p>
    <w:p w:rsidR="00046AA3" w:rsidRPr="00046AA3" w:rsidRDefault="00046AA3" w:rsidP="00046AA3">
      <w:pPr>
        <w:jc w:val="center"/>
        <w:rPr>
          <w:rFonts w:ascii="Book Antiqua" w:hAnsi="Book Antiqua"/>
          <w:sz w:val="28"/>
          <w:szCs w:val="28"/>
        </w:rPr>
      </w:pPr>
    </w:p>
    <w:p w:rsidR="00046AA3" w:rsidRPr="00046AA3" w:rsidRDefault="00046AA3" w:rsidP="00046AA3">
      <w:pPr>
        <w:jc w:val="center"/>
        <w:rPr>
          <w:rFonts w:ascii="Book Antiqua" w:hAnsi="Book Antiqua"/>
          <w:sz w:val="28"/>
          <w:szCs w:val="28"/>
        </w:rPr>
      </w:pPr>
    </w:p>
    <w:p w:rsidR="00046AA3" w:rsidRPr="00046AA3" w:rsidRDefault="00046AA3" w:rsidP="00046AA3">
      <w:pPr>
        <w:jc w:val="center"/>
        <w:rPr>
          <w:rFonts w:ascii="Book Antiqua" w:hAnsi="Book Antiqua"/>
          <w:sz w:val="28"/>
          <w:szCs w:val="28"/>
        </w:rPr>
      </w:pPr>
    </w:p>
    <w:p w:rsidR="00046AA3" w:rsidRPr="00046AA3" w:rsidRDefault="00046AA3" w:rsidP="00046AA3">
      <w:pPr>
        <w:jc w:val="center"/>
        <w:rPr>
          <w:rFonts w:ascii="Book Antiqua" w:hAnsi="Book Antiqua"/>
          <w:sz w:val="28"/>
          <w:szCs w:val="28"/>
        </w:rPr>
      </w:pPr>
    </w:p>
    <w:p w:rsidR="00046AA3" w:rsidRPr="00046AA3" w:rsidRDefault="00046AA3" w:rsidP="00046AA3">
      <w:pPr>
        <w:jc w:val="center"/>
        <w:rPr>
          <w:rFonts w:ascii="Book Antiqua" w:hAnsi="Book Antiqua"/>
          <w:sz w:val="28"/>
          <w:szCs w:val="28"/>
        </w:rPr>
      </w:pPr>
    </w:p>
    <w:p w:rsidR="00046AA3" w:rsidRPr="00046AA3" w:rsidRDefault="00046AA3" w:rsidP="00046AA3">
      <w:pPr>
        <w:jc w:val="center"/>
        <w:rPr>
          <w:rFonts w:ascii="Book Antiqua" w:hAnsi="Book Antiqua"/>
          <w:sz w:val="28"/>
          <w:szCs w:val="28"/>
        </w:rPr>
      </w:pPr>
    </w:p>
    <w:p w:rsidR="00046AA3" w:rsidRDefault="00046AA3" w:rsidP="00C627E3">
      <w:pPr>
        <w:jc w:val="center"/>
        <w:rPr>
          <w:rFonts w:ascii="Book Antiqua" w:hAnsi="Book Antiqua"/>
          <w:sz w:val="28"/>
          <w:szCs w:val="28"/>
        </w:rPr>
      </w:pPr>
    </w:p>
    <w:p w:rsidR="00C627E3" w:rsidRDefault="00C627E3" w:rsidP="00C627E3">
      <w:pPr>
        <w:jc w:val="center"/>
        <w:rPr>
          <w:rFonts w:ascii="Book Antiqua" w:hAnsi="Book Antiqua"/>
          <w:sz w:val="28"/>
          <w:szCs w:val="28"/>
        </w:rPr>
      </w:pPr>
    </w:p>
    <w:p w:rsidR="00C627E3" w:rsidRPr="00E6459B" w:rsidRDefault="00C627E3" w:rsidP="00C627E3">
      <w:pPr>
        <w:jc w:val="center"/>
        <w:rPr>
          <w:rFonts w:ascii="Book Antiqua" w:hAnsi="Book Antiqua"/>
          <w:sz w:val="32"/>
          <w:szCs w:val="32"/>
        </w:rPr>
      </w:pPr>
    </w:p>
    <w:p w:rsidR="00C627E3" w:rsidRPr="00E6459B" w:rsidRDefault="00E6459B" w:rsidP="00E6459B">
      <w:pPr>
        <w:jc w:val="center"/>
        <w:rPr>
          <w:rFonts w:ascii="Book Antiqua" w:hAnsi="Book Antiqua"/>
          <w:sz w:val="32"/>
          <w:szCs w:val="32"/>
        </w:rPr>
      </w:pPr>
      <w:r w:rsidRPr="00E6459B">
        <w:rPr>
          <w:rFonts w:ascii="Book Antiqua" w:hAnsi="Book Antiqua"/>
          <w:sz w:val="32"/>
          <w:szCs w:val="32"/>
        </w:rPr>
        <w:t xml:space="preserve">                                  </w:t>
      </w:r>
      <w:r>
        <w:rPr>
          <w:rFonts w:ascii="Book Antiqua" w:hAnsi="Book Antiqua"/>
          <w:sz w:val="32"/>
          <w:szCs w:val="32"/>
        </w:rPr>
        <w:t xml:space="preserve">               </w:t>
      </w:r>
      <w:r w:rsidR="002E7CE4">
        <w:rPr>
          <w:rFonts w:ascii="Book Antiqua" w:hAnsi="Book Antiqua"/>
          <w:sz w:val="32"/>
          <w:szCs w:val="32"/>
        </w:rPr>
        <w:t xml:space="preserve"> </w:t>
      </w:r>
      <w:r w:rsidRPr="00E6459B">
        <w:rPr>
          <w:rFonts w:ascii="Book Antiqua" w:hAnsi="Book Antiqua"/>
          <w:sz w:val="32"/>
          <w:szCs w:val="32"/>
        </w:rPr>
        <w:t xml:space="preserve">   </w:t>
      </w:r>
      <w:r w:rsidR="00B2601B" w:rsidRPr="00E6459B">
        <w:rPr>
          <w:rFonts w:ascii="Book Antiqua" w:hAnsi="Book Antiqua"/>
          <w:sz w:val="32"/>
          <w:szCs w:val="32"/>
        </w:rPr>
        <w:t>Выполнил:.</w:t>
      </w:r>
    </w:p>
    <w:p w:rsidR="00C627E3" w:rsidRPr="00E6459B" w:rsidRDefault="00E6459B" w:rsidP="00E6459B">
      <w:pPr>
        <w:jc w:val="center"/>
        <w:rPr>
          <w:rFonts w:ascii="Book Antiqua" w:hAnsi="Book Antiqua"/>
          <w:sz w:val="32"/>
          <w:szCs w:val="32"/>
        </w:rPr>
      </w:pPr>
      <w:r w:rsidRPr="00E6459B">
        <w:rPr>
          <w:rFonts w:ascii="Book Antiqua" w:hAnsi="Book Antiqua"/>
          <w:sz w:val="32"/>
          <w:szCs w:val="32"/>
        </w:rPr>
        <w:t xml:space="preserve">                    </w:t>
      </w:r>
      <w:r>
        <w:rPr>
          <w:rFonts w:ascii="Book Antiqua" w:hAnsi="Book Antiqua"/>
          <w:sz w:val="32"/>
          <w:szCs w:val="32"/>
        </w:rPr>
        <w:t xml:space="preserve">                </w:t>
      </w:r>
      <w:r w:rsidRPr="00E6459B">
        <w:rPr>
          <w:rFonts w:ascii="Book Antiqua" w:hAnsi="Book Antiqua"/>
          <w:sz w:val="32"/>
          <w:szCs w:val="32"/>
        </w:rPr>
        <w:t xml:space="preserve">                </w:t>
      </w:r>
      <w:r w:rsidR="00B2601B" w:rsidRPr="00E6459B">
        <w:rPr>
          <w:rFonts w:ascii="Book Antiqua" w:hAnsi="Book Antiqua"/>
          <w:sz w:val="32"/>
          <w:szCs w:val="32"/>
        </w:rPr>
        <w:t xml:space="preserve">Проверил: </w:t>
      </w:r>
    </w:p>
    <w:p w:rsidR="00C627E3" w:rsidRDefault="00C627E3" w:rsidP="00C627E3">
      <w:pPr>
        <w:jc w:val="center"/>
        <w:rPr>
          <w:rFonts w:ascii="Book Antiqua" w:hAnsi="Book Antiqua"/>
          <w:sz w:val="28"/>
          <w:szCs w:val="28"/>
        </w:rPr>
      </w:pPr>
    </w:p>
    <w:p w:rsidR="00C627E3" w:rsidRDefault="00C627E3" w:rsidP="00C627E3">
      <w:pPr>
        <w:jc w:val="center"/>
        <w:rPr>
          <w:rFonts w:ascii="Book Antiqua" w:hAnsi="Book Antiqua"/>
          <w:sz w:val="28"/>
          <w:szCs w:val="28"/>
        </w:rPr>
      </w:pPr>
    </w:p>
    <w:p w:rsidR="00C627E3" w:rsidRDefault="00C627E3" w:rsidP="00C627E3">
      <w:pPr>
        <w:jc w:val="center"/>
        <w:rPr>
          <w:rFonts w:ascii="Book Antiqua" w:hAnsi="Book Antiqua"/>
          <w:sz w:val="28"/>
          <w:szCs w:val="28"/>
        </w:rPr>
      </w:pPr>
    </w:p>
    <w:p w:rsidR="00C627E3" w:rsidRDefault="00C627E3" w:rsidP="00C627E3">
      <w:pPr>
        <w:jc w:val="center"/>
        <w:rPr>
          <w:rFonts w:ascii="Book Antiqua" w:hAnsi="Book Antiqua"/>
          <w:sz w:val="28"/>
          <w:szCs w:val="28"/>
        </w:rPr>
      </w:pPr>
    </w:p>
    <w:p w:rsidR="00C627E3" w:rsidRDefault="00C627E3" w:rsidP="00C627E3">
      <w:pPr>
        <w:jc w:val="center"/>
        <w:rPr>
          <w:rFonts w:ascii="Book Antiqua" w:hAnsi="Book Antiqua"/>
          <w:sz w:val="28"/>
          <w:szCs w:val="28"/>
        </w:rPr>
      </w:pPr>
    </w:p>
    <w:p w:rsidR="00C627E3" w:rsidRDefault="00C627E3" w:rsidP="00C627E3">
      <w:pPr>
        <w:jc w:val="center"/>
        <w:rPr>
          <w:rFonts w:ascii="Book Antiqua" w:hAnsi="Book Antiqua"/>
          <w:sz w:val="28"/>
          <w:szCs w:val="28"/>
        </w:rPr>
      </w:pPr>
    </w:p>
    <w:p w:rsidR="00DE4181" w:rsidRPr="00046AA3" w:rsidRDefault="00DE4181" w:rsidP="00046AA3">
      <w:pPr>
        <w:jc w:val="center"/>
        <w:rPr>
          <w:rFonts w:ascii="Book Antiqua" w:hAnsi="Book Antiqua"/>
          <w:sz w:val="28"/>
          <w:szCs w:val="28"/>
        </w:rPr>
      </w:pPr>
      <w:r w:rsidRPr="00046AA3">
        <w:rPr>
          <w:rFonts w:ascii="Book Antiqua" w:hAnsi="Book Antiqua"/>
          <w:sz w:val="28"/>
          <w:szCs w:val="28"/>
        </w:rPr>
        <w:br w:type="page"/>
        <w:t>Содержание</w:t>
      </w:r>
    </w:p>
    <w:p w:rsidR="00F077B6" w:rsidRPr="00F077B6" w:rsidRDefault="00DE4181">
      <w:pPr>
        <w:pStyle w:val="10"/>
        <w:tabs>
          <w:tab w:val="right" w:leader="dot" w:pos="9592"/>
        </w:tabs>
        <w:rPr>
          <w:rFonts w:ascii="Book Antiqua" w:hAnsi="Book Antiqua"/>
          <w:noProof/>
          <w:sz w:val="28"/>
        </w:rPr>
      </w:pPr>
      <w:r w:rsidRPr="00F077B6">
        <w:rPr>
          <w:rFonts w:ascii="Book Antiqua" w:hAnsi="Book Antiqua" w:cs="Arial"/>
          <w:sz w:val="28"/>
          <w:szCs w:val="28"/>
        </w:rPr>
        <w:fldChar w:fldCharType="begin"/>
      </w:r>
      <w:r w:rsidRPr="00F077B6">
        <w:rPr>
          <w:rFonts w:ascii="Book Antiqua" w:hAnsi="Book Antiqua" w:cs="Arial"/>
          <w:sz w:val="28"/>
          <w:szCs w:val="28"/>
        </w:rPr>
        <w:instrText xml:space="preserve"> TOC \o "1-3" \h \z \u </w:instrText>
      </w:r>
      <w:r w:rsidRPr="00F077B6">
        <w:rPr>
          <w:rFonts w:ascii="Book Antiqua" w:hAnsi="Book Antiqua" w:cs="Arial"/>
          <w:sz w:val="28"/>
          <w:szCs w:val="28"/>
        </w:rPr>
        <w:fldChar w:fldCharType="separate"/>
      </w:r>
      <w:hyperlink w:anchor="_Toc227158319" w:history="1">
        <w:r w:rsidR="00F077B6" w:rsidRPr="00F077B6">
          <w:rPr>
            <w:rStyle w:val="a5"/>
            <w:rFonts w:ascii="Book Antiqua" w:hAnsi="Book Antiqua"/>
            <w:noProof/>
            <w:color w:val="auto"/>
            <w:sz w:val="28"/>
            <w:u w:val="none"/>
          </w:rPr>
          <w:t>Введение</w:t>
        </w:r>
        <w:r w:rsidR="00F077B6" w:rsidRPr="00F077B6">
          <w:rPr>
            <w:rFonts w:ascii="Book Antiqua" w:hAnsi="Book Antiqua"/>
            <w:noProof/>
            <w:webHidden/>
            <w:sz w:val="28"/>
          </w:rPr>
          <w:tab/>
        </w:r>
        <w:r w:rsidR="00F077B6" w:rsidRPr="00F077B6">
          <w:rPr>
            <w:rFonts w:ascii="Book Antiqua" w:hAnsi="Book Antiqua"/>
            <w:noProof/>
            <w:webHidden/>
            <w:sz w:val="28"/>
          </w:rPr>
          <w:fldChar w:fldCharType="begin"/>
        </w:r>
        <w:r w:rsidR="00F077B6" w:rsidRPr="00F077B6">
          <w:rPr>
            <w:rFonts w:ascii="Book Antiqua" w:hAnsi="Book Antiqua"/>
            <w:noProof/>
            <w:webHidden/>
            <w:sz w:val="28"/>
          </w:rPr>
          <w:instrText xml:space="preserve"> PAGEREF _Toc227158319 \h </w:instrText>
        </w:r>
        <w:r w:rsidR="00F077B6" w:rsidRPr="00F077B6">
          <w:rPr>
            <w:rFonts w:ascii="Book Antiqua" w:hAnsi="Book Antiqua"/>
            <w:noProof/>
            <w:webHidden/>
            <w:sz w:val="28"/>
          </w:rPr>
        </w:r>
        <w:r w:rsidR="00F077B6" w:rsidRPr="00F077B6">
          <w:rPr>
            <w:rFonts w:ascii="Book Antiqua" w:hAnsi="Book Antiqua"/>
            <w:noProof/>
            <w:webHidden/>
            <w:sz w:val="28"/>
          </w:rPr>
          <w:fldChar w:fldCharType="separate"/>
        </w:r>
        <w:r w:rsidR="00F077B6" w:rsidRPr="00F077B6">
          <w:rPr>
            <w:rFonts w:ascii="Book Antiqua" w:hAnsi="Book Antiqua"/>
            <w:noProof/>
            <w:webHidden/>
            <w:sz w:val="28"/>
          </w:rPr>
          <w:t>3</w:t>
        </w:r>
        <w:r w:rsidR="00F077B6" w:rsidRPr="00F077B6">
          <w:rPr>
            <w:rFonts w:ascii="Book Antiqua" w:hAnsi="Book Antiqua"/>
            <w:noProof/>
            <w:webHidden/>
            <w:sz w:val="28"/>
          </w:rPr>
          <w:fldChar w:fldCharType="end"/>
        </w:r>
      </w:hyperlink>
    </w:p>
    <w:p w:rsidR="00F077B6" w:rsidRPr="00F077B6" w:rsidRDefault="00A23985">
      <w:pPr>
        <w:pStyle w:val="10"/>
        <w:tabs>
          <w:tab w:val="right" w:leader="dot" w:pos="9592"/>
        </w:tabs>
        <w:rPr>
          <w:rFonts w:ascii="Book Antiqua" w:hAnsi="Book Antiqua"/>
          <w:noProof/>
          <w:sz w:val="28"/>
        </w:rPr>
      </w:pPr>
      <w:hyperlink w:anchor="_Toc227158320" w:history="1">
        <w:r w:rsidR="00F077B6" w:rsidRPr="00F077B6">
          <w:rPr>
            <w:rStyle w:val="a5"/>
            <w:rFonts w:ascii="Book Antiqua" w:hAnsi="Book Antiqua"/>
            <w:noProof/>
            <w:color w:val="auto"/>
            <w:sz w:val="28"/>
            <w:u w:val="none"/>
          </w:rPr>
          <w:t>Ионизационная камера</w:t>
        </w:r>
        <w:r w:rsidR="00F077B6" w:rsidRPr="00F077B6">
          <w:rPr>
            <w:rFonts w:ascii="Book Antiqua" w:hAnsi="Book Antiqua"/>
            <w:noProof/>
            <w:webHidden/>
            <w:sz w:val="28"/>
          </w:rPr>
          <w:tab/>
        </w:r>
        <w:r w:rsidR="00F077B6" w:rsidRPr="00F077B6">
          <w:rPr>
            <w:rFonts w:ascii="Book Antiqua" w:hAnsi="Book Antiqua"/>
            <w:noProof/>
            <w:webHidden/>
            <w:sz w:val="28"/>
          </w:rPr>
          <w:fldChar w:fldCharType="begin"/>
        </w:r>
        <w:r w:rsidR="00F077B6" w:rsidRPr="00F077B6">
          <w:rPr>
            <w:rFonts w:ascii="Book Antiqua" w:hAnsi="Book Antiqua"/>
            <w:noProof/>
            <w:webHidden/>
            <w:sz w:val="28"/>
          </w:rPr>
          <w:instrText xml:space="preserve"> PAGEREF _Toc227158320 \h </w:instrText>
        </w:r>
        <w:r w:rsidR="00F077B6" w:rsidRPr="00F077B6">
          <w:rPr>
            <w:rFonts w:ascii="Book Antiqua" w:hAnsi="Book Antiqua"/>
            <w:noProof/>
            <w:webHidden/>
            <w:sz w:val="28"/>
          </w:rPr>
        </w:r>
        <w:r w:rsidR="00F077B6" w:rsidRPr="00F077B6">
          <w:rPr>
            <w:rFonts w:ascii="Book Antiqua" w:hAnsi="Book Antiqua"/>
            <w:noProof/>
            <w:webHidden/>
            <w:sz w:val="28"/>
          </w:rPr>
          <w:fldChar w:fldCharType="separate"/>
        </w:r>
        <w:r w:rsidR="00F077B6" w:rsidRPr="00F077B6">
          <w:rPr>
            <w:rFonts w:ascii="Book Antiqua" w:hAnsi="Book Antiqua"/>
            <w:noProof/>
            <w:webHidden/>
            <w:sz w:val="28"/>
          </w:rPr>
          <w:t>4</w:t>
        </w:r>
        <w:r w:rsidR="00F077B6" w:rsidRPr="00F077B6">
          <w:rPr>
            <w:rFonts w:ascii="Book Antiqua" w:hAnsi="Book Antiqua"/>
            <w:noProof/>
            <w:webHidden/>
            <w:sz w:val="28"/>
          </w:rPr>
          <w:fldChar w:fldCharType="end"/>
        </w:r>
      </w:hyperlink>
    </w:p>
    <w:p w:rsidR="00F077B6" w:rsidRPr="00F077B6" w:rsidRDefault="00A23985">
      <w:pPr>
        <w:pStyle w:val="10"/>
        <w:tabs>
          <w:tab w:val="right" w:leader="dot" w:pos="9592"/>
        </w:tabs>
        <w:rPr>
          <w:rFonts w:ascii="Book Antiqua" w:hAnsi="Book Antiqua"/>
          <w:noProof/>
          <w:sz w:val="28"/>
        </w:rPr>
      </w:pPr>
      <w:hyperlink w:anchor="_Toc227158321" w:history="1">
        <w:r w:rsidR="00F077B6" w:rsidRPr="00F077B6">
          <w:rPr>
            <w:rStyle w:val="a5"/>
            <w:rFonts w:ascii="Book Antiqua" w:hAnsi="Book Antiqua"/>
            <w:noProof/>
            <w:color w:val="auto"/>
            <w:sz w:val="28"/>
            <w:u w:val="none"/>
          </w:rPr>
          <w:t>Предназначение приборов радиационной разведки</w:t>
        </w:r>
        <w:r w:rsidR="00F077B6" w:rsidRPr="00F077B6">
          <w:rPr>
            <w:rFonts w:ascii="Book Antiqua" w:hAnsi="Book Antiqua"/>
            <w:noProof/>
            <w:webHidden/>
            <w:sz w:val="28"/>
          </w:rPr>
          <w:tab/>
        </w:r>
        <w:r w:rsidR="00F077B6" w:rsidRPr="00F077B6">
          <w:rPr>
            <w:rFonts w:ascii="Book Antiqua" w:hAnsi="Book Antiqua"/>
            <w:noProof/>
            <w:webHidden/>
            <w:sz w:val="28"/>
          </w:rPr>
          <w:fldChar w:fldCharType="begin"/>
        </w:r>
        <w:r w:rsidR="00F077B6" w:rsidRPr="00F077B6">
          <w:rPr>
            <w:rFonts w:ascii="Book Antiqua" w:hAnsi="Book Antiqua"/>
            <w:noProof/>
            <w:webHidden/>
            <w:sz w:val="28"/>
          </w:rPr>
          <w:instrText xml:space="preserve"> PAGEREF _Toc227158321 \h </w:instrText>
        </w:r>
        <w:r w:rsidR="00F077B6" w:rsidRPr="00F077B6">
          <w:rPr>
            <w:rFonts w:ascii="Book Antiqua" w:hAnsi="Book Antiqua"/>
            <w:noProof/>
            <w:webHidden/>
            <w:sz w:val="28"/>
          </w:rPr>
        </w:r>
        <w:r w:rsidR="00F077B6" w:rsidRPr="00F077B6">
          <w:rPr>
            <w:rFonts w:ascii="Book Antiqua" w:hAnsi="Book Antiqua"/>
            <w:noProof/>
            <w:webHidden/>
            <w:sz w:val="28"/>
          </w:rPr>
          <w:fldChar w:fldCharType="separate"/>
        </w:r>
        <w:r w:rsidR="00F077B6" w:rsidRPr="00F077B6">
          <w:rPr>
            <w:rFonts w:ascii="Book Antiqua" w:hAnsi="Book Antiqua"/>
            <w:noProof/>
            <w:webHidden/>
            <w:sz w:val="28"/>
          </w:rPr>
          <w:t>6</w:t>
        </w:r>
        <w:r w:rsidR="00F077B6" w:rsidRPr="00F077B6">
          <w:rPr>
            <w:rFonts w:ascii="Book Antiqua" w:hAnsi="Book Antiqua"/>
            <w:noProof/>
            <w:webHidden/>
            <w:sz w:val="28"/>
          </w:rPr>
          <w:fldChar w:fldCharType="end"/>
        </w:r>
      </w:hyperlink>
    </w:p>
    <w:p w:rsidR="00F077B6" w:rsidRPr="00F077B6" w:rsidRDefault="00A23985">
      <w:pPr>
        <w:pStyle w:val="10"/>
        <w:tabs>
          <w:tab w:val="right" w:leader="dot" w:pos="9592"/>
        </w:tabs>
        <w:rPr>
          <w:rFonts w:ascii="Book Antiqua" w:hAnsi="Book Antiqua"/>
          <w:noProof/>
          <w:sz w:val="28"/>
        </w:rPr>
      </w:pPr>
      <w:hyperlink w:anchor="_Toc227158322" w:history="1">
        <w:r w:rsidR="00F077B6" w:rsidRPr="00F077B6">
          <w:rPr>
            <w:rStyle w:val="a5"/>
            <w:rFonts w:ascii="Book Antiqua" w:hAnsi="Book Antiqua"/>
            <w:noProof/>
            <w:color w:val="auto"/>
            <w:sz w:val="28"/>
            <w:u w:val="none"/>
          </w:rPr>
          <w:t>Дозиметр ДП-22В</w:t>
        </w:r>
        <w:r w:rsidR="00F077B6" w:rsidRPr="00F077B6">
          <w:rPr>
            <w:rFonts w:ascii="Book Antiqua" w:hAnsi="Book Antiqua"/>
            <w:noProof/>
            <w:webHidden/>
            <w:sz w:val="28"/>
          </w:rPr>
          <w:tab/>
        </w:r>
        <w:r w:rsidR="00F077B6" w:rsidRPr="00F077B6">
          <w:rPr>
            <w:rFonts w:ascii="Book Antiqua" w:hAnsi="Book Antiqua"/>
            <w:noProof/>
            <w:webHidden/>
            <w:sz w:val="28"/>
          </w:rPr>
          <w:fldChar w:fldCharType="begin"/>
        </w:r>
        <w:r w:rsidR="00F077B6" w:rsidRPr="00F077B6">
          <w:rPr>
            <w:rFonts w:ascii="Book Antiqua" w:hAnsi="Book Antiqua"/>
            <w:noProof/>
            <w:webHidden/>
            <w:sz w:val="28"/>
          </w:rPr>
          <w:instrText xml:space="preserve"> PAGEREF _Toc227158322 \h </w:instrText>
        </w:r>
        <w:r w:rsidR="00F077B6" w:rsidRPr="00F077B6">
          <w:rPr>
            <w:rFonts w:ascii="Book Antiqua" w:hAnsi="Book Antiqua"/>
            <w:noProof/>
            <w:webHidden/>
            <w:sz w:val="28"/>
          </w:rPr>
        </w:r>
        <w:r w:rsidR="00F077B6" w:rsidRPr="00F077B6">
          <w:rPr>
            <w:rFonts w:ascii="Book Antiqua" w:hAnsi="Book Antiqua"/>
            <w:noProof/>
            <w:webHidden/>
            <w:sz w:val="28"/>
          </w:rPr>
          <w:fldChar w:fldCharType="separate"/>
        </w:r>
        <w:r w:rsidR="00F077B6" w:rsidRPr="00F077B6">
          <w:rPr>
            <w:rFonts w:ascii="Book Antiqua" w:hAnsi="Book Antiqua"/>
            <w:noProof/>
            <w:webHidden/>
            <w:sz w:val="28"/>
          </w:rPr>
          <w:t>7</w:t>
        </w:r>
        <w:r w:rsidR="00F077B6" w:rsidRPr="00F077B6">
          <w:rPr>
            <w:rFonts w:ascii="Book Antiqua" w:hAnsi="Book Antiqua"/>
            <w:noProof/>
            <w:webHidden/>
            <w:sz w:val="28"/>
          </w:rPr>
          <w:fldChar w:fldCharType="end"/>
        </w:r>
      </w:hyperlink>
    </w:p>
    <w:p w:rsidR="00F077B6" w:rsidRPr="00F077B6" w:rsidRDefault="00A23985">
      <w:pPr>
        <w:pStyle w:val="10"/>
        <w:tabs>
          <w:tab w:val="right" w:leader="dot" w:pos="9592"/>
        </w:tabs>
        <w:rPr>
          <w:rFonts w:ascii="Book Antiqua" w:hAnsi="Book Antiqua"/>
          <w:noProof/>
          <w:sz w:val="28"/>
        </w:rPr>
      </w:pPr>
      <w:hyperlink w:anchor="_Toc227158323" w:history="1">
        <w:r w:rsidR="00F077B6" w:rsidRPr="00F077B6">
          <w:rPr>
            <w:rStyle w:val="a5"/>
            <w:rFonts w:ascii="Book Antiqua" w:hAnsi="Book Antiqua"/>
            <w:noProof/>
            <w:color w:val="auto"/>
            <w:sz w:val="28"/>
            <w:u w:val="none"/>
          </w:rPr>
          <w:t>Заключение</w:t>
        </w:r>
        <w:r w:rsidR="00F077B6" w:rsidRPr="00F077B6">
          <w:rPr>
            <w:rFonts w:ascii="Book Antiqua" w:hAnsi="Book Antiqua"/>
            <w:noProof/>
            <w:webHidden/>
            <w:sz w:val="28"/>
          </w:rPr>
          <w:tab/>
        </w:r>
        <w:r w:rsidR="00F077B6" w:rsidRPr="00F077B6">
          <w:rPr>
            <w:rFonts w:ascii="Book Antiqua" w:hAnsi="Book Antiqua"/>
            <w:noProof/>
            <w:webHidden/>
            <w:sz w:val="28"/>
          </w:rPr>
          <w:fldChar w:fldCharType="begin"/>
        </w:r>
        <w:r w:rsidR="00F077B6" w:rsidRPr="00F077B6">
          <w:rPr>
            <w:rFonts w:ascii="Book Antiqua" w:hAnsi="Book Antiqua"/>
            <w:noProof/>
            <w:webHidden/>
            <w:sz w:val="28"/>
          </w:rPr>
          <w:instrText xml:space="preserve"> PAGEREF _Toc227158323 \h </w:instrText>
        </w:r>
        <w:r w:rsidR="00F077B6" w:rsidRPr="00F077B6">
          <w:rPr>
            <w:rFonts w:ascii="Book Antiqua" w:hAnsi="Book Antiqua"/>
            <w:noProof/>
            <w:webHidden/>
            <w:sz w:val="28"/>
          </w:rPr>
        </w:r>
        <w:r w:rsidR="00F077B6" w:rsidRPr="00F077B6">
          <w:rPr>
            <w:rFonts w:ascii="Book Antiqua" w:hAnsi="Book Antiqua"/>
            <w:noProof/>
            <w:webHidden/>
            <w:sz w:val="28"/>
          </w:rPr>
          <w:fldChar w:fldCharType="separate"/>
        </w:r>
        <w:r w:rsidR="00F077B6" w:rsidRPr="00F077B6">
          <w:rPr>
            <w:rFonts w:ascii="Book Antiqua" w:hAnsi="Book Antiqua"/>
            <w:noProof/>
            <w:webHidden/>
            <w:sz w:val="28"/>
          </w:rPr>
          <w:t>9</w:t>
        </w:r>
        <w:r w:rsidR="00F077B6" w:rsidRPr="00F077B6">
          <w:rPr>
            <w:rFonts w:ascii="Book Antiqua" w:hAnsi="Book Antiqua"/>
            <w:noProof/>
            <w:webHidden/>
            <w:sz w:val="28"/>
          </w:rPr>
          <w:fldChar w:fldCharType="end"/>
        </w:r>
      </w:hyperlink>
    </w:p>
    <w:p w:rsidR="00F077B6" w:rsidRPr="00F077B6" w:rsidRDefault="00A23985">
      <w:pPr>
        <w:pStyle w:val="10"/>
        <w:tabs>
          <w:tab w:val="right" w:leader="dot" w:pos="9592"/>
        </w:tabs>
        <w:rPr>
          <w:rFonts w:ascii="Book Antiqua" w:hAnsi="Book Antiqua"/>
          <w:noProof/>
          <w:sz w:val="28"/>
        </w:rPr>
      </w:pPr>
      <w:hyperlink w:anchor="_Toc227158324" w:history="1">
        <w:r w:rsidR="00F077B6" w:rsidRPr="00F077B6">
          <w:rPr>
            <w:rStyle w:val="a5"/>
            <w:rFonts w:ascii="Book Antiqua" w:hAnsi="Book Antiqua"/>
            <w:noProof/>
            <w:color w:val="auto"/>
            <w:sz w:val="28"/>
            <w:u w:val="none"/>
          </w:rPr>
          <w:t>Список литературы</w:t>
        </w:r>
        <w:r w:rsidR="00F077B6" w:rsidRPr="00F077B6">
          <w:rPr>
            <w:rFonts w:ascii="Book Antiqua" w:hAnsi="Book Antiqua"/>
            <w:noProof/>
            <w:webHidden/>
            <w:sz w:val="28"/>
          </w:rPr>
          <w:tab/>
        </w:r>
        <w:r w:rsidR="00F077B6" w:rsidRPr="00F077B6">
          <w:rPr>
            <w:rFonts w:ascii="Book Antiqua" w:hAnsi="Book Antiqua"/>
            <w:noProof/>
            <w:webHidden/>
            <w:sz w:val="28"/>
          </w:rPr>
          <w:fldChar w:fldCharType="begin"/>
        </w:r>
        <w:r w:rsidR="00F077B6" w:rsidRPr="00F077B6">
          <w:rPr>
            <w:rFonts w:ascii="Book Antiqua" w:hAnsi="Book Antiqua"/>
            <w:noProof/>
            <w:webHidden/>
            <w:sz w:val="28"/>
          </w:rPr>
          <w:instrText xml:space="preserve"> PAGEREF _Toc227158324 \h </w:instrText>
        </w:r>
        <w:r w:rsidR="00F077B6" w:rsidRPr="00F077B6">
          <w:rPr>
            <w:rFonts w:ascii="Book Antiqua" w:hAnsi="Book Antiqua"/>
            <w:noProof/>
            <w:webHidden/>
            <w:sz w:val="28"/>
          </w:rPr>
        </w:r>
        <w:r w:rsidR="00F077B6" w:rsidRPr="00F077B6">
          <w:rPr>
            <w:rFonts w:ascii="Book Antiqua" w:hAnsi="Book Antiqua"/>
            <w:noProof/>
            <w:webHidden/>
            <w:sz w:val="28"/>
          </w:rPr>
          <w:fldChar w:fldCharType="separate"/>
        </w:r>
        <w:r w:rsidR="00F077B6" w:rsidRPr="00F077B6">
          <w:rPr>
            <w:rFonts w:ascii="Book Antiqua" w:hAnsi="Book Antiqua"/>
            <w:noProof/>
            <w:webHidden/>
            <w:sz w:val="28"/>
          </w:rPr>
          <w:t>10</w:t>
        </w:r>
        <w:r w:rsidR="00F077B6" w:rsidRPr="00F077B6">
          <w:rPr>
            <w:rFonts w:ascii="Book Antiqua" w:hAnsi="Book Antiqua"/>
            <w:noProof/>
            <w:webHidden/>
            <w:sz w:val="28"/>
          </w:rPr>
          <w:fldChar w:fldCharType="end"/>
        </w:r>
      </w:hyperlink>
    </w:p>
    <w:p w:rsidR="00DE4181" w:rsidRPr="00F077B6" w:rsidRDefault="00DE4181" w:rsidP="00DE4181">
      <w:pPr>
        <w:jc w:val="both"/>
        <w:rPr>
          <w:rFonts w:ascii="Book Antiqua" w:hAnsi="Book Antiqua" w:cs="Arial"/>
          <w:sz w:val="28"/>
          <w:szCs w:val="28"/>
        </w:rPr>
      </w:pPr>
      <w:r w:rsidRPr="00F077B6">
        <w:rPr>
          <w:rFonts w:ascii="Book Antiqua" w:hAnsi="Book Antiqua" w:cs="Arial"/>
          <w:sz w:val="28"/>
          <w:szCs w:val="28"/>
        </w:rPr>
        <w:fldChar w:fldCharType="end"/>
      </w:r>
    </w:p>
    <w:p w:rsidR="00F4627C" w:rsidRPr="00DE4181" w:rsidRDefault="00DE4181" w:rsidP="00DE4181">
      <w:pPr>
        <w:pStyle w:val="1"/>
        <w:jc w:val="center"/>
        <w:rPr>
          <w:rFonts w:ascii="Book Antiqua" w:hAnsi="Book Antiqua"/>
          <w:sz w:val="28"/>
        </w:rPr>
      </w:pPr>
      <w:r w:rsidRPr="00DE4181">
        <w:rPr>
          <w:rFonts w:ascii="Book Antiqua" w:hAnsi="Book Antiqua"/>
          <w:sz w:val="28"/>
          <w:szCs w:val="28"/>
        </w:rPr>
        <w:br w:type="page"/>
      </w:r>
      <w:bookmarkStart w:id="0" w:name="_Toc227158319"/>
      <w:r w:rsidR="00F4627C" w:rsidRPr="00DE4181">
        <w:rPr>
          <w:rFonts w:ascii="Book Antiqua" w:hAnsi="Book Antiqua"/>
          <w:sz w:val="28"/>
        </w:rPr>
        <w:t>Введение</w:t>
      </w:r>
      <w:bookmarkEnd w:id="0"/>
    </w:p>
    <w:p w:rsidR="00F4627C" w:rsidRPr="00D75CFE" w:rsidRDefault="00F4627C" w:rsidP="005F7B0B">
      <w:pPr>
        <w:ind w:firstLine="708"/>
        <w:jc w:val="both"/>
        <w:rPr>
          <w:rFonts w:ascii="Book Antiqua" w:hAnsi="Book Antiqua" w:cs="Arial"/>
          <w:sz w:val="28"/>
          <w:szCs w:val="28"/>
        </w:rPr>
      </w:pPr>
      <w:r w:rsidRPr="00D75CFE">
        <w:rPr>
          <w:rFonts w:ascii="Book Antiqua" w:hAnsi="Book Antiqua" w:cs="Arial"/>
          <w:sz w:val="28"/>
          <w:szCs w:val="28"/>
        </w:rPr>
        <w:t>В случае применения противником ядерного и химического оружия, а также при авариях на предприятиях атомной и химической промышленности радиоактивному заражению подвергнутся воздух, местность и расположенные на ней сооружения, техника, имущество.</w:t>
      </w:r>
    </w:p>
    <w:p w:rsidR="00F4627C" w:rsidRPr="00D75CFE" w:rsidRDefault="00F4627C" w:rsidP="005F7B0B">
      <w:pPr>
        <w:ind w:firstLine="708"/>
        <w:jc w:val="both"/>
        <w:rPr>
          <w:rFonts w:ascii="Book Antiqua" w:hAnsi="Book Antiqua" w:cs="Arial"/>
          <w:sz w:val="28"/>
          <w:szCs w:val="28"/>
        </w:rPr>
      </w:pPr>
      <w:r w:rsidRPr="00D75CFE">
        <w:rPr>
          <w:rFonts w:ascii="Book Antiqua" w:hAnsi="Book Antiqua" w:cs="Arial"/>
          <w:sz w:val="28"/>
          <w:szCs w:val="28"/>
        </w:rPr>
        <w:t xml:space="preserve">Ситуация, создавшаяся в результате радиоактивного заражения местности, называется соответственно радиационной. Онa характеризуется масштабами и характером радиоактивного заражения и может оказать существенное влияние на производственную деятельность объектов народного хозяйства, действия невоенизированных формирований, жизнедеятельность населения. </w:t>
      </w:r>
    </w:p>
    <w:p w:rsidR="00F4627C" w:rsidRPr="00D75CFE" w:rsidRDefault="00F4627C" w:rsidP="005F7B0B">
      <w:pPr>
        <w:ind w:firstLine="708"/>
        <w:jc w:val="both"/>
        <w:rPr>
          <w:rFonts w:ascii="Book Antiqua" w:hAnsi="Book Antiqua" w:cs="Arial"/>
          <w:sz w:val="28"/>
          <w:szCs w:val="28"/>
        </w:rPr>
      </w:pPr>
      <w:r w:rsidRPr="00D75CFE">
        <w:rPr>
          <w:rFonts w:ascii="Book Antiqua" w:hAnsi="Book Antiqua" w:cs="Arial"/>
          <w:sz w:val="28"/>
          <w:szCs w:val="28"/>
        </w:rPr>
        <w:t>Опасность поражения людей, сельскохозяйственных животных, растений требует быстрого выявления и оценки радиационной обстановки и учета ее влияния на ведение спасательных работ. Радиационная обстановка может быть выявлена и оценена методом прогнозирования. Это так называемая предполагаемая, или прогнозируемая, обстановка. Прогнозирование осуществляется на основе установленных закономерностей: масштабов и характера радиоактивного заражения местности, о</w:t>
      </w:r>
      <w:r w:rsidR="005F7B0B">
        <w:rPr>
          <w:rFonts w:ascii="Book Antiqua" w:hAnsi="Book Antiqua" w:cs="Arial"/>
          <w:sz w:val="28"/>
          <w:szCs w:val="28"/>
        </w:rPr>
        <w:t>т мощности и вида ядерного взры</w:t>
      </w:r>
      <w:r w:rsidRPr="00D75CFE">
        <w:rPr>
          <w:rFonts w:ascii="Book Antiqua" w:hAnsi="Book Antiqua" w:cs="Arial"/>
          <w:sz w:val="28"/>
          <w:szCs w:val="28"/>
        </w:rPr>
        <w:t>ва, вида 0В и средств его доставки, а так же от метеорологических условий.</w:t>
      </w:r>
    </w:p>
    <w:p w:rsidR="00F4627C" w:rsidRPr="00D75CFE" w:rsidRDefault="00F4627C" w:rsidP="005F7B0B">
      <w:pPr>
        <w:ind w:firstLine="708"/>
        <w:jc w:val="both"/>
        <w:rPr>
          <w:rFonts w:ascii="Book Antiqua" w:hAnsi="Book Antiqua" w:cs="Arial"/>
          <w:sz w:val="28"/>
          <w:szCs w:val="28"/>
        </w:rPr>
      </w:pPr>
      <w:r w:rsidRPr="00D75CFE">
        <w:rPr>
          <w:rFonts w:ascii="Book Antiqua" w:hAnsi="Book Antiqua" w:cs="Arial"/>
          <w:sz w:val="28"/>
          <w:szCs w:val="28"/>
        </w:rPr>
        <w:t>Поскольку процесс формирования зон радиоактивного заражения длится несколько часов, это позволяет использовать данные прогноза для организации ряда мероприятий по защите населения, личного состава формирований, сельскохозяйственных животных и ориентировочной оценки последствий заражения. Исходные данные для осуществления прогнозирования на объекте получают, как правило, от вышестоящих штабов ГО.</w:t>
      </w:r>
    </w:p>
    <w:p w:rsidR="00F4627C" w:rsidRPr="00D75CFE" w:rsidRDefault="00F4627C" w:rsidP="005F7B0B">
      <w:pPr>
        <w:ind w:firstLine="708"/>
        <w:jc w:val="both"/>
        <w:rPr>
          <w:rFonts w:ascii="Book Antiqua" w:hAnsi="Book Antiqua" w:cs="Arial"/>
          <w:sz w:val="28"/>
          <w:szCs w:val="28"/>
        </w:rPr>
      </w:pPr>
      <w:r w:rsidRPr="00D75CFE">
        <w:rPr>
          <w:rFonts w:ascii="Book Antiqua" w:hAnsi="Book Antiqua" w:cs="Arial"/>
          <w:sz w:val="28"/>
          <w:szCs w:val="28"/>
        </w:rPr>
        <w:t>С другой стороны, знание радиационной обстановки может основываться на данных разведки. Выявление фактической радиационной обстановки включает сбор и обработку данных о радиоактивном заражении и нанесение по этим данным зон заражения на карту местности или план объекта.</w:t>
      </w:r>
    </w:p>
    <w:p w:rsidR="00F4627C" w:rsidRPr="00D75CFE" w:rsidRDefault="00F4627C" w:rsidP="005F7B0B">
      <w:pPr>
        <w:ind w:firstLine="708"/>
        <w:jc w:val="both"/>
        <w:rPr>
          <w:rFonts w:ascii="Book Antiqua" w:hAnsi="Book Antiqua" w:cs="Arial"/>
          <w:sz w:val="28"/>
          <w:szCs w:val="28"/>
        </w:rPr>
      </w:pPr>
      <w:r w:rsidRPr="00D75CFE">
        <w:rPr>
          <w:rFonts w:ascii="Book Antiqua" w:hAnsi="Book Antiqua" w:cs="Arial"/>
          <w:sz w:val="28"/>
          <w:szCs w:val="28"/>
        </w:rPr>
        <w:t>Окончательное решение на ведение спасательных работ и установление режимов работы объекта в условиях радиоактивного или химического заражения принимается, как правило, после выявления и оценки фактической радиационной или химической обстановки, Поэтому выявление обстановки, сбор и обработка данных разведки являются важнейшими задачами штаба, служб и командиров формирований ГО.</w:t>
      </w:r>
    </w:p>
    <w:p w:rsidR="00F4627C" w:rsidRPr="00D75CFE" w:rsidRDefault="00F4627C" w:rsidP="005F7B0B">
      <w:pPr>
        <w:ind w:firstLine="708"/>
        <w:jc w:val="both"/>
        <w:rPr>
          <w:rFonts w:ascii="Book Antiqua" w:hAnsi="Book Antiqua" w:cs="Arial"/>
          <w:sz w:val="28"/>
          <w:szCs w:val="28"/>
        </w:rPr>
      </w:pPr>
      <w:r w:rsidRPr="00D75CFE">
        <w:rPr>
          <w:rFonts w:ascii="Book Antiqua" w:hAnsi="Book Antiqua" w:cs="Arial"/>
          <w:sz w:val="28"/>
          <w:szCs w:val="28"/>
        </w:rPr>
        <w:t>На объектах (в городском и сельском районах) выявление фактической радиационной обстановки производится постами радиационного и химического наблюдения (ПРХН), звеньями и группами радиационной и химической разведки, разведчиками-дозиметристами—химиками формирований ГО. На территории животноводческих ферм и комплексов разведка возлагается на химиков-дозиметристов звена обеспечения КЗЖ или звено ветеринарной разведки районной станции по борьбе с болезнями сельскохозяйственных животных.</w:t>
      </w:r>
    </w:p>
    <w:p w:rsidR="00F4627C" w:rsidRPr="00D75CFE" w:rsidRDefault="00F4627C" w:rsidP="005F7B0B">
      <w:pPr>
        <w:ind w:firstLine="708"/>
        <w:jc w:val="both"/>
        <w:rPr>
          <w:rFonts w:ascii="Book Antiqua" w:hAnsi="Book Antiqua" w:cs="Arial"/>
          <w:sz w:val="28"/>
          <w:szCs w:val="28"/>
        </w:rPr>
      </w:pPr>
      <w:r w:rsidRPr="00D75CFE">
        <w:rPr>
          <w:rFonts w:ascii="Book Antiqua" w:hAnsi="Book Antiqua" w:cs="Arial"/>
          <w:sz w:val="28"/>
          <w:szCs w:val="28"/>
        </w:rPr>
        <w:t>Разведывательные формирования оснащаются средствами ра</w:t>
      </w:r>
      <w:r w:rsidRPr="00D75CFE">
        <w:rPr>
          <w:rFonts w:ascii="Book Antiqua" w:hAnsi="Book Antiqua" w:cs="Arial"/>
          <w:sz w:val="28"/>
          <w:szCs w:val="28"/>
        </w:rPr>
        <w:softHyphen/>
        <w:t>диационной и химической разведки. Для успешного выполнения задач по ведению разведки личный состав формирований должен хорошо знать основы дозиметрии, устройство и принцип действия приборов разведки, уметь правильно ими пользоваться, содержать в постоянной готовности и бережно их хранить.</w:t>
      </w:r>
    </w:p>
    <w:p w:rsidR="00400A82" w:rsidRPr="00D75CFE" w:rsidRDefault="00400A82" w:rsidP="00E7735F">
      <w:pPr>
        <w:pStyle w:val="1"/>
        <w:jc w:val="center"/>
        <w:rPr>
          <w:rFonts w:ascii="Book Antiqua" w:hAnsi="Book Antiqua"/>
          <w:sz w:val="28"/>
          <w:szCs w:val="28"/>
        </w:rPr>
      </w:pPr>
      <w:bookmarkStart w:id="1" w:name="_Toc227158320"/>
      <w:r w:rsidRPr="00D75CFE">
        <w:rPr>
          <w:rFonts w:ascii="Book Antiqua" w:hAnsi="Book Antiqua"/>
          <w:sz w:val="28"/>
          <w:szCs w:val="28"/>
        </w:rPr>
        <w:t>Ионизационная камера</w:t>
      </w:r>
      <w:bookmarkEnd w:id="1"/>
    </w:p>
    <w:p w:rsidR="0048298A" w:rsidRPr="00D75CFE" w:rsidRDefault="00400A82" w:rsidP="005F7B0B">
      <w:pPr>
        <w:ind w:firstLine="708"/>
        <w:jc w:val="both"/>
        <w:rPr>
          <w:rFonts w:ascii="Book Antiqua" w:hAnsi="Book Antiqua" w:cs="Arial"/>
          <w:sz w:val="28"/>
          <w:szCs w:val="28"/>
        </w:rPr>
      </w:pPr>
      <w:r w:rsidRPr="00D75CFE">
        <w:rPr>
          <w:rFonts w:ascii="Book Antiqua" w:hAnsi="Book Antiqua" w:cs="Arial"/>
          <w:sz w:val="28"/>
          <w:szCs w:val="28"/>
        </w:rPr>
        <w:t>П</w:t>
      </w:r>
      <w:r w:rsidR="00DB068F" w:rsidRPr="00D75CFE">
        <w:rPr>
          <w:rFonts w:ascii="Book Antiqua" w:hAnsi="Book Antiqua" w:cs="Arial"/>
          <w:sz w:val="28"/>
          <w:szCs w:val="28"/>
        </w:rPr>
        <w:t>ринцип обнаружения ионизирующих (радиоактивн</w:t>
      </w:r>
      <w:r w:rsidRPr="00D75CFE">
        <w:rPr>
          <w:rFonts w:ascii="Book Antiqua" w:hAnsi="Book Antiqua" w:cs="Arial"/>
          <w:sz w:val="28"/>
          <w:szCs w:val="28"/>
        </w:rPr>
        <w:t>ых) излучений (нейтронов, гамма-</w:t>
      </w:r>
      <w:r w:rsidR="00DB068F" w:rsidRPr="00D75CFE">
        <w:rPr>
          <w:rFonts w:ascii="Book Antiqua" w:hAnsi="Book Antiqua" w:cs="Arial"/>
          <w:sz w:val="28"/>
          <w:szCs w:val="28"/>
        </w:rPr>
        <w:t>лучей, бета- и альфа-частиц) основан на способности этих излучений</w:t>
      </w:r>
      <w:r w:rsidRPr="00D75CFE">
        <w:rPr>
          <w:rFonts w:ascii="Book Antiqua" w:hAnsi="Book Antiqua" w:cs="Arial"/>
          <w:sz w:val="28"/>
          <w:szCs w:val="28"/>
        </w:rPr>
        <w:t xml:space="preserve"> </w:t>
      </w:r>
      <w:r w:rsidR="00DB068F" w:rsidRPr="00D75CFE">
        <w:rPr>
          <w:rFonts w:ascii="Book Antiqua" w:hAnsi="Book Antiqua" w:cs="Arial"/>
          <w:sz w:val="28"/>
          <w:szCs w:val="28"/>
        </w:rPr>
        <w:t>ионизировать вещество среды, в которой они распространяются. Ионизация, в</w:t>
      </w:r>
      <w:r w:rsidRPr="00D75CFE">
        <w:rPr>
          <w:rFonts w:ascii="Book Antiqua" w:hAnsi="Book Antiqua" w:cs="Arial"/>
          <w:sz w:val="28"/>
          <w:szCs w:val="28"/>
        </w:rPr>
        <w:t xml:space="preserve"> </w:t>
      </w:r>
      <w:r w:rsidR="00DB068F" w:rsidRPr="00D75CFE">
        <w:rPr>
          <w:rFonts w:ascii="Book Antiqua" w:hAnsi="Book Antiqua" w:cs="Arial"/>
          <w:sz w:val="28"/>
          <w:szCs w:val="28"/>
        </w:rPr>
        <w:t>свою очередь, является причиной физических и химических изменений в веществе,</w:t>
      </w:r>
      <w:r w:rsidRPr="00D75CFE">
        <w:rPr>
          <w:rFonts w:ascii="Book Antiqua" w:hAnsi="Book Antiqua" w:cs="Arial"/>
          <w:sz w:val="28"/>
          <w:szCs w:val="28"/>
        </w:rPr>
        <w:t xml:space="preserve"> </w:t>
      </w:r>
      <w:r w:rsidR="00DB068F" w:rsidRPr="00D75CFE">
        <w:rPr>
          <w:rFonts w:ascii="Book Antiqua" w:hAnsi="Book Antiqua" w:cs="Arial"/>
          <w:sz w:val="28"/>
          <w:szCs w:val="28"/>
        </w:rPr>
        <w:t>которые могут быть обнаружены и измерены. К т</w:t>
      </w:r>
      <w:r w:rsidRPr="00D75CFE">
        <w:rPr>
          <w:rFonts w:ascii="Book Antiqua" w:hAnsi="Book Antiqua" w:cs="Arial"/>
          <w:sz w:val="28"/>
          <w:szCs w:val="28"/>
        </w:rPr>
        <w:t xml:space="preserve">аким изменениям среды относятся </w:t>
      </w:r>
      <w:r w:rsidR="00DB068F" w:rsidRPr="00D75CFE">
        <w:rPr>
          <w:rFonts w:ascii="Book Antiqua" w:hAnsi="Book Antiqua" w:cs="Arial"/>
          <w:sz w:val="28"/>
          <w:szCs w:val="28"/>
        </w:rPr>
        <w:t>изменения электропроводности веществ (газов, жидкостей, твердых материалов)</w:t>
      </w:r>
      <w:r w:rsidRPr="00D75CFE">
        <w:rPr>
          <w:rFonts w:ascii="Book Antiqua" w:hAnsi="Book Antiqua" w:cs="Arial"/>
          <w:sz w:val="28"/>
          <w:szCs w:val="28"/>
        </w:rPr>
        <w:t>, люминесценцию (свечение) некоторых веществ,</w:t>
      </w:r>
      <w:r w:rsidR="00DB068F" w:rsidRPr="00D75CFE">
        <w:rPr>
          <w:rFonts w:ascii="Book Antiqua" w:hAnsi="Book Antiqua" w:cs="Arial"/>
          <w:sz w:val="28"/>
          <w:szCs w:val="28"/>
        </w:rPr>
        <w:t xml:space="preserve"> засвечив</w:t>
      </w:r>
      <w:r w:rsidRPr="00D75CFE">
        <w:rPr>
          <w:rFonts w:ascii="Book Antiqua" w:hAnsi="Book Antiqua" w:cs="Arial"/>
          <w:sz w:val="28"/>
          <w:szCs w:val="28"/>
        </w:rPr>
        <w:t xml:space="preserve">ание фотопленок, </w:t>
      </w:r>
      <w:r w:rsidR="00DB068F" w:rsidRPr="00D75CFE">
        <w:rPr>
          <w:rFonts w:ascii="Book Antiqua" w:hAnsi="Book Antiqua" w:cs="Arial"/>
          <w:sz w:val="28"/>
          <w:szCs w:val="28"/>
        </w:rPr>
        <w:t>изменение цвета, окраски, прозрачности, сопротивления электрическому ток</w:t>
      </w:r>
      <w:r w:rsidRPr="00D75CFE">
        <w:rPr>
          <w:rFonts w:ascii="Book Antiqua" w:hAnsi="Book Antiqua" w:cs="Arial"/>
          <w:sz w:val="28"/>
          <w:szCs w:val="28"/>
        </w:rPr>
        <w:t xml:space="preserve">у, </w:t>
      </w:r>
      <w:r w:rsidR="00DB068F" w:rsidRPr="00D75CFE">
        <w:rPr>
          <w:rFonts w:ascii="Book Antiqua" w:hAnsi="Book Antiqua" w:cs="Arial"/>
          <w:sz w:val="28"/>
          <w:szCs w:val="28"/>
        </w:rPr>
        <w:t>некоторых химических раст</w:t>
      </w:r>
      <w:r w:rsidRPr="00D75CFE">
        <w:rPr>
          <w:rFonts w:ascii="Book Antiqua" w:hAnsi="Book Antiqua" w:cs="Arial"/>
          <w:sz w:val="28"/>
          <w:szCs w:val="28"/>
        </w:rPr>
        <w:t>воров и др. Ионизационный метод основан на том, что п</w:t>
      </w:r>
      <w:r w:rsidR="00DB068F" w:rsidRPr="00D75CFE">
        <w:rPr>
          <w:rFonts w:ascii="Book Antiqua" w:hAnsi="Book Antiqua" w:cs="Arial"/>
          <w:sz w:val="28"/>
          <w:szCs w:val="28"/>
        </w:rPr>
        <w:t>од воздействием излучений в изолированном объеме</w:t>
      </w:r>
      <w:r w:rsidRPr="00D75CFE">
        <w:rPr>
          <w:rFonts w:ascii="Book Antiqua" w:hAnsi="Book Antiqua" w:cs="Arial"/>
          <w:sz w:val="28"/>
          <w:szCs w:val="28"/>
        </w:rPr>
        <w:t xml:space="preserve"> </w:t>
      </w:r>
      <w:r w:rsidR="00DB068F" w:rsidRPr="00D75CFE">
        <w:rPr>
          <w:rFonts w:ascii="Book Antiqua" w:hAnsi="Book Antiqua" w:cs="Arial"/>
          <w:sz w:val="28"/>
          <w:szCs w:val="28"/>
        </w:rPr>
        <w:t>происходит ионизация газа: электрически нейтральные атомы (молекулы) газа</w:t>
      </w:r>
      <w:r w:rsidRPr="00D75CFE">
        <w:rPr>
          <w:rFonts w:ascii="Book Antiqua" w:hAnsi="Book Antiqua" w:cs="Arial"/>
          <w:sz w:val="28"/>
          <w:szCs w:val="28"/>
        </w:rPr>
        <w:t xml:space="preserve"> </w:t>
      </w:r>
      <w:r w:rsidR="00DB068F" w:rsidRPr="00D75CFE">
        <w:rPr>
          <w:rFonts w:ascii="Book Antiqua" w:hAnsi="Book Antiqua" w:cs="Arial"/>
          <w:sz w:val="28"/>
          <w:szCs w:val="28"/>
        </w:rPr>
        <w:t>разделяются на положительные и отрицательные ионы. Если в этот объем поместить</w:t>
      </w:r>
      <w:r w:rsidRPr="00D75CFE">
        <w:rPr>
          <w:rFonts w:ascii="Book Antiqua" w:hAnsi="Book Antiqua" w:cs="Arial"/>
          <w:sz w:val="28"/>
          <w:szCs w:val="28"/>
        </w:rPr>
        <w:t xml:space="preserve"> </w:t>
      </w:r>
      <w:r w:rsidR="00DB068F" w:rsidRPr="00D75CFE">
        <w:rPr>
          <w:rFonts w:ascii="Book Antiqua" w:hAnsi="Book Antiqua" w:cs="Arial"/>
          <w:sz w:val="28"/>
          <w:szCs w:val="28"/>
        </w:rPr>
        <w:t>два электрода, к которым приложено постоянное напряжение, то между электродами</w:t>
      </w:r>
      <w:r w:rsidRPr="00D75CFE">
        <w:rPr>
          <w:rFonts w:ascii="Book Antiqua" w:hAnsi="Book Antiqua" w:cs="Arial"/>
          <w:sz w:val="28"/>
          <w:szCs w:val="28"/>
        </w:rPr>
        <w:t xml:space="preserve"> </w:t>
      </w:r>
      <w:r w:rsidR="00DB068F" w:rsidRPr="00D75CFE">
        <w:rPr>
          <w:rFonts w:ascii="Book Antiqua" w:hAnsi="Book Antiqua" w:cs="Arial"/>
          <w:sz w:val="28"/>
          <w:szCs w:val="28"/>
        </w:rPr>
        <w:t>создается электрическое поле. При наличии электрического поля в ионизированном</w:t>
      </w:r>
      <w:r w:rsidRPr="00D75CFE">
        <w:rPr>
          <w:rFonts w:ascii="Book Antiqua" w:hAnsi="Book Antiqua" w:cs="Arial"/>
          <w:sz w:val="28"/>
          <w:szCs w:val="28"/>
        </w:rPr>
        <w:t xml:space="preserve"> </w:t>
      </w:r>
      <w:r w:rsidR="00DB068F" w:rsidRPr="00D75CFE">
        <w:rPr>
          <w:rFonts w:ascii="Book Antiqua" w:hAnsi="Book Antiqua" w:cs="Arial"/>
          <w:sz w:val="28"/>
          <w:szCs w:val="28"/>
        </w:rPr>
        <w:t>газе возникает направленное движение заряженных частиц, т.е. через газ проходит</w:t>
      </w:r>
      <w:r w:rsidRPr="00D75CFE">
        <w:rPr>
          <w:rFonts w:ascii="Book Antiqua" w:hAnsi="Book Antiqua" w:cs="Arial"/>
          <w:sz w:val="28"/>
          <w:szCs w:val="28"/>
        </w:rPr>
        <w:t xml:space="preserve"> </w:t>
      </w:r>
      <w:r w:rsidR="00DB068F" w:rsidRPr="00D75CFE">
        <w:rPr>
          <w:rFonts w:ascii="Book Antiqua" w:hAnsi="Book Antiqua" w:cs="Arial"/>
          <w:sz w:val="28"/>
          <w:szCs w:val="28"/>
        </w:rPr>
        <w:t>электрический ток, называемый ионизационном. Измеряя ионизационный ток, можно</w:t>
      </w:r>
      <w:r w:rsidRPr="00D75CFE">
        <w:rPr>
          <w:rFonts w:ascii="Book Antiqua" w:hAnsi="Book Antiqua" w:cs="Arial"/>
          <w:sz w:val="28"/>
          <w:szCs w:val="28"/>
        </w:rPr>
        <w:t xml:space="preserve"> </w:t>
      </w:r>
      <w:r w:rsidR="00DB068F" w:rsidRPr="00D75CFE">
        <w:rPr>
          <w:rFonts w:ascii="Book Antiqua" w:hAnsi="Book Antiqua" w:cs="Arial"/>
          <w:sz w:val="28"/>
          <w:szCs w:val="28"/>
        </w:rPr>
        <w:t>судить об интенсивности ионизирующих излучений.</w:t>
      </w:r>
      <w:r w:rsidRPr="00D75CFE">
        <w:rPr>
          <w:rFonts w:ascii="Book Antiqua" w:hAnsi="Book Antiqua" w:cs="Arial"/>
          <w:sz w:val="28"/>
          <w:szCs w:val="28"/>
        </w:rPr>
        <w:t xml:space="preserve"> </w:t>
      </w:r>
    </w:p>
    <w:p w:rsidR="0048298A" w:rsidRPr="00D75CFE" w:rsidRDefault="00A23985" w:rsidP="00D75CFE">
      <w:pPr>
        <w:jc w:val="both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7.25pt;height:250.5pt">
            <v:imagedata r:id="rId7" o:title=""/>
          </v:shape>
        </w:pict>
      </w:r>
    </w:p>
    <w:p w:rsidR="00B365EF" w:rsidRPr="00D75CFE" w:rsidRDefault="00DB068F" w:rsidP="005F7B0B">
      <w:pPr>
        <w:ind w:firstLine="708"/>
        <w:jc w:val="both"/>
        <w:rPr>
          <w:rFonts w:ascii="Book Antiqua" w:hAnsi="Book Antiqua" w:cs="Arial"/>
          <w:sz w:val="28"/>
          <w:szCs w:val="28"/>
        </w:rPr>
      </w:pPr>
      <w:r w:rsidRPr="00D75CFE">
        <w:rPr>
          <w:rFonts w:ascii="Book Antiqua" w:hAnsi="Book Antiqua" w:cs="Arial"/>
          <w:sz w:val="28"/>
          <w:szCs w:val="28"/>
        </w:rPr>
        <w:t>Приборы, работающие на основе ионизационного метода, имеют принципиально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одинаковое устройство и включают: воспринимающее устройство (ионизационную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камеру или газоразрядный счетчик) 1, усилитель ионизационного тока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 xml:space="preserve">(электрическая схема, включающая электрометрическую лампу </w:t>
      </w:r>
      <w:r w:rsidR="005F7B0B">
        <w:rPr>
          <w:rFonts w:ascii="Book Antiqua" w:hAnsi="Book Antiqua" w:cs="Arial"/>
          <w:sz w:val="28"/>
          <w:szCs w:val="28"/>
        </w:rPr>
        <w:t>2</w:t>
      </w:r>
      <w:r w:rsidRPr="00D75CFE">
        <w:rPr>
          <w:rFonts w:ascii="Book Antiqua" w:hAnsi="Book Antiqua" w:cs="Arial"/>
          <w:sz w:val="28"/>
          <w:szCs w:val="28"/>
        </w:rPr>
        <w:t>, нагрузочное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 xml:space="preserve">сопротивление </w:t>
      </w:r>
      <w:r w:rsidR="005F7B0B">
        <w:rPr>
          <w:rFonts w:ascii="Book Antiqua" w:hAnsi="Book Antiqua" w:cs="Arial"/>
          <w:sz w:val="28"/>
          <w:szCs w:val="28"/>
        </w:rPr>
        <w:t>4</w:t>
      </w:r>
      <w:r w:rsidRPr="00D75CFE">
        <w:rPr>
          <w:rFonts w:ascii="Book Antiqua" w:hAnsi="Book Antiqua" w:cs="Arial"/>
          <w:sz w:val="28"/>
          <w:szCs w:val="28"/>
        </w:rPr>
        <w:t xml:space="preserve"> и другие элементы), регистрирующее устройство </w:t>
      </w:r>
      <w:r w:rsidR="005F7B0B">
        <w:rPr>
          <w:rFonts w:ascii="Book Antiqua" w:hAnsi="Book Antiqua" w:cs="Arial"/>
          <w:sz w:val="28"/>
          <w:szCs w:val="28"/>
        </w:rPr>
        <w:t>3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(микроамперметр) и источник питания 5 (су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хие элементы или аккумуляторы). </w:t>
      </w:r>
      <w:r w:rsidRPr="00D75CFE">
        <w:rPr>
          <w:rFonts w:ascii="Book Antiqua" w:hAnsi="Book Antiqua" w:cs="Arial"/>
          <w:sz w:val="28"/>
          <w:szCs w:val="28"/>
        </w:rPr>
        <w:t>Ионизационная камера представляет собой заполненный воздухом замкнутый объем,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внутри которого находятся два изолированных друг от друга электрода (типа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конденсатора). К электродам камеры приложено напряжение от источника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постоянного тока. При отсутствии ионизирующего излучения в цепи ионизационной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камеры тока не будет, поскольку воздух является изолятором. При воздействии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же излучений в ионизационной камере молекулы воздуха ионизируются. В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электрическом поле положительно заряженные частицы перемещаются к катоду, а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отрицательные - к аноду. В цепи камеры возникает ионизационный ток, который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регистрируется микроамперметром. Числовое значение ионизационного тока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пропорционально мощности излучения. Следовательно, по ионизационному току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можно судить о мощности дозы излучений, воздействующих на камеру.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Ионизационная камера работает в области насыщения.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Газоразрядный счетчик используется для измерения радиоактивных излучений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малой интенсивности. Высокая чувствительность счетчика позволяет измерять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интенсивность излучения в десятки тысяч раз меньше той, которую удается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измерить ионизационной камерой.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Газоразрядный счетчик представляет собой полый герметичный металлический или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стеклянный цилиндр, заполненный разряженной смесью инертных газов (аргон,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неон) с некоторыми добавками, улучшающими работу счетчика (пары спирта).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Внутри цилиндра, вдоль его оси, натянута тонкая металлическая нить (анод),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изолированная от цилиндра. Катодом служит металлический корпус или тонкий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слой металла, нанесенный на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внутреннюю поверхность стеклянного корпуса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счетчика. К металлической нити и токопроводящему слою (катоду) подают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напряжение электрического тока.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В газоразрядных счетчиках используют принцип усиления газового разряда. В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отсутствие радиоактивного излучения свободных ионов  в объеме счетчика нет.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Следовательно, в цепи счетчика электрического тока также нет. При воздействии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радиоактивных излучений в рабочем объеме счетчика образуются заряженные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частицы. Электроны, двигаясь в электрическом поле к аноду счетчика, площадь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которого значительно меньше площади катода, приобретают кинетическую энергию,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достаточную для дополнительной ионизации атомов газовой среды. Выбитые при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этом электроны также производят ионизацию. Таким образом, одна частица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радиоактивного излучения, попавшая в объем смеси газового счетчика, вызывает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образование лавины свободных электронов. На нити счетчика собирается большое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количество электронов. В результате этого положительный потенциал резко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уменьшается и возникает электрический импульс. Регистрируя количество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импульсов тока, возникающих в единицу времени, можно судить об интенсивности</w:t>
      </w:r>
      <w:r w:rsidR="00400A82" w:rsidRPr="00D75CFE">
        <w:rPr>
          <w:rFonts w:ascii="Book Antiqua" w:hAnsi="Book Antiqua" w:cs="Arial"/>
          <w:sz w:val="28"/>
          <w:szCs w:val="28"/>
        </w:rPr>
        <w:t xml:space="preserve"> </w:t>
      </w:r>
      <w:r w:rsidRPr="00D75CFE">
        <w:rPr>
          <w:rFonts w:ascii="Book Antiqua" w:hAnsi="Book Antiqua" w:cs="Arial"/>
          <w:sz w:val="28"/>
          <w:szCs w:val="28"/>
        </w:rPr>
        <w:t>радиоактивных излучений.</w:t>
      </w:r>
    </w:p>
    <w:p w:rsidR="008A5D68" w:rsidRPr="00E7735F" w:rsidRDefault="008A5D68" w:rsidP="00E7735F">
      <w:pPr>
        <w:pStyle w:val="1"/>
        <w:jc w:val="center"/>
        <w:rPr>
          <w:rFonts w:ascii="Book Antiqua" w:hAnsi="Book Antiqua"/>
          <w:sz w:val="28"/>
          <w:szCs w:val="28"/>
        </w:rPr>
      </w:pPr>
      <w:bookmarkStart w:id="2" w:name="_Toc227158321"/>
      <w:r w:rsidRPr="00E7735F">
        <w:rPr>
          <w:rFonts w:ascii="Book Antiqua" w:hAnsi="Book Antiqua"/>
          <w:sz w:val="28"/>
          <w:szCs w:val="28"/>
        </w:rPr>
        <w:t>Предназначение</w:t>
      </w:r>
      <w:r w:rsidR="0048298A" w:rsidRPr="00E7735F">
        <w:rPr>
          <w:rFonts w:ascii="Book Antiqua" w:hAnsi="Book Antiqua"/>
          <w:sz w:val="28"/>
          <w:szCs w:val="28"/>
        </w:rPr>
        <w:t xml:space="preserve"> приборов</w:t>
      </w:r>
      <w:r w:rsidR="00F4627C" w:rsidRPr="00E7735F">
        <w:rPr>
          <w:rFonts w:ascii="Book Antiqua" w:hAnsi="Book Antiqua"/>
          <w:sz w:val="28"/>
          <w:szCs w:val="28"/>
        </w:rPr>
        <w:t xml:space="preserve"> радиационной разведки</w:t>
      </w:r>
      <w:bookmarkEnd w:id="2"/>
    </w:p>
    <w:p w:rsidR="008A5D68" w:rsidRPr="00D75CFE" w:rsidRDefault="008A5D68" w:rsidP="00E7735F">
      <w:pPr>
        <w:numPr>
          <w:ilvl w:val="0"/>
          <w:numId w:val="3"/>
        </w:numPr>
        <w:jc w:val="both"/>
        <w:rPr>
          <w:rFonts w:ascii="Book Antiqua" w:hAnsi="Book Antiqua" w:cs="Arial"/>
          <w:sz w:val="28"/>
          <w:szCs w:val="28"/>
        </w:rPr>
      </w:pPr>
      <w:r w:rsidRPr="00D75CFE">
        <w:rPr>
          <w:rFonts w:ascii="Book Antiqua" w:hAnsi="Book Antiqua" w:cs="Arial"/>
          <w:sz w:val="28"/>
          <w:szCs w:val="28"/>
        </w:rPr>
        <w:t>Контроля облучения - получения данных о поглощенных или экспозиционных дозах излучения людьми и сельскохозяйственными животными;</w:t>
      </w:r>
    </w:p>
    <w:p w:rsidR="008A5D68" w:rsidRPr="00D75CFE" w:rsidRDefault="008A5D68" w:rsidP="00E7735F">
      <w:pPr>
        <w:numPr>
          <w:ilvl w:val="0"/>
          <w:numId w:val="3"/>
        </w:numPr>
        <w:jc w:val="both"/>
        <w:rPr>
          <w:rFonts w:ascii="Book Antiqua" w:hAnsi="Book Antiqua" w:cs="Arial"/>
          <w:sz w:val="28"/>
          <w:szCs w:val="28"/>
        </w:rPr>
      </w:pPr>
      <w:r w:rsidRPr="00D75CFE">
        <w:rPr>
          <w:rFonts w:ascii="Book Antiqua" w:hAnsi="Book Antiqua" w:cs="Arial"/>
          <w:sz w:val="28"/>
          <w:szCs w:val="28"/>
        </w:rPr>
        <w:t>Контроля радиоактивного заражения радиоактивными веществами людей, сельскохозяйственных животных, а также техники, транспорта, оборудования, средств индивидуальной защиты, одежды, продовольствия, воды, фуража и других объектов;</w:t>
      </w:r>
    </w:p>
    <w:p w:rsidR="008A5D68" w:rsidRPr="00D75CFE" w:rsidRDefault="008A5D68" w:rsidP="00E7735F">
      <w:pPr>
        <w:numPr>
          <w:ilvl w:val="0"/>
          <w:numId w:val="3"/>
        </w:numPr>
        <w:jc w:val="both"/>
        <w:rPr>
          <w:rFonts w:ascii="Book Antiqua" w:hAnsi="Book Antiqua" w:cs="Arial"/>
          <w:sz w:val="28"/>
          <w:szCs w:val="28"/>
        </w:rPr>
      </w:pPr>
      <w:r w:rsidRPr="00D75CFE">
        <w:rPr>
          <w:rFonts w:ascii="Book Antiqua" w:hAnsi="Book Antiqua" w:cs="Arial"/>
          <w:sz w:val="28"/>
          <w:szCs w:val="28"/>
        </w:rPr>
        <w:t xml:space="preserve">Радиационной разведки - определения уровня радиации на местности. </w:t>
      </w:r>
    </w:p>
    <w:p w:rsidR="00774F23" w:rsidRPr="00D75CFE" w:rsidRDefault="008A5D68" w:rsidP="00E7735F">
      <w:pPr>
        <w:numPr>
          <w:ilvl w:val="0"/>
          <w:numId w:val="3"/>
        </w:numPr>
        <w:jc w:val="both"/>
        <w:rPr>
          <w:rFonts w:ascii="Book Antiqua" w:hAnsi="Book Antiqua" w:cs="Arial"/>
          <w:sz w:val="28"/>
          <w:szCs w:val="28"/>
        </w:rPr>
      </w:pPr>
      <w:r w:rsidRPr="00D75CFE">
        <w:rPr>
          <w:rFonts w:ascii="Book Antiqua" w:hAnsi="Book Antiqua" w:cs="Arial"/>
          <w:sz w:val="28"/>
          <w:szCs w:val="28"/>
        </w:rPr>
        <w:t>Кроме того, с помощью дозиметрических приборов может быть определена наведенная радиоактивность облученных нейтронными  потоками различных технических средствах, предметах и грунте. Для радиационной разведки и дозиметрического контроля на объекте используют дозиметры и измерители мощности экспозиционной дозы, тактико-технические характеристики которых</w:t>
      </w:r>
    </w:p>
    <w:p w:rsidR="00774F23" w:rsidRPr="00D75CFE" w:rsidRDefault="0048298A" w:rsidP="00E7735F">
      <w:pPr>
        <w:pStyle w:val="1"/>
        <w:jc w:val="center"/>
        <w:rPr>
          <w:rFonts w:ascii="Book Antiqua" w:hAnsi="Book Antiqua"/>
          <w:sz w:val="28"/>
          <w:szCs w:val="28"/>
        </w:rPr>
      </w:pPr>
      <w:bookmarkStart w:id="3" w:name="_Toc227158322"/>
      <w:r w:rsidRPr="00D75CFE">
        <w:rPr>
          <w:rFonts w:ascii="Book Antiqua" w:hAnsi="Book Antiqua"/>
          <w:sz w:val="28"/>
          <w:szCs w:val="28"/>
        </w:rPr>
        <w:t>Дозиметр ДП-22В</w:t>
      </w:r>
      <w:bookmarkEnd w:id="3"/>
    </w:p>
    <w:p w:rsidR="006073C9" w:rsidRPr="00D75CFE" w:rsidRDefault="0048298A" w:rsidP="005F7B0B">
      <w:pPr>
        <w:ind w:firstLine="708"/>
        <w:jc w:val="both"/>
        <w:rPr>
          <w:rFonts w:ascii="Book Antiqua" w:hAnsi="Book Antiqua" w:cs="Arial"/>
          <w:sz w:val="28"/>
          <w:szCs w:val="28"/>
        </w:rPr>
      </w:pPr>
      <w:r w:rsidRPr="00D75CFE">
        <w:rPr>
          <w:rFonts w:ascii="Book Antiqua" w:hAnsi="Book Antiqua" w:cs="Arial"/>
          <w:sz w:val="28"/>
          <w:szCs w:val="28"/>
        </w:rPr>
        <w:t xml:space="preserve">Комплекты индивидуальных дозиметров ДП-22В и ДП-24 предназначены для контроля экспозиционных доз гамма-облучения, получаемых людьми при работе на зараженной радиоактивными веществами местности или при работе с открытыми и закрытыми источниками ионизирующих излучений. </w:t>
      </w:r>
    </w:p>
    <w:p w:rsidR="006073C9" w:rsidRPr="00D75CFE" w:rsidRDefault="00A23985" w:rsidP="00196FF5">
      <w:pPr>
        <w:jc w:val="center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pict>
          <v:shape id="_x0000_i1026" type="#_x0000_t75" style="width:374.25pt;height:297pt">
            <v:imagedata r:id="rId8" o:title=""/>
          </v:shape>
        </w:pict>
      </w:r>
    </w:p>
    <w:p w:rsidR="005F7B0B" w:rsidRDefault="0048298A" w:rsidP="005F7B0B">
      <w:pPr>
        <w:ind w:firstLine="708"/>
        <w:jc w:val="both"/>
        <w:rPr>
          <w:rFonts w:ascii="Book Antiqua" w:hAnsi="Book Antiqua" w:cs="Arial"/>
          <w:sz w:val="28"/>
          <w:szCs w:val="28"/>
        </w:rPr>
      </w:pPr>
      <w:r w:rsidRPr="00D75CFE">
        <w:rPr>
          <w:rFonts w:ascii="Book Antiqua" w:hAnsi="Book Antiqua" w:cs="Arial"/>
          <w:sz w:val="28"/>
          <w:szCs w:val="28"/>
        </w:rPr>
        <w:t xml:space="preserve">Комплект ДП-22-В состоит из зарядного устройства ЗД-5 и 50 индивидуальных дозиметров карманных прямопоказывающих типа ДКП-50-А. Зарядное устройство 1 предназначено для зарядки дозиметров ДКП-50-А. Оно состоит из зарядного гнезда, преобразователя напряжения, выпрямителя высокого напряжения, потенциометра - регулятора напряжения, лампочки для подсвета зарядного гнезда, микровыключателя и элемента питания. На верхней панели ЗД-5 расположены: ручка потенциометра, зарядное гнездо с колпачком и крышка отсека питания. Питание зарядного устройства осуществляется от двух элементов типа 1,6-ПМЦ-У-8. Один комплект питания обеспечивает работу прибора продолжительностью не менее 30 ч при токе потребления 200 мА. Напряжение на выходе зарядного устройства плавно регулируется в пределах от 180 до 250 В. Дозиметр карманный прямопоказывающий ДКП-50-А предназначен для измерения экспозиционных доз гамма-излучения. Конструктивно он выполнен в форме авторучки. </w:t>
      </w:r>
    </w:p>
    <w:p w:rsidR="005F7B0B" w:rsidRDefault="0048298A" w:rsidP="005F7B0B">
      <w:pPr>
        <w:ind w:firstLine="708"/>
        <w:jc w:val="both"/>
        <w:rPr>
          <w:rFonts w:ascii="Book Antiqua" w:hAnsi="Book Antiqua" w:cs="Arial"/>
          <w:sz w:val="28"/>
          <w:szCs w:val="28"/>
        </w:rPr>
      </w:pPr>
      <w:r w:rsidRPr="00D75CFE">
        <w:rPr>
          <w:rFonts w:ascii="Book Antiqua" w:hAnsi="Book Antiqua" w:cs="Arial"/>
          <w:sz w:val="28"/>
          <w:szCs w:val="28"/>
        </w:rPr>
        <w:t xml:space="preserve">Принцип действия прямопоказывающего дозиметра подобен действию простейшего электроскопа. Когда дозиметр заряжается, то между центральным электродом с платинированной нитью и корпусом камеры создается напряжение. Поскольку нить и центральный электрод соединены друг с другом, они получают одноименный заряд и нить под влиянием сил электростатического отталкивания отклонится от центрального электрода. Путем регулирования зарядного напряжения нить может быть установлена на нуле шкалы. При воздействии радиоактивного излучения в камере образуется ионизационный ток, в результате чего заряд дозиметра уменьшается пропорционально дозе облучения и нить движется по шкале, так как сила отталкивания ее от центрального электрода уменьшается по сравнению к первоначальной. Держа дозиметр против света и наблюдая через окуляр за нитью, можно в любой момент произвести отсчет полученной дозы облучения. </w:t>
      </w:r>
    </w:p>
    <w:p w:rsidR="005F7B0B" w:rsidRDefault="0048298A" w:rsidP="005F7B0B">
      <w:pPr>
        <w:ind w:firstLine="708"/>
        <w:jc w:val="both"/>
        <w:rPr>
          <w:rFonts w:ascii="Book Antiqua" w:hAnsi="Book Antiqua" w:cs="Arial"/>
          <w:sz w:val="28"/>
          <w:szCs w:val="28"/>
        </w:rPr>
      </w:pPr>
      <w:r w:rsidRPr="00D75CFE">
        <w:rPr>
          <w:rFonts w:ascii="Book Antiqua" w:hAnsi="Book Antiqua" w:cs="Arial"/>
          <w:sz w:val="28"/>
          <w:szCs w:val="28"/>
        </w:rPr>
        <w:t xml:space="preserve">Дозиметр ДКП-50-А обеспечивает измерение индивидуальных доз гамма-облучения в диапазоне от 2 до 50 Р при мощности дозы излучения от 0,5 до 200 Р/ч. Саморазряд дозиметров в нормальных условиях не превышает двух делений за сутки. Зарядка дозиметра ДКП-50-А производится перед выходом на работу в район радиоактивного заражения (действия гамма-излучения) в следующем порядке: 1. отвинтить защитную оправу дозиметра и защитный колпачок зарядного гнезда, ручку потенциометра повернуть влево до отказа; 2. дозиметр вставить в зарядное гнездо зарядного устройства, при этом включается подсветка зарядного гнезда и высокое напряжение; 3. наблюдая в окуляр, слегка нажать на дозиметр и поворачивать ручку потенциометра вправо до тех пор, пока изображение нити на шкале дозиметра не перейдет на "0", после чего вынуть дозиметр из зарядного гнезда; 4. проверить положение нити при дневном свете; 5. при вертикальном положении нити ее изображение должно быть на "0"; 6. завернуть защитную оправу дозиметра и колпачок зарядного гнезда. Дозиметр во время работы в районе действия гамма-излучения носится в кармане одежды. Периодически наблюдая в окуляр дозиметра, определяют по положению нити на шкале величину дозы облучения, полученную во время работы. </w:t>
      </w:r>
    </w:p>
    <w:p w:rsidR="005F7B0B" w:rsidRPr="00585629" w:rsidRDefault="005F7B0B" w:rsidP="005F7B0B">
      <w:pPr>
        <w:ind w:firstLine="708"/>
        <w:jc w:val="both"/>
        <w:rPr>
          <w:rFonts w:ascii="Book Antiqua" w:hAnsi="Book Antiqua" w:cs="Arial"/>
          <w:b/>
          <w:sz w:val="28"/>
          <w:szCs w:val="28"/>
        </w:rPr>
      </w:pPr>
      <w:r w:rsidRPr="00585629">
        <w:rPr>
          <w:rFonts w:ascii="Book Antiqua" w:hAnsi="Book Antiqua" w:cs="Arial"/>
          <w:b/>
          <w:sz w:val="28"/>
          <w:szCs w:val="28"/>
        </w:rPr>
        <w:t>Характеристика.</w:t>
      </w:r>
    </w:p>
    <w:p w:rsidR="005F7B0B" w:rsidRDefault="0048298A" w:rsidP="00585629">
      <w:pPr>
        <w:jc w:val="both"/>
        <w:rPr>
          <w:rFonts w:ascii="Book Antiqua" w:hAnsi="Book Antiqua" w:cs="Arial"/>
          <w:sz w:val="28"/>
          <w:szCs w:val="28"/>
        </w:rPr>
      </w:pPr>
      <w:r w:rsidRPr="00D75CFE">
        <w:rPr>
          <w:rFonts w:ascii="Book Antiqua" w:hAnsi="Book Antiqua" w:cs="Arial"/>
          <w:sz w:val="28"/>
          <w:szCs w:val="28"/>
        </w:rPr>
        <w:t>Д</w:t>
      </w:r>
      <w:r w:rsidR="005F7B0B">
        <w:rPr>
          <w:rFonts w:ascii="Book Antiqua" w:hAnsi="Book Antiqua" w:cs="Arial"/>
          <w:sz w:val="28"/>
          <w:szCs w:val="28"/>
        </w:rPr>
        <w:t>иапазон измерений от 2 до 50 Р.</w:t>
      </w:r>
    </w:p>
    <w:p w:rsidR="005F7B0B" w:rsidRDefault="005F7B0B" w:rsidP="00585629">
      <w:pPr>
        <w:jc w:val="both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Погрешность измерений ± 10%.</w:t>
      </w:r>
    </w:p>
    <w:p w:rsidR="005F7B0B" w:rsidRDefault="0048298A" w:rsidP="00585629">
      <w:pPr>
        <w:jc w:val="both"/>
        <w:rPr>
          <w:rFonts w:ascii="Book Antiqua" w:hAnsi="Book Antiqua" w:cs="Arial"/>
          <w:sz w:val="28"/>
          <w:szCs w:val="28"/>
        </w:rPr>
      </w:pPr>
      <w:r w:rsidRPr="00D75CFE">
        <w:rPr>
          <w:rFonts w:ascii="Book Antiqua" w:hAnsi="Book Antiqua" w:cs="Arial"/>
          <w:sz w:val="28"/>
          <w:szCs w:val="28"/>
        </w:rPr>
        <w:t>Саморазряд дозим</w:t>
      </w:r>
      <w:r w:rsidR="005F7B0B">
        <w:rPr>
          <w:rFonts w:ascii="Book Antiqua" w:hAnsi="Book Antiqua" w:cs="Arial"/>
          <w:sz w:val="28"/>
          <w:szCs w:val="28"/>
        </w:rPr>
        <w:t>етров не превышает 4 Р в сутки.</w:t>
      </w:r>
    </w:p>
    <w:p w:rsidR="0048298A" w:rsidRPr="00D75CFE" w:rsidRDefault="0048298A" w:rsidP="00585629">
      <w:pPr>
        <w:jc w:val="both"/>
        <w:rPr>
          <w:rFonts w:ascii="Book Antiqua" w:hAnsi="Book Antiqua" w:cs="Arial"/>
          <w:sz w:val="28"/>
          <w:szCs w:val="28"/>
        </w:rPr>
      </w:pPr>
      <w:r w:rsidRPr="00D75CFE">
        <w:rPr>
          <w:rFonts w:ascii="Book Antiqua" w:hAnsi="Book Antiqua" w:cs="Arial"/>
          <w:sz w:val="28"/>
          <w:szCs w:val="28"/>
        </w:rPr>
        <w:t>В ЗД-5 два сухих элемента 1,6 ПМЦУ-2 (приборный марганцево-цинковый элемент универсальный) с напряжением 1,6 В и емкостью 8 А/ч. Время непрерывной работы 30 ч при = 200 мА. Напряжение на выходе ЗД-5 - 180-250 В, питающее электроды ИК.</w:t>
      </w:r>
    </w:p>
    <w:p w:rsidR="0048298A" w:rsidRPr="00D75CFE" w:rsidRDefault="0048298A" w:rsidP="00D75CFE">
      <w:pPr>
        <w:jc w:val="both"/>
        <w:rPr>
          <w:rFonts w:ascii="Book Antiqua" w:hAnsi="Book Antiqua" w:cs="Arial"/>
          <w:sz w:val="28"/>
          <w:szCs w:val="28"/>
        </w:rPr>
      </w:pPr>
      <w:r w:rsidRPr="00D75CFE">
        <w:rPr>
          <w:rFonts w:ascii="Book Antiqua" w:hAnsi="Book Antiqua" w:cs="Arial"/>
          <w:sz w:val="28"/>
          <w:szCs w:val="28"/>
        </w:rPr>
        <w:t xml:space="preserve">Рабочая температура, 0С: -40 - +50 </w:t>
      </w:r>
    </w:p>
    <w:p w:rsidR="0048298A" w:rsidRPr="00D75CFE" w:rsidRDefault="0048298A" w:rsidP="00D75CFE">
      <w:pPr>
        <w:jc w:val="both"/>
        <w:rPr>
          <w:rFonts w:ascii="Book Antiqua" w:hAnsi="Book Antiqua" w:cs="Arial"/>
          <w:sz w:val="28"/>
          <w:szCs w:val="28"/>
        </w:rPr>
      </w:pPr>
      <w:r w:rsidRPr="00D75CFE">
        <w:rPr>
          <w:rFonts w:ascii="Book Antiqua" w:hAnsi="Book Antiqua" w:cs="Arial"/>
          <w:sz w:val="28"/>
          <w:szCs w:val="28"/>
        </w:rPr>
        <w:t xml:space="preserve">Влажность, % при +300С: до 90 </w:t>
      </w:r>
    </w:p>
    <w:p w:rsidR="0048298A" w:rsidRPr="00D75CFE" w:rsidRDefault="0048298A" w:rsidP="00D75CFE">
      <w:pPr>
        <w:jc w:val="both"/>
        <w:rPr>
          <w:rFonts w:ascii="Book Antiqua" w:hAnsi="Book Antiqua" w:cs="Arial"/>
          <w:sz w:val="28"/>
          <w:szCs w:val="28"/>
        </w:rPr>
      </w:pPr>
      <w:r w:rsidRPr="00D75CFE">
        <w:rPr>
          <w:rFonts w:ascii="Book Antiqua" w:hAnsi="Book Antiqua" w:cs="Arial"/>
          <w:sz w:val="28"/>
          <w:szCs w:val="28"/>
        </w:rPr>
        <w:t xml:space="preserve">Габаритные размеры дозиметра с держателем, мм, не более: 19х132 </w:t>
      </w:r>
    </w:p>
    <w:p w:rsidR="0048298A" w:rsidRPr="00D75CFE" w:rsidRDefault="0048298A" w:rsidP="00D75CFE">
      <w:pPr>
        <w:jc w:val="both"/>
        <w:rPr>
          <w:rFonts w:ascii="Book Antiqua" w:hAnsi="Book Antiqua" w:cs="Arial"/>
          <w:sz w:val="28"/>
          <w:szCs w:val="28"/>
        </w:rPr>
      </w:pPr>
      <w:r w:rsidRPr="00D75CFE">
        <w:rPr>
          <w:rFonts w:ascii="Book Antiqua" w:hAnsi="Book Antiqua" w:cs="Arial"/>
          <w:sz w:val="28"/>
          <w:szCs w:val="28"/>
        </w:rPr>
        <w:t xml:space="preserve">Габаритные размеры комплекта в футляре, мм, не более: 360х152х180 </w:t>
      </w:r>
    </w:p>
    <w:p w:rsidR="0048298A" w:rsidRPr="00D75CFE" w:rsidRDefault="0048298A" w:rsidP="00D75CFE">
      <w:pPr>
        <w:jc w:val="both"/>
        <w:rPr>
          <w:rFonts w:ascii="Book Antiqua" w:hAnsi="Book Antiqua" w:cs="Arial"/>
          <w:sz w:val="28"/>
          <w:szCs w:val="28"/>
        </w:rPr>
      </w:pPr>
      <w:r w:rsidRPr="00D75CFE">
        <w:rPr>
          <w:rFonts w:ascii="Book Antiqua" w:hAnsi="Book Antiqua" w:cs="Arial"/>
          <w:sz w:val="28"/>
          <w:szCs w:val="28"/>
        </w:rPr>
        <w:t>Габаритные размеры зарядного устройства ЗД-</w:t>
      </w:r>
      <w:smartTag w:uri="urn:schemas-microsoft-com:office:smarttags" w:element="metricconverter">
        <w:smartTagPr>
          <w:attr w:name="ProductID" w:val="5, мм"/>
        </w:smartTagPr>
        <w:r w:rsidRPr="00D75CFE">
          <w:rPr>
            <w:rFonts w:ascii="Book Antiqua" w:hAnsi="Book Antiqua" w:cs="Arial"/>
            <w:sz w:val="28"/>
            <w:szCs w:val="28"/>
          </w:rPr>
          <w:t>5, мм</w:t>
        </w:r>
      </w:smartTag>
      <w:r w:rsidRPr="00D75CFE">
        <w:rPr>
          <w:rFonts w:ascii="Book Antiqua" w:hAnsi="Book Antiqua" w:cs="Arial"/>
          <w:sz w:val="28"/>
          <w:szCs w:val="28"/>
        </w:rPr>
        <w:t xml:space="preserve">, не более: 110х135х140 </w:t>
      </w:r>
    </w:p>
    <w:p w:rsidR="0048298A" w:rsidRPr="00D75CFE" w:rsidRDefault="0048298A" w:rsidP="00D75CFE">
      <w:pPr>
        <w:jc w:val="both"/>
        <w:rPr>
          <w:rFonts w:ascii="Book Antiqua" w:hAnsi="Book Antiqua" w:cs="Arial"/>
          <w:sz w:val="28"/>
          <w:szCs w:val="28"/>
        </w:rPr>
      </w:pPr>
      <w:r w:rsidRPr="00D75CFE">
        <w:rPr>
          <w:rFonts w:ascii="Book Antiqua" w:hAnsi="Book Antiqua" w:cs="Arial"/>
          <w:sz w:val="28"/>
          <w:szCs w:val="28"/>
        </w:rPr>
        <w:t xml:space="preserve">Масса дозиметра, г, не более: 35 </w:t>
      </w:r>
    </w:p>
    <w:p w:rsidR="0048298A" w:rsidRPr="00D75CFE" w:rsidRDefault="0048298A" w:rsidP="00D75CFE">
      <w:pPr>
        <w:jc w:val="both"/>
        <w:rPr>
          <w:rFonts w:ascii="Book Antiqua" w:hAnsi="Book Antiqua" w:cs="Arial"/>
          <w:sz w:val="28"/>
          <w:szCs w:val="28"/>
        </w:rPr>
      </w:pPr>
      <w:r w:rsidRPr="00D75CFE">
        <w:rPr>
          <w:rFonts w:ascii="Book Antiqua" w:hAnsi="Book Antiqua" w:cs="Arial"/>
          <w:sz w:val="28"/>
          <w:szCs w:val="28"/>
        </w:rPr>
        <w:t xml:space="preserve">Масса комплекта в футляре, г, не более: 5500 </w:t>
      </w:r>
    </w:p>
    <w:p w:rsidR="0048298A" w:rsidRPr="00D75CFE" w:rsidRDefault="0048298A" w:rsidP="00D75CFE">
      <w:pPr>
        <w:jc w:val="both"/>
        <w:rPr>
          <w:rFonts w:ascii="Book Antiqua" w:hAnsi="Book Antiqua" w:cs="Arial"/>
          <w:sz w:val="28"/>
          <w:szCs w:val="28"/>
        </w:rPr>
      </w:pPr>
      <w:r w:rsidRPr="00D75CFE">
        <w:rPr>
          <w:rFonts w:ascii="Book Antiqua" w:hAnsi="Book Antiqua" w:cs="Arial"/>
          <w:sz w:val="28"/>
          <w:szCs w:val="28"/>
        </w:rPr>
        <w:t xml:space="preserve">Масса зарядного устройства (без источников питания), г, не более: 1400 </w:t>
      </w:r>
    </w:p>
    <w:p w:rsidR="0048298A" w:rsidRPr="00D75CFE" w:rsidRDefault="0048298A" w:rsidP="00D75CFE">
      <w:pPr>
        <w:jc w:val="both"/>
        <w:rPr>
          <w:rFonts w:ascii="Book Antiqua" w:hAnsi="Book Antiqua" w:cs="Arial"/>
          <w:sz w:val="28"/>
          <w:szCs w:val="28"/>
        </w:rPr>
      </w:pPr>
      <w:r w:rsidRPr="00D75CFE">
        <w:rPr>
          <w:rFonts w:ascii="Book Antiqua" w:hAnsi="Book Antiqua" w:cs="Arial"/>
          <w:sz w:val="28"/>
          <w:szCs w:val="28"/>
        </w:rPr>
        <w:t xml:space="preserve">В настоящее время комплект не выпускается и поставляется с хранения. </w:t>
      </w:r>
    </w:p>
    <w:p w:rsidR="006073C9" w:rsidRPr="00E7735F" w:rsidRDefault="006073C9" w:rsidP="00E7735F">
      <w:pPr>
        <w:pStyle w:val="1"/>
        <w:jc w:val="center"/>
        <w:rPr>
          <w:rFonts w:ascii="Book Antiqua" w:hAnsi="Book Antiqua"/>
          <w:sz w:val="28"/>
        </w:rPr>
      </w:pPr>
      <w:bookmarkStart w:id="4" w:name="_Toc9923531"/>
      <w:bookmarkStart w:id="5" w:name="_Toc227158323"/>
      <w:r w:rsidRPr="00E7735F">
        <w:rPr>
          <w:rFonts w:ascii="Book Antiqua" w:hAnsi="Book Antiqua"/>
          <w:sz w:val="28"/>
        </w:rPr>
        <w:t>Заключение</w:t>
      </w:r>
      <w:bookmarkEnd w:id="4"/>
      <w:bookmarkEnd w:id="5"/>
    </w:p>
    <w:p w:rsidR="006073C9" w:rsidRPr="00D75CFE" w:rsidRDefault="006073C9" w:rsidP="00D75CFE">
      <w:pPr>
        <w:jc w:val="both"/>
        <w:rPr>
          <w:rFonts w:ascii="Book Antiqua" w:hAnsi="Book Antiqua" w:cs="Arial"/>
          <w:sz w:val="28"/>
          <w:szCs w:val="28"/>
        </w:rPr>
      </w:pPr>
      <w:r w:rsidRPr="00D75CFE">
        <w:rPr>
          <w:rFonts w:ascii="Book Antiqua" w:hAnsi="Book Antiqua" w:cs="Arial"/>
          <w:sz w:val="28"/>
          <w:szCs w:val="28"/>
        </w:rPr>
        <w:t>Основная задача дозиметрии в гражданской обороне — выявление и оценка степени опасности ионизирующих излучений для населения, войск и невоенизированных формирований ГО в целях обеспечения целесообразных действий в различных условиях радиационной обстановки.</w:t>
      </w:r>
    </w:p>
    <w:p w:rsidR="0048298A" w:rsidRDefault="006073C9" w:rsidP="00D75CFE">
      <w:pPr>
        <w:jc w:val="both"/>
        <w:rPr>
          <w:rFonts w:ascii="Book Antiqua" w:hAnsi="Book Antiqua" w:cs="Arial"/>
          <w:sz w:val="28"/>
          <w:szCs w:val="28"/>
        </w:rPr>
      </w:pPr>
      <w:r w:rsidRPr="00D75CFE">
        <w:rPr>
          <w:rFonts w:ascii="Book Antiqua" w:hAnsi="Book Antiqua" w:cs="Arial"/>
          <w:sz w:val="28"/>
          <w:szCs w:val="28"/>
        </w:rPr>
        <w:t>С ее помощью осуществляются обнаружение и измерение радиоактивного излучения (уровня радиации) для решения задач по обеспечению жизнеспособности населения и успешному проведению спасательных и неотложных аварийно-восстановительных работ в очагах поражения, измерение степени зараженности различных объектов для определения необходимости и полноты проведения дезактивации и санитарной обработки, а также определения пригодности зараженных продуктов, воды и кормов к потреблению, измерение доз облучения в целях ограничения переоблучения и определения работо- и жизнеспособности населения и отдельных людей в радиационном отношении, лабораторное измерение степени зараженности РВ продуктов питания, воды</w:t>
      </w:r>
      <w:r w:rsidR="00585629">
        <w:rPr>
          <w:rFonts w:ascii="Book Antiqua" w:hAnsi="Book Antiqua" w:cs="Arial"/>
          <w:sz w:val="28"/>
          <w:szCs w:val="28"/>
        </w:rPr>
        <w:t>,</w:t>
      </w:r>
      <w:r w:rsidRPr="00D75CFE">
        <w:rPr>
          <w:rFonts w:ascii="Book Antiqua" w:hAnsi="Book Antiqua" w:cs="Arial"/>
          <w:sz w:val="28"/>
          <w:szCs w:val="28"/>
        </w:rPr>
        <w:t xml:space="preserve"> кормов.</w:t>
      </w:r>
    </w:p>
    <w:p w:rsidR="00F077B6" w:rsidRDefault="00F077B6" w:rsidP="00D75CFE">
      <w:pPr>
        <w:jc w:val="both"/>
        <w:rPr>
          <w:rFonts w:ascii="Book Antiqua" w:hAnsi="Book Antiqua" w:cs="Arial"/>
          <w:sz w:val="28"/>
          <w:szCs w:val="28"/>
        </w:rPr>
      </w:pPr>
    </w:p>
    <w:p w:rsidR="00F077B6" w:rsidRDefault="00F077B6" w:rsidP="00D75CFE">
      <w:pPr>
        <w:jc w:val="both"/>
        <w:rPr>
          <w:rFonts w:ascii="Book Antiqua" w:hAnsi="Book Antiqua" w:cs="Arial"/>
          <w:sz w:val="28"/>
          <w:szCs w:val="28"/>
        </w:rPr>
      </w:pPr>
    </w:p>
    <w:p w:rsidR="00F077B6" w:rsidRDefault="00F077B6" w:rsidP="00D75CFE">
      <w:pPr>
        <w:jc w:val="both"/>
        <w:rPr>
          <w:rFonts w:ascii="Book Antiqua" w:hAnsi="Book Antiqua" w:cs="Arial"/>
          <w:sz w:val="28"/>
          <w:szCs w:val="28"/>
        </w:rPr>
      </w:pPr>
    </w:p>
    <w:p w:rsidR="00F077B6" w:rsidRDefault="00F077B6" w:rsidP="00D75CFE">
      <w:pPr>
        <w:jc w:val="both"/>
        <w:rPr>
          <w:rFonts w:ascii="Book Antiqua" w:hAnsi="Book Antiqua" w:cs="Arial"/>
          <w:sz w:val="28"/>
          <w:szCs w:val="28"/>
        </w:rPr>
      </w:pPr>
    </w:p>
    <w:p w:rsidR="00F077B6" w:rsidRDefault="00F077B6" w:rsidP="00D75CFE">
      <w:pPr>
        <w:jc w:val="both"/>
        <w:rPr>
          <w:rFonts w:ascii="Book Antiqua" w:hAnsi="Book Antiqua" w:cs="Arial"/>
          <w:sz w:val="28"/>
          <w:szCs w:val="28"/>
        </w:rPr>
      </w:pPr>
    </w:p>
    <w:p w:rsidR="00F077B6" w:rsidRDefault="00F077B6" w:rsidP="00D75CFE">
      <w:pPr>
        <w:jc w:val="both"/>
        <w:rPr>
          <w:rFonts w:ascii="Book Antiqua" w:hAnsi="Book Antiqua" w:cs="Arial"/>
          <w:sz w:val="28"/>
          <w:szCs w:val="28"/>
        </w:rPr>
      </w:pPr>
    </w:p>
    <w:p w:rsidR="00F077B6" w:rsidRDefault="00F077B6" w:rsidP="00D75CFE">
      <w:pPr>
        <w:jc w:val="both"/>
        <w:rPr>
          <w:rFonts w:ascii="Book Antiqua" w:hAnsi="Book Antiqua" w:cs="Arial"/>
          <w:sz w:val="28"/>
          <w:szCs w:val="28"/>
        </w:rPr>
      </w:pPr>
    </w:p>
    <w:p w:rsidR="00F077B6" w:rsidRDefault="00F077B6" w:rsidP="00D75CFE">
      <w:pPr>
        <w:jc w:val="both"/>
        <w:rPr>
          <w:rFonts w:ascii="Book Antiqua" w:hAnsi="Book Antiqua" w:cs="Arial"/>
          <w:sz w:val="28"/>
          <w:szCs w:val="28"/>
        </w:rPr>
      </w:pPr>
    </w:p>
    <w:p w:rsidR="00F077B6" w:rsidRDefault="00F077B6" w:rsidP="00D75CFE">
      <w:pPr>
        <w:jc w:val="both"/>
        <w:rPr>
          <w:rFonts w:ascii="Book Antiqua" w:hAnsi="Book Antiqua" w:cs="Arial"/>
          <w:sz w:val="28"/>
          <w:szCs w:val="28"/>
        </w:rPr>
      </w:pPr>
    </w:p>
    <w:p w:rsidR="00F077B6" w:rsidRDefault="00F077B6" w:rsidP="00D75CFE">
      <w:pPr>
        <w:jc w:val="both"/>
        <w:rPr>
          <w:rFonts w:ascii="Book Antiqua" w:hAnsi="Book Antiqua" w:cs="Arial"/>
          <w:sz w:val="28"/>
          <w:szCs w:val="28"/>
        </w:rPr>
      </w:pPr>
    </w:p>
    <w:p w:rsidR="00F077B6" w:rsidRDefault="00F077B6" w:rsidP="00D75CFE">
      <w:pPr>
        <w:jc w:val="both"/>
        <w:rPr>
          <w:rFonts w:ascii="Book Antiqua" w:hAnsi="Book Antiqua" w:cs="Arial"/>
          <w:sz w:val="28"/>
          <w:szCs w:val="28"/>
        </w:rPr>
      </w:pPr>
    </w:p>
    <w:p w:rsidR="00F077B6" w:rsidRDefault="00F077B6" w:rsidP="00D75CFE">
      <w:pPr>
        <w:jc w:val="both"/>
        <w:rPr>
          <w:rFonts w:ascii="Book Antiqua" w:hAnsi="Book Antiqua" w:cs="Arial"/>
          <w:sz w:val="28"/>
          <w:szCs w:val="28"/>
        </w:rPr>
      </w:pPr>
    </w:p>
    <w:p w:rsidR="00F077B6" w:rsidRDefault="00F077B6" w:rsidP="00D75CFE">
      <w:pPr>
        <w:jc w:val="both"/>
        <w:rPr>
          <w:rFonts w:ascii="Book Antiqua" w:hAnsi="Book Antiqua" w:cs="Arial"/>
          <w:sz w:val="28"/>
          <w:szCs w:val="28"/>
        </w:rPr>
      </w:pPr>
    </w:p>
    <w:p w:rsidR="00F077B6" w:rsidRPr="00F077B6" w:rsidRDefault="00F077B6" w:rsidP="00F077B6">
      <w:pPr>
        <w:pStyle w:val="1"/>
        <w:jc w:val="center"/>
        <w:rPr>
          <w:rFonts w:ascii="Book Antiqua" w:hAnsi="Book Antiqua"/>
          <w:sz w:val="28"/>
          <w:szCs w:val="28"/>
        </w:rPr>
      </w:pPr>
      <w:bookmarkStart w:id="6" w:name="_Toc227158324"/>
      <w:r w:rsidRPr="00F077B6">
        <w:rPr>
          <w:rFonts w:ascii="Book Antiqua" w:hAnsi="Book Antiqua"/>
          <w:sz w:val="28"/>
          <w:szCs w:val="28"/>
        </w:rPr>
        <w:t>Список литературы</w:t>
      </w:r>
      <w:bookmarkEnd w:id="6"/>
    </w:p>
    <w:p w:rsidR="00F077B6" w:rsidRPr="00F077B6" w:rsidRDefault="00F077B6" w:rsidP="00F077B6">
      <w:pPr>
        <w:numPr>
          <w:ilvl w:val="0"/>
          <w:numId w:val="4"/>
        </w:numPr>
        <w:tabs>
          <w:tab w:val="clear" w:pos="1644"/>
        </w:tabs>
        <w:jc w:val="both"/>
        <w:rPr>
          <w:rFonts w:ascii="Book Antiqua" w:hAnsi="Book Antiqua" w:cs="Arial"/>
          <w:sz w:val="28"/>
          <w:szCs w:val="28"/>
        </w:rPr>
      </w:pPr>
      <w:r w:rsidRPr="00EE7D01">
        <w:rPr>
          <w:sz w:val="28"/>
          <w:szCs w:val="28"/>
        </w:rPr>
        <w:t>«</w:t>
      </w:r>
      <w:r w:rsidRPr="00F077B6">
        <w:rPr>
          <w:rFonts w:ascii="Book Antiqua" w:hAnsi="Book Antiqua" w:cs="Arial"/>
          <w:sz w:val="28"/>
          <w:szCs w:val="28"/>
        </w:rPr>
        <w:t>Наставление по организации и ведению гражданской обороны на объектах народного хозяйства».Воениздат,1990г.</w:t>
      </w:r>
    </w:p>
    <w:p w:rsidR="00F077B6" w:rsidRPr="00F077B6" w:rsidRDefault="00F077B6" w:rsidP="00F077B6">
      <w:pPr>
        <w:numPr>
          <w:ilvl w:val="0"/>
          <w:numId w:val="4"/>
        </w:numPr>
        <w:jc w:val="both"/>
        <w:rPr>
          <w:rFonts w:ascii="Book Antiqua" w:hAnsi="Book Antiqua" w:cs="Arial"/>
          <w:sz w:val="28"/>
          <w:szCs w:val="28"/>
        </w:rPr>
      </w:pPr>
      <w:r w:rsidRPr="00F077B6">
        <w:rPr>
          <w:rFonts w:ascii="Book Antiqua" w:hAnsi="Book Antiqua" w:cs="Arial"/>
          <w:sz w:val="28"/>
          <w:szCs w:val="28"/>
        </w:rPr>
        <w:t xml:space="preserve">Акимов Н.И, Ильин В.Г. Гражданская оборона на объектах сельскохозяйственного производства. М.: «Колос», 1984. </w:t>
      </w:r>
    </w:p>
    <w:p w:rsidR="00F077B6" w:rsidRPr="00F077B6" w:rsidRDefault="00F077B6" w:rsidP="00F077B6">
      <w:pPr>
        <w:numPr>
          <w:ilvl w:val="0"/>
          <w:numId w:val="4"/>
        </w:numPr>
        <w:jc w:val="both"/>
        <w:rPr>
          <w:rFonts w:ascii="Book Antiqua" w:hAnsi="Book Antiqua" w:cs="Arial"/>
          <w:sz w:val="28"/>
          <w:szCs w:val="28"/>
        </w:rPr>
      </w:pPr>
      <w:r w:rsidRPr="00F077B6">
        <w:rPr>
          <w:rFonts w:ascii="Book Antiqua" w:hAnsi="Book Antiqua" w:cs="Arial"/>
          <w:sz w:val="28"/>
          <w:szCs w:val="28"/>
        </w:rPr>
        <w:t>Атаманюк В.Г. и др. «Гражданская оборона». М.: «Правда», 1986.</w:t>
      </w:r>
    </w:p>
    <w:p w:rsidR="00F077B6" w:rsidRPr="00F077B6" w:rsidRDefault="00F077B6" w:rsidP="00F077B6">
      <w:pPr>
        <w:numPr>
          <w:ilvl w:val="0"/>
          <w:numId w:val="4"/>
        </w:numPr>
        <w:tabs>
          <w:tab w:val="clear" w:pos="1644"/>
        </w:tabs>
        <w:jc w:val="both"/>
        <w:rPr>
          <w:rFonts w:ascii="Book Antiqua" w:hAnsi="Book Antiqua" w:cs="Arial"/>
          <w:sz w:val="28"/>
          <w:szCs w:val="28"/>
        </w:rPr>
      </w:pPr>
      <w:r w:rsidRPr="00F077B6">
        <w:rPr>
          <w:rFonts w:ascii="Book Antiqua" w:hAnsi="Book Antiqua" w:cs="Arial"/>
          <w:sz w:val="28"/>
          <w:szCs w:val="28"/>
        </w:rPr>
        <w:t>Баленко Е.Д. «Лекции по гражданской обороне».Досааф,1989г.</w:t>
      </w:r>
    </w:p>
    <w:p w:rsidR="00F077B6" w:rsidRPr="00D75CFE" w:rsidRDefault="00F077B6" w:rsidP="00D75CFE">
      <w:pPr>
        <w:numPr>
          <w:ilvl w:val="0"/>
          <w:numId w:val="4"/>
        </w:numPr>
        <w:jc w:val="both"/>
        <w:rPr>
          <w:rFonts w:ascii="Book Antiqua" w:hAnsi="Book Antiqua" w:cs="Arial"/>
          <w:sz w:val="28"/>
          <w:szCs w:val="28"/>
        </w:rPr>
      </w:pPr>
      <w:r w:rsidRPr="00F077B6">
        <w:rPr>
          <w:rFonts w:ascii="Book Antiqua" w:hAnsi="Book Antiqua" w:cs="Arial"/>
          <w:sz w:val="28"/>
          <w:szCs w:val="28"/>
        </w:rPr>
        <w:t>Гражданская оборона на объектах агропромышленного комплекса. Под редакцией Николаева Н.С., Дмитриева М.И. М.: ВО «Агропромиздат», 1990.</w:t>
      </w:r>
      <w:bookmarkStart w:id="7" w:name="_GoBack"/>
      <w:bookmarkEnd w:id="7"/>
    </w:p>
    <w:sectPr w:rsidR="00F077B6" w:rsidRPr="00D75CFE" w:rsidSect="00046AA3">
      <w:footerReference w:type="even" r:id="rId9"/>
      <w:footerReference w:type="default" r:id="rId10"/>
      <w:pgSz w:w="11906" w:h="16838"/>
      <w:pgMar w:top="1134" w:right="1152" w:bottom="1134" w:left="11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BEC" w:rsidRDefault="00843BEC">
      <w:r>
        <w:separator/>
      </w:r>
    </w:p>
  </w:endnote>
  <w:endnote w:type="continuationSeparator" w:id="0">
    <w:p w:rsidR="00843BEC" w:rsidRDefault="0084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629" w:rsidRDefault="00585629" w:rsidP="0058562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5629" w:rsidRDefault="00585629" w:rsidP="00046AA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629" w:rsidRDefault="00585629" w:rsidP="0058562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4FA3">
      <w:rPr>
        <w:rStyle w:val="a7"/>
        <w:noProof/>
      </w:rPr>
      <w:t>2</w:t>
    </w:r>
    <w:r>
      <w:rPr>
        <w:rStyle w:val="a7"/>
      </w:rPr>
      <w:fldChar w:fldCharType="end"/>
    </w:r>
  </w:p>
  <w:p w:rsidR="00585629" w:rsidRDefault="00585629" w:rsidP="00046AA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BEC" w:rsidRDefault="00843BEC">
      <w:r>
        <w:separator/>
      </w:r>
    </w:p>
  </w:footnote>
  <w:footnote w:type="continuationSeparator" w:id="0">
    <w:p w:rsidR="00843BEC" w:rsidRDefault="0084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97F50"/>
    <w:multiLevelType w:val="hybridMultilevel"/>
    <w:tmpl w:val="0A02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2B41D9"/>
    <w:multiLevelType w:val="hybridMultilevel"/>
    <w:tmpl w:val="BA38A734"/>
    <w:lvl w:ilvl="0" w:tplc="547EE470">
      <w:start w:val="1"/>
      <w:numFmt w:val="bullet"/>
      <w:lvlText w:val=""/>
      <w:lvlJc w:val="left"/>
      <w:pPr>
        <w:tabs>
          <w:tab w:val="num" w:pos="1644"/>
        </w:tabs>
        <w:ind w:left="1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5ABA549B"/>
    <w:multiLevelType w:val="multilevel"/>
    <w:tmpl w:val="F520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C81D4F"/>
    <w:multiLevelType w:val="hybridMultilevel"/>
    <w:tmpl w:val="31EA6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F55"/>
    <w:rsid w:val="00046AA3"/>
    <w:rsid w:val="00196FF5"/>
    <w:rsid w:val="002E7CE4"/>
    <w:rsid w:val="00400A82"/>
    <w:rsid w:val="0048298A"/>
    <w:rsid w:val="00585629"/>
    <w:rsid w:val="005F7B0B"/>
    <w:rsid w:val="006073C9"/>
    <w:rsid w:val="00774F23"/>
    <w:rsid w:val="00843BEC"/>
    <w:rsid w:val="00844FA3"/>
    <w:rsid w:val="008A5D68"/>
    <w:rsid w:val="00A23985"/>
    <w:rsid w:val="00B2601B"/>
    <w:rsid w:val="00B365EF"/>
    <w:rsid w:val="00C627E3"/>
    <w:rsid w:val="00CB33F8"/>
    <w:rsid w:val="00D75CFE"/>
    <w:rsid w:val="00D76B5D"/>
    <w:rsid w:val="00DB068F"/>
    <w:rsid w:val="00DD7F55"/>
    <w:rsid w:val="00DE4181"/>
    <w:rsid w:val="00E6459B"/>
    <w:rsid w:val="00E7735F"/>
    <w:rsid w:val="00F077B6"/>
    <w:rsid w:val="00F4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FB50EA2-7287-48CE-AA62-2E6549F6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00A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A5D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365EF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rsid w:val="008A5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a4">
    <w:name w:val="Normal (Web)"/>
    <w:basedOn w:val="a"/>
    <w:rsid w:val="0048298A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anonstitle">
    <w:name w:val="anonstitle"/>
    <w:basedOn w:val="a0"/>
    <w:rsid w:val="0048298A"/>
  </w:style>
  <w:style w:type="paragraph" w:styleId="10">
    <w:name w:val="toc 1"/>
    <w:basedOn w:val="a"/>
    <w:next w:val="a"/>
    <w:autoRedefine/>
    <w:semiHidden/>
    <w:rsid w:val="00DE4181"/>
  </w:style>
  <w:style w:type="character" w:styleId="a5">
    <w:name w:val="Hyperlink"/>
    <w:basedOn w:val="a0"/>
    <w:rsid w:val="00DE4181"/>
    <w:rPr>
      <w:color w:val="0000FF"/>
      <w:u w:val="single"/>
    </w:rPr>
  </w:style>
  <w:style w:type="paragraph" w:styleId="a6">
    <w:name w:val="footer"/>
    <w:basedOn w:val="a"/>
    <w:rsid w:val="00046AA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46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Ионизационная камера</vt:lpstr>
    </vt:vector>
  </TitlesOfParts>
  <Company/>
  <LinksUpToDate>false</LinksUpToDate>
  <CharactersWithSpaces>14694</CharactersWithSpaces>
  <SharedDoc>false</SharedDoc>
  <HLinks>
    <vt:vector size="42" baseType="variant"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_Toc227158324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_Toc227158323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_Toc227158322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_Toc227158321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_Toc227158320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_Toc227158319</vt:lpwstr>
      </vt:variant>
      <vt:variant>
        <vt:i4>2818155</vt:i4>
      </vt:variant>
      <vt:variant>
        <vt:i4>12468</vt:i4>
      </vt:variant>
      <vt:variant>
        <vt:i4>1025</vt:i4>
      </vt:variant>
      <vt:variant>
        <vt:i4>1</vt:i4>
      </vt:variant>
      <vt:variant>
        <vt:lpwstr>http://works.tarefer.ru/16/100081/pics/image001.jpg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Ионизационная камера</dc:title>
  <dc:subject/>
  <dc:creator>Екатерина</dc:creator>
  <cp:keywords/>
  <dc:description/>
  <cp:lastModifiedBy>admin</cp:lastModifiedBy>
  <cp:revision>2</cp:revision>
  <dcterms:created xsi:type="dcterms:W3CDTF">2014-04-04T02:58:00Z</dcterms:created>
  <dcterms:modified xsi:type="dcterms:W3CDTF">2014-04-04T02:58:00Z</dcterms:modified>
</cp:coreProperties>
</file>