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91C" w:rsidRDefault="006F491C">
      <w:pPr>
        <w:pStyle w:val="a4"/>
        <w:jc w:val="left"/>
        <w:outlineLvl w:val="0"/>
        <w:rPr>
          <w:b/>
          <w:u w:val="single"/>
        </w:rPr>
      </w:pPr>
    </w:p>
    <w:p w:rsidR="006F491C" w:rsidRDefault="006F491C">
      <w:pPr>
        <w:pStyle w:val="a4"/>
        <w:outlineLvl w:val="0"/>
        <w:rPr>
          <w:b/>
          <w:u w:val="single"/>
        </w:rPr>
      </w:pPr>
      <w:r>
        <w:rPr>
          <w:b/>
          <w:u w:val="single"/>
        </w:rPr>
        <w:t>ПЛАН ОТЧЁТА</w:t>
      </w:r>
    </w:p>
    <w:p w:rsidR="006F491C" w:rsidRDefault="006F491C">
      <w:pPr>
        <w:pStyle w:val="a4"/>
        <w:outlineLvl w:val="0"/>
        <w:rPr>
          <w:b/>
          <w:u w:val="single"/>
        </w:rPr>
      </w:pPr>
    </w:p>
    <w:p w:rsidR="006F491C" w:rsidRDefault="006F491C">
      <w:pPr>
        <w:pStyle w:val="a4"/>
        <w:ind w:left="3600"/>
        <w:jc w:val="left"/>
      </w:pPr>
      <w:r>
        <w:t>1. Введение;</w:t>
      </w:r>
    </w:p>
    <w:p w:rsidR="006F491C" w:rsidRDefault="006F491C">
      <w:pPr>
        <w:pStyle w:val="a4"/>
        <w:ind w:left="2880" w:firstLine="720"/>
        <w:jc w:val="left"/>
      </w:pPr>
      <w:r>
        <w:t>2. Общее описание ПНВ;</w:t>
      </w:r>
    </w:p>
    <w:p w:rsidR="006F491C" w:rsidRDefault="006F491C">
      <w:pPr>
        <w:pStyle w:val="a4"/>
        <w:ind w:left="2880" w:firstLine="720"/>
        <w:jc w:val="left"/>
      </w:pPr>
      <w:r>
        <w:t xml:space="preserve">3. Основные технические </w:t>
      </w:r>
    </w:p>
    <w:p w:rsidR="006F491C" w:rsidRDefault="006F491C">
      <w:pPr>
        <w:pStyle w:val="a4"/>
        <w:ind w:left="3600"/>
        <w:jc w:val="left"/>
      </w:pPr>
      <w:r>
        <w:t xml:space="preserve">   характеристики прибора;</w:t>
      </w:r>
    </w:p>
    <w:p w:rsidR="006F491C" w:rsidRDefault="006F491C">
      <w:pPr>
        <w:pStyle w:val="a4"/>
        <w:ind w:left="2880" w:firstLine="720"/>
        <w:jc w:val="left"/>
        <w:outlineLvl w:val="0"/>
      </w:pPr>
      <w:r>
        <w:t>4. Устройство и работа ПНВ;</w:t>
      </w:r>
    </w:p>
    <w:p w:rsidR="006F491C" w:rsidRDefault="006F491C">
      <w:pPr>
        <w:pStyle w:val="a4"/>
        <w:ind w:left="3600"/>
        <w:jc w:val="left"/>
      </w:pPr>
      <w:r>
        <w:t>5. Описание составных частей ПНВ;</w:t>
      </w:r>
    </w:p>
    <w:p w:rsidR="006F491C" w:rsidRDefault="006F491C">
      <w:pPr>
        <w:pStyle w:val="a4"/>
        <w:ind w:left="2880" w:firstLine="720"/>
        <w:jc w:val="left"/>
      </w:pPr>
      <w:r>
        <w:t>6. Технология изготовления,</w:t>
      </w:r>
    </w:p>
    <w:p w:rsidR="006F491C" w:rsidRDefault="006F491C">
      <w:pPr>
        <w:pStyle w:val="a4"/>
        <w:ind w:left="3600"/>
        <w:jc w:val="left"/>
      </w:pPr>
      <w:r>
        <w:t xml:space="preserve">   контроль параметров; </w:t>
      </w:r>
    </w:p>
    <w:p w:rsidR="006F491C" w:rsidRDefault="006F491C">
      <w:pPr>
        <w:pStyle w:val="a4"/>
        <w:ind w:left="2880" w:firstLine="720"/>
        <w:jc w:val="left"/>
      </w:pPr>
    </w:p>
    <w:p w:rsidR="006F491C" w:rsidRDefault="006F491C">
      <w:pPr>
        <w:pStyle w:val="a4"/>
        <w:rPr>
          <w:b/>
          <w:u w:val="single"/>
        </w:rPr>
      </w:pPr>
    </w:p>
    <w:p w:rsidR="006F491C" w:rsidRDefault="006F491C">
      <w:pPr>
        <w:pStyle w:val="a4"/>
        <w:rPr>
          <w:b/>
          <w:u w:val="single"/>
        </w:rPr>
      </w:pPr>
      <w:r>
        <w:rPr>
          <w:b/>
          <w:u w:val="single"/>
        </w:rPr>
        <w:t>1.ВВЕДЕНИЕ</w:t>
      </w:r>
    </w:p>
    <w:p w:rsidR="006F491C" w:rsidRDefault="006F491C">
      <w:pPr>
        <w:pStyle w:val="a4"/>
        <w:rPr>
          <w:b/>
          <w:u w:val="single"/>
        </w:rPr>
      </w:pPr>
    </w:p>
    <w:p w:rsidR="006F491C" w:rsidRDefault="006F491C">
      <w:pPr>
        <w:pStyle w:val="a4"/>
        <w:jc w:val="both"/>
      </w:pPr>
      <w:r>
        <w:tab/>
        <w:t>Приборы ночного видения (далее ПНВ) предназначены для ведения наблюдения за объектами   в условиях малой освещенности. Область применения: наблюдение за  жизнью животных, охрана объектов в тёмное время суток, проведение спасательных, поисковых, строительно-монтажных работ, туризм, управление транспортным средством, скрытое наблюдение, поражение неосвещённых целей и т. д. ПНВ может иметь однократное увеличение (если требуется правильная ориентация в пространстве) либо может быть использован совместно с линзовым объективом, т.е. служить биноклем (подзорной трубой). ПНВ так же может быть укомплектован ИК - осветителем (дополнительный источник подсветки).</w:t>
      </w:r>
    </w:p>
    <w:p w:rsidR="006F491C" w:rsidRDefault="006F491C">
      <w:pPr>
        <w:pStyle w:val="a4"/>
        <w:ind w:firstLine="720"/>
        <w:jc w:val="both"/>
      </w:pPr>
      <w:r>
        <w:t>Требования к ПНВ: обеспечение высокого качества изображения с равномерным разрешением по всему полю зрения, достаточная яркость изображения, правильное распределение яркости по области изображения, наличие автоматической регулировки яркости для защиты от сильных засветок, достаточная дальность наблюдения, прочность, защита от грязи и влаги, универсальность питания, удобство и простота эксплуатации прибора, приемлемая стоимость.</w:t>
      </w:r>
    </w:p>
    <w:p w:rsidR="006F491C" w:rsidRDefault="006F491C">
      <w:pPr>
        <w:pStyle w:val="a4"/>
        <w:jc w:val="both"/>
      </w:pPr>
    </w:p>
    <w:p w:rsidR="006F491C" w:rsidRDefault="006F491C">
      <w:pPr>
        <w:pStyle w:val="a4"/>
        <w:rPr>
          <w:b/>
          <w:u w:val="single"/>
        </w:rPr>
      </w:pPr>
      <w:r>
        <w:rPr>
          <w:b/>
          <w:u w:val="single"/>
        </w:rPr>
        <w:t xml:space="preserve">2.ОБЩЕЕ ОПИСАНИЕ ПНВ </w:t>
      </w:r>
    </w:p>
    <w:p w:rsidR="006F491C" w:rsidRDefault="006F491C">
      <w:pPr>
        <w:pStyle w:val="a4"/>
        <w:rPr>
          <w:u w:val="single"/>
        </w:rPr>
      </w:pPr>
      <w:r>
        <w:rPr>
          <w:u w:val="single"/>
        </w:rPr>
        <w:t>(на примере прибора ПНВ-10Т; см. рис.1 на след. стр.)</w:t>
      </w:r>
    </w:p>
    <w:p w:rsidR="006F491C" w:rsidRDefault="006F491C">
      <w:pPr>
        <w:ind w:left="1134" w:right="84"/>
        <w:jc w:val="both"/>
        <w:rPr>
          <w:rFonts w:ascii="Courier New" w:hAnsi="Courier New"/>
          <w:sz w:val="28"/>
        </w:rPr>
      </w:pPr>
    </w:p>
    <w:p w:rsidR="006F491C" w:rsidRDefault="006F491C">
      <w:pPr>
        <w:ind w:left="1134" w:right="84" w:firstLine="306"/>
        <w:rPr>
          <w:rFonts w:ascii="Courier New" w:hAnsi="Courier New"/>
          <w:sz w:val="24"/>
        </w:rPr>
      </w:pPr>
      <w:r>
        <w:rPr>
          <w:rFonts w:ascii="Courier New" w:hAnsi="Courier New"/>
          <w:sz w:val="24"/>
        </w:rPr>
        <w:t>1 - псевдобинокуляр; 2 - обод;</w:t>
      </w:r>
    </w:p>
    <w:p w:rsidR="006F491C" w:rsidRDefault="006F491C">
      <w:pPr>
        <w:ind w:left="1134" w:right="84" w:firstLine="306"/>
        <w:rPr>
          <w:rFonts w:ascii="Courier New" w:hAnsi="Courier New"/>
          <w:sz w:val="24"/>
        </w:rPr>
      </w:pPr>
      <w:r>
        <w:rPr>
          <w:rFonts w:ascii="Courier New" w:hAnsi="Courier New"/>
          <w:sz w:val="24"/>
        </w:rPr>
        <w:t>3 - ремни оголовья; 4 - объектив;</w:t>
      </w:r>
    </w:p>
    <w:p w:rsidR="006F491C" w:rsidRDefault="006F491C">
      <w:pPr>
        <w:ind w:left="1134" w:right="84" w:firstLine="306"/>
        <w:rPr>
          <w:rFonts w:ascii="Courier New" w:hAnsi="Courier New"/>
          <w:sz w:val="24"/>
        </w:rPr>
      </w:pPr>
      <w:r>
        <w:rPr>
          <w:rFonts w:ascii="Courier New" w:hAnsi="Courier New"/>
          <w:sz w:val="24"/>
        </w:rPr>
        <w:t>5 - механизм регулировки окуляров по базе глаз;</w:t>
      </w:r>
    </w:p>
    <w:p w:rsidR="006F491C" w:rsidRDefault="006F491C">
      <w:pPr>
        <w:ind w:left="1134" w:right="84" w:firstLine="306"/>
        <w:rPr>
          <w:rFonts w:ascii="Courier New" w:hAnsi="Courier New"/>
          <w:sz w:val="24"/>
        </w:rPr>
      </w:pPr>
      <w:r>
        <w:rPr>
          <w:rFonts w:ascii="Courier New" w:hAnsi="Courier New"/>
          <w:sz w:val="24"/>
        </w:rPr>
        <w:t>6 - кольцо диоптрийной установки;</w:t>
      </w:r>
    </w:p>
    <w:p w:rsidR="006F491C" w:rsidRDefault="006F491C">
      <w:pPr>
        <w:ind w:left="1134" w:right="84" w:firstLine="306"/>
        <w:rPr>
          <w:rFonts w:ascii="Courier New" w:hAnsi="Courier New"/>
          <w:sz w:val="24"/>
        </w:rPr>
      </w:pPr>
      <w:r>
        <w:rPr>
          <w:rFonts w:ascii="Courier New" w:hAnsi="Courier New"/>
          <w:sz w:val="24"/>
        </w:rPr>
        <w:t>7 - переключатель;</w:t>
      </w:r>
    </w:p>
    <w:p w:rsidR="006F491C" w:rsidRDefault="006F491C">
      <w:pPr>
        <w:ind w:left="1134" w:right="84" w:firstLine="306"/>
        <w:rPr>
          <w:rFonts w:ascii="Courier New" w:hAnsi="Courier New"/>
          <w:sz w:val="24"/>
        </w:rPr>
      </w:pPr>
      <w:r>
        <w:rPr>
          <w:rFonts w:ascii="Courier New" w:hAnsi="Courier New"/>
          <w:sz w:val="24"/>
        </w:rPr>
        <w:t>8 - встроенный  ИК-осветитель;</w:t>
      </w:r>
    </w:p>
    <w:p w:rsidR="006F491C" w:rsidRDefault="006F491C">
      <w:pPr>
        <w:ind w:left="1134" w:right="84" w:firstLine="306"/>
        <w:rPr>
          <w:rFonts w:ascii="Courier New" w:hAnsi="Courier New"/>
          <w:sz w:val="24"/>
        </w:rPr>
      </w:pPr>
      <w:r>
        <w:rPr>
          <w:rFonts w:ascii="Courier New" w:hAnsi="Courier New"/>
          <w:sz w:val="24"/>
        </w:rPr>
        <w:t>9 - крышка объектива;</w:t>
      </w:r>
    </w:p>
    <w:p w:rsidR="006F491C" w:rsidRDefault="006F491C">
      <w:pPr>
        <w:ind w:left="1134" w:right="84" w:firstLine="306"/>
        <w:rPr>
          <w:rFonts w:ascii="Courier New" w:hAnsi="Courier New"/>
          <w:sz w:val="24"/>
        </w:rPr>
      </w:pPr>
      <w:r>
        <w:rPr>
          <w:rFonts w:ascii="Courier New" w:hAnsi="Courier New"/>
          <w:sz w:val="24"/>
        </w:rPr>
        <w:t>10 - механизм крепления;</w:t>
      </w:r>
    </w:p>
    <w:p w:rsidR="006F491C" w:rsidRDefault="006F491C">
      <w:pPr>
        <w:ind w:left="1134" w:right="84" w:firstLine="306"/>
        <w:rPr>
          <w:rFonts w:ascii="Courier New" w:hAnsi="Courier New"/>
          <w:sz w:val="24"/>
        </w:rPr>
      </w:pPr>
      <w:r>
        <w:rPr>
          <w:rFonts w:ascii="Courier New" w:hAnsi="Courier New"/>
          <w:sz w:val="24"/>
        </w:rPr>
        <w:t>11 - крепление ремней переноски;</w:t>
      </w:r>
    </w:p>
    <w:p w:rsidR="006F491C" w:rsidRDefault="006F491C">
      <w:pPr>
        <w:ind w:left="1134" w:right="84" w:firstLine="306"/>
        <w:rPr>
          <w:rFonts w:ascii="Courier New" w:hAnsi="Courier New"/>
          <w:sz w:val="24"/>
        </w:rPr>
      </w:pPr>
      <w:r>
        <w:rPr>
          <w:rFonts w:ascii="Courier New" w:hAnsi="Courier New"/>
          <w:sz w:val="24"/>
        </w:rPr>
        <w:t>12 - отсек источников питания;</w:t>
      </w:r>
    </w:p>
    <w:p w:rsidR="006F491C" w:rsidRDefault="006F491C">
      <w:pPr>
        <w:ind w:left="1134" w:right="84" w:firstLine="306"/>
        <w:rPr>
          <w:rFonts w:ascii="Courier New" w:hAnsi="Courier New"/>
          <w:sz w:val="24"/>
        </w:rPr>
      </w:pPr>
      <w:r>
        <w:rPr>
          <w:rFonts w:ascii="Courier New" w:hAnsi="Courier New"/>
          <w:sz w:val="24"/>
        </w:rPr>
        <w:t>13 - патрон осушки;</w:t>
      </w:r>
    </w:p>
    <w:p w:rsidR="006F491C" w:rsidRDefault="006F491C">
      <w:pPr>
        <w:ind w:left="1134" w:right="84" w:firstLine="306"/>
        <w:rPr>
          <w:rFonts w:ascii="Courier New" w:hAnsi="Courier New"/>
          <w:sz w:val="24"/>
        </w:rPr>
      </w:pPr>
      <w:r>
        <w:rPr>
          <w:rFonts w:ascii="Courier New" w:hAnsi="Courier New"/>
          <w:sz w:val="24"/>
        </w:rPr>
        <w:t>14 - наглазники;</w:t>
      </w:r>
    </w:p>
    <w:p w:rsidR="006F491C" w:rsidRDefault="006F491C">
      <w:pPr>
        <w:ind w:left="1134" w:right="84" w:firstLine="306"/>
        <w:rPr>
          <w:rFonts w:ascii="Courier New" w:hAnsi="Courier New"/>
          <w:sz w:val="24"/>
        </w:rPr>
      </w:pPr>
      <w:r>
        <w:rPr>
          <w:rFonts w:ascii="Courier New" w:hAnsi="Courier New"/>
          <w:sz w:val="24"/>
        </w:rPr>
        <w:t>15 - кронштейн;</w:t>
      </w:r>
    </w:p>
    <w:p w:rsidR="006F491C" w:rsidRDefault="006F491C">
      <w:pPr>
        <w:ind w:left="1134" w:right="84" w:firstLine="306"/>
        <w:rPr>
          <w:rFonts w:ascii="Courier New" w:hAnsi="Courier New"/>
          <w:sz w:val="24"/>
        </w:rPr>
      </w:pPr>
      <w:r>
        <w:rPr>
          <w:rFonts w:ascii="Courier New" w:hAnsi="Courier New"/>
          <w:sz w:val="24"/>
        </w:rPr>
        <w:t>16 - ручка фиксации;</w:t>
      </w:r>
    </w:p>
    <w:p w:rsidR="006F491C" w:rsidRDefault="006F491C">
      <w:pPr>
        <w:ind w:left="1134" w:right="84" w:firstLine="306"/>
        <w:rPr>
          <w:rFonts w:ascii="Courier New" w:hAnsi="Courier New"/>
          <w:sz w:val="24"/>
        </w:rPr>
      </w:pPr>
      <w:r>
        <w:rPr>
          <w:rFonts w:ascii="Courier New" w:hAnsi="Courier New"/>
          <w:sz w:val="24"/>
        </w:rPr>
        <w:t>17 - кнопка быстрого съема;</w:t>
      </w:r>
    </w:p>
    <w:p w:rsidR="006F491C" w:rsidRDefault="006F491C">
      <w:pPr>
        <w:ind w:left="1134" w:right="84" w:firstLine="306"/>
        <w:rPr>
          <w:rFonts w:ascii="Courier New" w:hAnsi="Courier New"/>
          <w:sz w:val="24"/>
        </w:rPr>
      </w:pPr>
      <w:r>
        <w:rPr>
          <w:rFonts w:ascii="Courier New" w:hAnsi="Courier New"/>
          <w:sz w:val="24"/>
        </w:rPr>
        <w:t>18 - кнопка откидывания;</w:t>
      </w:r>
    </w:p>
    <w:p w:rsidR="006F491C" w:rsidRDefault="006F491C">
      <w:pPr>
        <w:ind w:left="1134" w:right="84" w:firstLine="306"/>
        <w:rPr>
          <w:rFonts w:ascii="Courier New" w:hAnsi="Courier New"/>
          <w:sz w:val="24"/>
        </w:rPr>
      </w:pPr>
      <w:r>
        <w:rPr>
          <w:rFonts w:ascii="Courier New" w:hAnsi="Courier New"/>
          <w:sz w:val="24"/>
        </w:rPr>
        <w:t>19 - ремень фиксации на подбородке</w:t>
      </w:r>
    </w:p>
    <w:p w:rsidR="006F491C" w:rsidRDefault="006F491C">
      <w:pPr>
        <w:pStyle w:val="a4"/>
        <w:rPr>
          <w:u w:val="single"/>
        </w:rPr>
      </w:pPr>
    </w:p>
    <w:p w:rsidR="006F491C" w:rsidRDefault="006F491C">
      <w:pPr>
        <w:pStyle w:val="a4"/>
        <w:rPr>
          <w:u w:val="single"/>
        </w:rPr>
      </w:pPr>
    </w:p>
    <w:p w:rsidR="006F491C" w:rsidRDefault="006F491C">
      <w:pPr>
        <w:pStyle w:val="a4"/>
        <w:rPr>
          <w:u w:val="single"/>
        </w:rPr>
      </w:pPr>
      <w:r>
        <w:rPr>
          <w:u w:val="single"/>
        </w:rPr>
        <w:t>рис.1 Общий вид прибора</w:t>
      </w:r>
    </w:p>
    <w:p w:rsidR="006F491C" w:rsidRDefault="00402E85">
      <w:pPr>
        <w:pStyle w:val="a4"/>
        <w:rPr>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9" type="#_x0000_t75" style="position:absolute;left:0;text-align:left;margin-left:9.9pt;margin-top:11.6pt;width:518.75pt;height:25.6pt;z-index:251659264;visibility:visible;mso-wrap-edited:f" o:allowincell="f" fillcolor="window">
            <v:imagedata r:id="rId7" o:title=""/>
          </v:shape>
        </w:pict>
      </w:r>
    </w:p>
    <w:p w:rsidR="006F491C" w:rsidRDefault="00402E85">
      <w:pPr>
        <w:pStyle w:val="a4"/>
        <w:rPr>
          <w:u w:val="single"/>
        </w:rPr>
      </w:pPr>
      <w:r>
        <w:pict>
          <v:shape id="_x0000_i1025" type="#_x0000_t75" style="width:519pt;height:396.75pt" fillcolor="window">
            <v:imagedata r:id="rId8" o:title="Ris_5_2a"/>
          </v:shape>
        </w:pict>
      </w:r>
    </w:p>
    <w:p w:rsidR="006F491C" w:rsidRDefault="006F491C">
      <w:pPr>
        <w:pStyle w:val="a4"/>
        <w:rPr>
          <w:u w:val="single"/>
        </w:rPr>
      </w:pPr>
    </w:p>
    <w:p w:rsidR="006F491C" w:rsidRDefault="006F491C">
      <w:pPr>
        <w:ind w:firstLine="720"/>
        <w:jc w:val="both"/>
        <w:rPr>
          <w:rFonts w:ascii="Courier New" w:hAnsi="Courier New"/>
          <w:sz w:val="24"/>
        </w:rPr>
      </w:pPr>
      <w:r>
        <w:rPr>
          <w:rFonts w:ascii="Courier New" w:hAnsi="Courier New"/>
          <w:sz w:val="24"/>
        </w:rPr>
        <w:t>Изделие ПНВ-10Т,  представляющее собой очки ночного наблюдения    водителя,         предназначено    для    выполнения    экипажем бронетанковой техники (и других транспортных средств) в темное время суток операций контрольного осмотра и технического  обслуживания техники,  ее вождения, наблюдения объектов на местности,      а   также      чтений   текстового   материала, показаний приборов бронемашины   и   работы     с топографическими картами. Очки крепятся на оголовье, которое фиксируется на голове с помощью специальных ремней. Очки имеют однократное увеличение, для обеспечения нормальной пространственной ориентации, и псевдобинокулярную конструкцию, которая позволяет существенно снизить вес и стоимость очков. ПНВ обеспечивает изображение высокого качества, равномерное по всему полю зрения, благодаря волоконно-оптической пластине («шайбе») на выходе электронно-оптического преобразователя III поколения. В электронно-оптическом преобразователе (далее ЭОП) использован усилитель, встроенный высоковольтный источник питания, автоматическая регулировка яркости и защита от мощных источников засветки. Очки обеспечивают большие дальности действия при естественной ночной освещенности без подсветки. При работе в «полной» темноте предусмотрена система подсветки.</w:t>
      </w:r>
    </w:p>
    <w:p w:rsidR="006F491C" w:rsidRDefault="006F491C">
      <w:pPr>
        <w:ind w:firstLine="720"/>
        <w:jc w:val="both"/>
        <w:rPr>
          <w:rFonts w:ascii="Courier New" w:hAnsi="Courier New"/>
          <w:sz w:val="24"/>
        </w:rPr>
      </w:pPr>
      <w:r>
        <w:rPr>
          <w:rFonts w:ascii="Courier New" w:hAnsi="Courier New"/>
          <w:sz w:val="24"/>
        </w:rPr>
        <w:t>Для расширения потребительских свойств прибор комплектуется оптической насадкой с увеличением 2,5х и мощным ИК осветителем</w:t>
      </w:r>
      <w:r>
        <w:rPr>
          <w:rFonts w:ascii="Courier New" w:hAnsi="Courier New"/>
          <w:sz w:val="24"/>
          <w:lang w:val="en-US"/>
        </w:rPr>
        <w:t xml:space="preserve">, </w:t>
      </w:r>
      <w:r>
        <w:rPr>
          <w:rFonts w:ascii="Courier New" w:hAnsi="Courier New"/>
          <w:sz w:val="24"/>
        </w:rPr>
        <w:t xml:space="preserve">позволяющим значительно увеличить зону прямой видимости прибора. При работе с текстовыми   документами и топографическими картами, а также при проведении ремонтных и инженерных работ в условиях, когда освещенность недостаточна для работы в пассивном режиме, в изделии предусмотрено использование встроенного ИК источника подсветки. Очки позволяют      изменять      межзрачковое      расстояние  и фокусировать объектив ПНВ в достаточно широком диапазоне. </w:t>
      </w:r>
    </w:p>
    <w:p w:rsidR="006F491C" w:rsidRDefault="006F491C">
      <w:pPr>
        <w:pStyle w:val="a3"/>
        <w:jc w:val="both"/>
      </w:pPr>
    </w:p>
    <w:p w:rsidR="006F491C" w:rsidRDefault="006F491C">
      <w:pPr>
        <w:pStyle w:val="a3"/>
        <w:jc w:val="center"/>
        <w:rPr>
          <w:b/>
          <w:u w:val="single"/>
        </w:rPr>
      </w:pPr>
      <w:r>
        <w:rPr>
          <w:b/>
          <w:u w:val="single"/>
        </w:rPr>
        <w:t>3. ОСНОВНЫЕ ТЕХНИЧЕСКИЕ ХАРАКТЕРИСТИКИ ПРИБОРА</w:t>
      </w:r>
    </w:p>
    <w:p w:rsidR="006F491C" w:rsidRDefault="006F491C">
      <w:pPr>
        <w:pStyle w:val="a3"/>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2197"/>
        <w:gridCol w:w="2197"/>
      </w:tblGrid>
      <w:tr w:rsidR="006F491C">
        <w:trPr>
          <w:cantSplit/>
        </w:trPr>
        <w:tc>
          <w:tcPr>
            <w:tcW w:w="6487" w:type="dxa"/>
            <w:vMerge w:val="restart"/>
            <w:vAlign w:val="center"/>
          </w:tcPr>
          <w:p w:rsidR="006F491C" w:rsidRDefault="006F491C">
            <w:pPr>
              <w:pStyle w:val="a3"/>
              <w:jc w:val="center"/>
            </w:pPr>
          </w:p>
          <w:p w:rsidR="006F491C" w:rsidRDefault="006F491C">
            <w:pPr>
              <w:jc w:val="center"/>
              <w:rPr>
                <w:rFonts w:ascii="Courier New" w:hAnsi="Courier New"/>
                <w:sz w:val="24"/>
              </w:rPr>
            </w:pPr>
            <w:r>
              <w:rPr>
                <w:rFonts w:ascii="Courier New" w:hAnsi="Courier New"/>
                <w:sz w:val="24"/>
              </w:rPr>
              <w:t xml:space="preserve">Наименование технических данных </w:t>
            </w:r>
          </w:p>
          <w:p w:rsidR="006F491C" w:rsidRDefault="006F491C">
            <w:pPr>
              <w:pStyle w:val="a3"/>
              <w:jc w:val="center"/>
            </w:pPr>
          </w:p>
          <w:p w:rsidR="006F491C" w:rsidRDefault="006F491C">
            <w:pPr>
              <w:pStyle w:val="a3"/>
              <w:jc w:val="center"/>
            </w:pPr>
          </w:p>
        </w:tc>
        <w:tc>
          <w:tcPr>
            <w:tcW w:w="4394" w:type="dxa"/>
            <w:gridSpan w:val="2"/>
            <w:vAlign w:val="center"/>
          </w:tcPr>
          <w:p w:rsidR="006F491C" w:rsidRDefault="006F491C">
            <w:pPr>
              <w:pStyle w:val="a3"/>
              <w:jc w:val="center"/>
            </w:pPr>
            <w:r>
              <w:t>Значение</w:t>
            </w:r>
          </w:p>
        </w:tc>
      </w:tr>
      <w:tr w:rsidR="006F491C">
        <w:trPr>
          <w:cantSplit/>
        </w:trPr>
        <w:tc>
          <w:tcPr>
            <w:tcW w:w="6487" w:type="dxa"/>
            <w:vMerge/>
          </w:tcPr>
          <w:p w:rsidR="006F491C" w:rsidRDefault="006F491C">
            <w:pPr>
              <w:pStyle w:val="a3"/>
              <w:jc w:val="center"/>
            </w:pPr>
          </w:p>
        </w:tc>
        <w:tc>
          <w:tcPr>
            <w:tcW w:w="2197" w:type="dxa"/>
            <w:vAlign w:val="center"/>
          </w:tcPr>
          <w:p w:rsidR="006F491C" w:rsidRDefault="006F491C">
            <w:pPr>
              <w:pStyle w:val="a3"/>
              <w:jc w:val="center"/>
            </w:pPr>
            <w:r>
              <w:t>Ночные очки</w:t>
            </w:r>
          </w:p>
        </w:tc>
        <w:tc>
          <w:tcPr>
            <w:tcW w:w="2197" w:type="dxa"/>
            <w:vAlign w:val="center"/>
          </w:tcPr>
          <w:p w:rsidR="006F491C" w:rsidRDefault="006F491C">
            <w:pPr>
              <w:pStyle w:val="a3"/>
              <w:jc w:val="center"/>
            </w:pPr>
            <w:r>
              <w:t>Ночные очки с насадкой</w:t>
            </w:r>
          </w:p>
        </w:tc>
      </w:tr>
      <w:tr w:rsidR="006F491C">
        <w:tc>
          <w:tcPr>
            <w:tcW w:w="6487" w:type="dxa"/>
            <w:vAlign w:val="center"/>
          </w:tcPr>
          <w:p w:rsidR="006F491C" w:rsidRDefault="006F491C">
            <w:pPr>
              <w:pStyle w:val="a3"/>
              <w:jc w:val="center"/>
            </w:pPr>
            <w:r>
              <w:t xml:space="preserve">Дальность опознавания ростовой фигуры при естественной ночной освещённости </w:t>
            </w:r>
            <w:r w:rsidR="00402E85">
              <w:rPr>
                <w:position w:val="-10"/>
              </w:rPr>
              <w:pict>
                <v:shape id="_x0000_i1026" type="#_x0000_t75" style="width:60pt;height:18pt" fillcolor="window">
                  <v:imagedata r:id="rId9" o:title=""/>
                </v:shape>
              </w:pict>
            </w:r>
            <w:r>
              <w:t>лк, м, не менее</w:t>
            </w:r>
          </w:p>
        </w:tc>
        <w:tc>
          <w:tcPr>
            <w:tcW w:w="2197" w:type="dxa"/>
            <w:vAlign w:val="center"/>
          </w:tcPr>
          <w:p w:rsidR="006F491C" w:rsidRDefault="006F491C">
            <w:pPr>
              <w:pStyle w:val="a3"/>
              <w:jc w:val="center"/>
            </w:pPr>
            <w:r>
              <w:t>200</w:t>
            </w:r>
          </w:p>
        </w:tc>
        <w:tc>
          <w:tcPr>
            <w:tcW w:w="2197" w:type="dxa"/>
            <w:vAlign w:val="center"/>
          </w:tcPr>
          <w:p w:rsidR="006F491C" w:rsidRDefault="006F491C">
            <w:pPr>
              <w:pStyle w:val="a3"/>
              <w:jc w:val="center"/>
            </w:pPr>
            <w:r>
              <w:t>300</w:t>
            </w:r>
          </w:p>
        </w:tc>
      </w:tr>
      <w:tr w:rsidR="006F491C">
        <w:tc>
          <w:tcPr>
            <w:tcW w:w="6487" w:type="dxa"/>
            <w:vAlign w:val="center"/>
          </w:tcPr>
          <w:p w:rsidR="006F491C" w:rsidRDefault="006F491C">
            <w:pPr>
              <w:pStyle w:val="a3"/>
              <w:jc w:val="center"/>
            </w:pPr>
            <w:r>
              <w:rPr>
                <w:snapToGrid w:val="0"/>
                <w:color w:val="000000"/>
              </w:rPr>
              <w:t>Угол поля зрения, градус</w:t>
            </w:r>
          </w:p>
        </w:tc>
        <w:tc>
          <w:tcPr>
            <w:tcW w:w="2197" w:type="dxa"/>
            <w:vAlign w:val="center"/>
          </w:tcPr>
          <w:p w:rsidR="006F491C" w:rsidRDefault="006F491C">
            <w:pPr>
              <w:pStyle w:val="a3"/>
              <w:jc w:val="center"/>
            </w:pPr>
            <w:r>
              <w:t>40</w:t>
            </w:r>
          </w:p>
        </w:tc>
        <w:tc>
          <w:tcPr>
            <w:tcW w:w="2197" w:type="dxa"/>
            <w:vAlign w:val="center"/>
          </w:tcPr>
          <w:p w:rsidR="006F491C" w:rsidRDefault="006F491C">
            <w:pPr>
              <w:pStyle w:val="a3"/>
              <w:jc w:val="center"/>
            </w:pPr>
            <w:r>
              <w:t>10</w:t>
            </w:r>
          </w:p>
        </w:tc>
      </w:tr>
      <w:tr w:rsidR="006F491C">
        <w:tc>
          <w:tcPr>
            <w:tcW w:w="6487" w:type="dxa"/>
            <w:vAlign w:val="center"/>
          </w:tcPr>
          <w:p w:rsidR="006F491C" w:rsidRDefault="006F491C">
            <w:pPr>
              <w:jc w:val="center"/>
              <w:rPr>
                <w:rFonts w:ascii="Courier New" w:hAnsi="Courier New"/>
                <w:sz w:val="24"/>
              </w:rPr>
            </w:pPr>
            <w:r>
              <w:rPr>
                <w:rFonts w:ascii="Courier New" w:hAnsi="Courier New"/>
                <w:sz w:val="24"/>
              </w:rPr>
              <w:t>Увеличение изделия, крат</w:t>
            </w:r>
          </w:p>
          <w:p w:rsidR="006F491C" w:rsidRDefault="006F491C">
            <w:pPr>
              <w:pStyle w:val="a3"/>
              <w:jc w:val="center"/>
            </w:pPr>
          </w:p>
        </w:tc>
        <w:tc>
          <w:tcPr>
            <w:tcW w:w="2197" w:type="dxa"/>
            <w:vAlign w:val="center"/>
          </w:tcPr>
          <w:p w:rsidR="006F491C" w:rsidRDefault="006F491C">
            <w:pPr>
              <w:pStyle w:val="a3"/>
              <w:jc w:val="center"/>
            </w:pPr>
            <w:r>
              <w:t>1,0</w:t>
            </w:r>
          </w:p>
        </w:tc>
        <w:tc>
          <w:tcPr>
            <w:tcW w:w="2197" w:type="dxa"/>
            <w:vAlign w:val="center"/>
          </w:tcPr>
          <w:p w:rsidR="006F491C" w:rsidRDefault="006F491C">
            <w:pPr>
              <w:pStyle w:val="a3"/>
              <w:jc w:val="center"/>
            </w:pPr>
            <w:r>
              <w:t>2,5</w:t>
            </w:r>
          </w:p>
        </w:tc>
      </w:tr>
      <w:tr w:rsidR="006F491C">
        <w:tc>
          <w:tcPr>
            <w:tcW w:w="6487" w:type="dxa"/>
            <w:vAlign w:val="center"/>
          </w:tcPr>
          <w:p w:rsidR="006F491C" w:rsidRDefault="006F491C">
            <w:pPr>
              <w:jc w:val="center"/>
              <w:rPr>
                <w:rFonts w:ascii="Courier New" w:hAnsi="Courier New"/>
                <w:sz w:val="24"/>
              </w:rPr>
            </w:pPr>
            <w:r>
              <w:rPr>
                <w:rFonts w:ascii="Courier New" w:hAnsi="Courier New"/>
                <w:sz w:val="24"/>
              </w:rPr>
              <w:t>Фокусировка объектива на резкость в пределах дальностей, м</w:t>
            </w:r>
          </w:p>
          <w:p w:rsidR="006F491C" w:rsidRDefault="006F491C">
            <w:pPr>
              <w:pStyle w:val="a3"/>
              <w:jc w:val="center"/>
            </w:pPr>
          </w:p>
        </w:tc>
        <w:tc>
          <w:tcPr>
            <w:tcW w:w="2197" w:type="dxa"/>
            <w:vAlign w:val="center"/>
          </w:tcPr>
          <w:p w:rsidR="006F491C" w:rsidRDefault="006F491C">
            <w:pPr>
              <w:pStyle w:val="a3"/>
              <w:jc w:val="center"/>
            </w:pPr>
            <w:r>
              <w:t xml:space="preserve">0.25 - </w:t>
            </w:r>
            <w:r>
              <w:sym w:font="Symbol" w:char="F0A5"/>
            </w:r>
          </w:p>
        </w:tc>
        <w:tc>
          <w:tcPr>
            <w:tcW w:w="2197" w:type="dxa"/>
            <w:vAlign w:val="center"/>
          </w:tcPr>
          <w:p w:rsidR="006F491C" w:rsidRDefault="006F491C">
            <w:pPr>
              <w:pStyle w:val="a3"/>
              <w:jc w:val="center"/>
            </w:pPr>
            <w:r>
              <w:t xml:space="preserve">10 - </w:t>
            </w:r>
            <w:r>
              <w:sym w:font="Symbol" w:char="F0A5"/>
            </w:r>
          </w:p>
        </w:tc>
      </w:tr>
      <w:tr w:rsidR="006F491C">
        <w:trPr>
          <w:cantSplit/>
        </w:trPr>
        <w:tc>
          <w:tcPr>
            <w:tcW w:w="6487" w:type="dxa"/>
            <w:vAlign w:val="center"/>
          </w:tcPr>
          <w:p w:rsidR="006F491C" w:rsidRDefault="006F491C">
            <w:pPr>
              <w:pStyle w:val="a3"/>
              <w:jc w:val="center"/>
            </w:pPr>
            <w:r>
              <w:t>Электрическое питание изделия:</w:t>
            </w:r>
          </w:p>
          <w:p w:rsidR="006F491C" w:rsidRDefault="006F491C">
            <w:pPr>
              <w:pStyle w:val="a3"/>
              <w:jc w:val="center"/>
            </w:pPr>
          </w:p>
        </w:tc>
        <w:tc>
          <w:tcPr>
            <w:tcW w:w="4394" w:type="dxa"/>
            <w:gridSpan w:val="2"/>
            <w:vAlign w:val="center"/>
          </w:tcPr>
          <w:p w:rsidR="006F491C" w:rsidRDefault="006F491C">
            <w:pPr>
              <w:pStyle w:val="a3"/>
              <w:jc w:val="center"/>
            </w:pPr>
            <w:r>
              <w:t>автономный источник питания  (аккумуляторные батареи типа KRH 1 5/5 1 (2шт) или элементы  питания типа АА R6 1,5 В (2 шт)),</w:t>
            </w:r>
            <w:r>
              <w:rPr>
                <w:snapToGrid w:val="0"/>
                <w:color w:val="000000"/>
                <w:sz w:val="19"/>
              </w:rPr>
              <w:t xml:space="preserve"> </w:t>
            </w:r>
            <w:r>
              <w:rPr>
                <w:snapToGrid w:val="0"/>
                <w:color w:val="000000"/>
              </w:rPr>
              <w:t>через преобразователь напряжения низковольтный от бортовой сети постоянного тока</w:t>
            </w:r>
          </w:p>
        </w:tc>
      </w:tr>
      <w:tr w:rsidR="006F491C">
        <w:tc>
          <w:tcPr>
            <w:tcW w:w="6487" w:type="dxa"/>
            <w:vAlign w:val="center"/>
          </w:tcPr>
          <w:p w:rsidR="006F491C" w:rsidRDefault="006F491C">
            <w:pPr>
              <w:pStyle w:val="a3"/>
              <w:jc w:val="center"/>
            </w:pPr>
            <w:r>
              <w:t>Время работы изделия до замены автономного источника питания (без осветителя):</w:t>
            </w:r>
          </w:p>
          <w:p w:rsidR="006F491C" w:rsidRDefault="006F491C">
            <w:pPr>
              <w:pStyle w:val="a3"/>
              <w:jc w:val="center"/>
            </w:pPr>
            <w:r>
              <w:t>при положительных температурах до</w:t>
            </w:r>
          </w:p>
          <w:p w:rsidR="006F491C" w:rsidRDefault="006F491C">
            <w:pPr>
              <w:pStyle w:val="a3"/>
              <w:jc w:val="center"/>
            </w:pPr>
            <w:r>
              <w:t>50°С, ч, не менее</w:t>
            </w:r>
          </w:p>
          <w:p w:rsidR="006F491C" w:rsidRDefault="006F491C">
            <w:pPr>
              <w:pStyle w:val="a3"/>
              <w:jc w:val="center"/>
            </w:pPr>
          </w:p>
        </w:tc>
        <w:tc>
          <w:tcPr>
            <w:tcW w:w="2197" w:type="dxa"/>
            <w:vAlign w:val="center"/>
          </w:tcPr>
          <w:p w:rsidR="006F491C" w:rsidRDefault="006F491C">
            <w:pPr>
              <w:pStyle w:val="a3"/>
              <w:jc w:val="center"/>
            </w:pPr>
            <w:r>
              <w:t>18</w:t>
            </w:r>
          </w:p>
        </w:tc>
        <w:tc>
          <w:tcPr>
            <w:tcW w:w="2197" w:type="dxa"/>
            <w:vAlign w:val="center"/>
          </w:tcPr>
          <w:p w:rsidR="006F491C" w:rsidRDefault="006F491C">
            <w:pPr>
              <w:pStyle w:val="a3"/>
              <w:jc w:val="center"/>
            </w:pPr>
            <w:r>
              <w:t>18</w:t>
            </w:r>
          </w:p>
        </w:tc>
      </w:tr>
      <w:tr w:rsidR="006F491C">
        <w:tc>
          <w:tcPr>
            <w:tcW w:w="6487" w:type="dxa"/>
            <w:vAlign w:val="center"/>
          </w:tcPr>
          <w:p w:rsidR="006F491C" w:rsidRDefault="006F491C">
            <w:pPr>
              <w:pStyle w:val="a3"/>
              <w:jc w:val="center"/>
            </w:pPr>
          </w:p>
          <w:p w:rsidR="006F491C" w:rsidRDefault="006F491C">
            <w:pPr>
              <w:pStyle w:val="a3"/>
              <w:jc w:val="center"/>
            </w:pPr>
            <w:r>
              <w:t>при отрицательных  температурах до минус 50°С, ч, не менее</w:t>
            </w:r>
          </w:p>
          <w:p w:rsidR="006F491C" w:rsidRDefault="006F491C">
            <w:pPr>
              <w:pStyle w:val="a3"/>
              <w:jc w:val="center"/>
            </w:pPr>
          </w:p>
        </w:tc>
        <w:tc>
          <w:tcPr>
            <w:tcW w:w="2197" w:type="dxa"/>
            <w:vAlign w:val="center"/>
          </w:tcPr>
          <w:p w:rsidR="006F491C" w:rsidRDefault="006F491C">
            <w:pPr>
              <w:pStyle w:val="a3"/>
              <w:jc w:val="center"/>
            </w:pPr>
            <w:r>
              <w:t>4</w:t>
            </w:r>
          </w:p>
        </w:tc>
        <w:tc>
          <w:tcPr>
            <w:tcW w:w="2197" w:type="dxa"/>
            <w:vAlign w:val="center"/>
          </w:tcPr>
          <w:p w:rsidR="006F491C" w:rsidRDefault="006F491C">
            <w:pPr>
              <w:pStyle w:val="a3"/>
              <w:jc w:val="center"/>
            </w:pPr>
            <w:r>
              <w:t>4</w:t>
            </w:r>
          </w:p>
        </w:tc>
      </w:tr>
      <w:tr w:rsidR="006F491C">
        <w:tc>
          <w:tcPr>
            <w:tcW w:w="6487" w:type="dxa"/>
            <w:vAlign w:val="center"/>
          </w:tcPr>
          <w:p w:rsidR="006F491C" w:rsidRDefault="006F491C">
            <w:pPr>
              <w:pStyle w:val="a3"/>
              <w:jc w:val="center"/>
            </w:pPr>
            <w:r>
              <w:t>Габариты изделия, мм, не более</w:t>
            </w:r>
          </w:p>
        </w:tc>
        <w:tc>
          <w:tcPr>
            <w:tcW w:w="2197" w:type="dxa"/>
            <w:vAlign w:val="center"/>
          </w:tcPr>
          <w:p w:rsidR="006F491C" w:rsidRDefault="00402E85">
            <w:pPr>
              <w:pStyle w:val="a3"/>
              <w:jc w:val="center"/>
            </w:pPr>
            <w:r>
              <w:rPr>
                <w:position w:val="-6"/>
              </w:rPr>
              <w:pict>
                <v:shape id="_x0000_i1027" type="#_x0000_t75" style="width:75pt;height:14.25pt" fillcolor="window">
                  <v:imagedata r:id="rId10" o:title=""/>
                </v:shape>
              </w:pict>
            </w:r>
          </w:p>
        </w:tc>
        <w:tc>
          <w:tcPr>
            <w:tcW w:w="2197" w:type="dxa"/>
            <w:vAlign w:val="center"/>
          </w:tcPr>
          <w:p w:rsidR="006F491C" w:rsidRDefault="00402E85">
            <w:pPr>
              <w:pStyle w:val="a3"/>
              <w:jc w:val="center"/>
            </w:pPr>
            <w:r>
              <w:rPr>
                <w:position w:val="-6"/>
              </w:rPr>
              <w:pict>
                <v:shape id="_x0000_i1028" type="#_x0000_t75" style="width:75pt;height:14.25pt" fillcolor="window">
                  <v:imagedata r:id="rId11" o:title=""/>
                </v:shape>
              </w:pict>
            </w:r>
          </w:p>
        </w:tc>
      </w:tr>
      <w:tr w:rsidR="006F491C">
        <w:tc>
          <w:tcPr>
            <w:tcW w:w="6487" w:type="dxa"/>
            <w:vAlign w:val="center"/>
          </w:tcPr>
          <w:p w:rsidR="006F491C" w:rsidRDefault="006F491C">
            <w:pPr>
              <w:pStyle w:val="a3"/>
              <w:jc w:val="center"/>
            </w:pPr>
            <w:r>
              <w:rPr>
                <w:snapToGrid w:val="0"/>
                <w:color w:val="000000"/>
              </w:rPr>
              <w:t>Масса изделия, кг: в рабочем положении</w:t>
            </w:r>
          </w:p>
        </w:tc>
        <w:tc>
          <w:tcPr>
            <w:tcW w:w="2197" w:type="dxa"/>
            <w:vAlign w:val="center"/>
          </w:tcPr>
          <w:p w:rsidR="006F491C" w:rsidRDefault="006F491C">
            <w:pPr>
              <w:pStyle w:val="a3"/>
              <w:jc w:val="center"/>
            </w:pPr>
            <w:r>
              <w:t>0.98</w:t>
            </w:r>
          </w:p>
        </w:tc>
        <w:tc>
          <w:tcPr>
            <w:tcW w:w="2197" w:type="dxa"/>
            <w:vAlign w:val="center"/>
          </w:tcPr>
          <w:p w:rsidR="006F491C" w:rsidRDefault="006F491C">
            <w:pPr>
              <w:pStyle w:val="a3"/>
              <w:jc w:val="center"/>
            </w:pPr>
            <w:r>
              <w:t>1.3</w:t>
            </w:r>
          </w:p>
        </w:tc>
      </w:tr>
      <w:tr w:rsidR="006F491C">
        <w:tc>
          <w:tcPr>
            <w:tcW w:w="6487" w:type="dxa"/>
            <w:vAlign w:val="center"/>
          </w:tcPr>
          <w:p w:rsidR="006F491C" w:rsidRDefault="006F491C">
            <w:pPr>
              <w:pStyle w:val="a3"/>
              <w:jc w:val="center"/>
            </w:pPr>
            <w:r>
              <w:rPr>
                <w:snapToGrid w:val="0"/>
                <w:color w:val="000000"/>
              </w:rPr>
              <w:t>в сумке</w:t>
            </w:r>
          </w:p>
        </w:tc>
        <w:tc>
          <w:tcPr>
            <w:tcW w:w="2197" w:type="dxa"/>
            <w:vAlign w:val="center"/>
          </w:tcPr>
          <w:p w:rsidR="006F491C" w:rsidRDefault="006F491C">
            <w:pPr>
              <w:pStyle w:val="a3"/>
              <w:jc w:val="center"/>
            </w:pPr>
            <w:r>
              <w:t>1.5</w:t>
            </w:r>
          </w:p>
        </w:tc>
        <w:tc>
          <w:tcPr>
            <w:tcW w:w="2197" w:type="dxa"/>
            <w:vAlign w:val="center"/>
          </w:tcPr>
          <w:p w:rsidR="006F491C" w:rsidRDefault="006F491C">
            <w:pPr>
              <w:pStyle w:val="a3"/>
              <w:jc w:val="center"/>
            </w:pPr>
            <w:r>
              <w:t>1.8</w:t>
            </w:r>
          </w:p>
        </w:tc>
      </w:tr>
      <w:tr w:rsidR="006F491C">
        <w:tc>
          <w:tcPr>
            <w:tcW w:w="6487" w:type="dxa"/>
            <w:vAlign w:val="center"/>
          </w:tcPr>
          <w:p w:rsidR="006F491C" w:rsidRDefault="006F491C">
            <w:pPr>
              <w:pStyle w:val="a3"/>
              <w:jc w:val="center"/>
            </w:pPr>
            <w:r>
              <w:rPr>
                <w:snapToGrid w:val="0"/>
                <w:color w:val="000000"/>
              </w:rPr>
              <w:t>в футляре</w:t>
            </w:r>
          </w:p>
        </w:tc>
        <w:tc>
          <w:tcPr>
            <w:tcW w:w="2197" w:type="dxa"/>
            <w:vAlign w:val="center"/>
          </w:tcPr>
          <w:p w:rsidR="006F491C" w:rsidRDefault="006F491C">
            <w:pPr>
              <w:pStyle w:val="a3"/>
              <w:jc w:val="center"/>
            </w:pPr>
            <w:r>
              <w:t>6.0</w:t>
            </w:r>
          </w:p>
        </w:tc>
        <w:tc>
          <w:tcPr>
            <w:tcW w:w="2197" w:type="dxa"/>
            <w:vAlign w:val="center"/>
          </w:tcPr>
          <w:p w:rsidR="006F491C" w:rsidRDefault="006F491C">
            <w:pPr>
              <w:pStyle w:val="a3"/>
              <w:jc w:val="center"/>
            </w:pPr>
            <w:r>
              <w:t>6.3</w:t>
            </w:r>
          </w:p>
        </w:tc>
      </w:tr>
    </w:tbl>
    <w:p w:rsidR="006F491C" w:rsidRDefault="006F491C">
      <w:pPr>
        <w:pStyle w:val="a3"/>
        <w:jc w:val="both"/>
      </w:pPr>
    </w:p>
    <w:p w:rsidR="006F491C" w:rsidRDefault="006F491C">
      <w:pPr>
        <w:pStyle w:val="1"/>
        <w:rPr>
          <w:b/>
          <w:u w:val="single"/>
        </w:rPr>
      </w:pPr>
      <w:r>
        <w:rPr>
          <w:b/>
          <w:u w:val="single"/>
        </w:rPr>
        <w:t>4.УСТРОЙСТВО И РАБОТА ПНВ</w:t>
      </w:r>
    </w:p>
    <w:p w:rsidR="006F491C" w:rsidRDefault="006F491C"/>
    <w:p w:rsidR="006F491C" w:rsidRDefault="006F491C">
      <w:pPr>
        <w:ind w:firstLine="720"/>
        <w:jc w:val="both"/>
        <w:rPr>
          <w:rFonts w:ascii="Courier New" w:hAnsi="Courier New"/>
          <w:sz w:val="24"/>
        </w:rPr>
      </w:pPr>
      <w:r>
        <w:rPr>
          <w:rFonts w:ascii="Courier New" w:hAnsi="Courier New"/>
          <w:sz w:val="24"/>
        </w:rPr>
        <w:t xml:space="preserve">Изделие ПНВ-10Т представляет собой пассивный прибор ночного наблюдения со встроенным ИК источником подсветки (осветителем), построенный по псевдобинокулярной схеме: с одним объективом, одним ЭОП и разводкой изображения с экрана ЭОП на два глаза наблюдателя с помощью окуляра, выполненного в виде компактного бинокулярного микроскопа, состоящего из коллиматорного  объектива (устройство, позволяющее получить пучок параллельных лучей), разделительной призмы и двух одинаковых телескопических систем с окулярами. Принцип действия ночного прибора основан на усилении яркости и преобразовании спектрального состава изображения наблюдаемых объектов с помощью малогабаритного ЭОП. </w:t>
      </w:r>
    </w:p>
    <w:p w:rsidR="006F491C" w:rsidRDefault="006F491C">
      <w:pPr>
        <w:jc w:val="both"/>
        <w:rPr>
          <w:rFonts w:ascii="Courier New" w:hAnsi="Courier New"/>
          <w:sz w:val="24"/>
        </w:rPr>
      </w:pPr>
    </w:p>
    <w:p w:rsidR="006F491C" w:rsidRDefault="006F491C">
      <w:pPr>
        <w:pStyle w:val="2"/>
      </w:pPr>
      <w:r>
        <w:t>рис.2 Структурная схема изделия ПНВ-10Т</w:t>
      </w:r>
    </w:p>
    <w:p w:rsidR="006F491C" w:rsidRDefault="006F491C">
      <w:pPr>
        <w:jc w:val="both"/>
        <w:rPr>
          <w:rFonts w:ascii="Courier New" w:hAnsi="Courier New"/>
          <w:sz w:val="24"/>
        </w:rPr>
      </w:pPr>
    </w:p>
    <w:p w:rsidR="006F491C" w:rsidRDefault="006F491C">
      <w:pPr>
        <w:jc w:val="both"/>
        <w:rPr>
          <w:rFonts w:ascii="Courier New" w:hAnsi="Courier New"/>
          <w:sz w:val="24"/>
        </w:rPr>
      </w:pPr>
      <w:r>
        <w:rPr>
          <w:rFonts w:ascii="Courier New" w:hAnsi="Courier New"/>
          <w:sz w:val="24"/>
        </w:rPr>
        <w:t>(условные обозначения схемы: изделие ЭПМ-53Г-В – тип ЭОП, ВИП – встроенный источник питания, ПНН – преобразователь напряжения низковольтный)</w:t>
      </w:r>
    </w:p>
    <w:p w:rsidR="006F491C" w:rsidRDefault="006F491C">
      <w:pPr>
        <w:jc w:val="both"/>
        <w:rPr>
          <w:rFonts w:ascii="Courier New" w:hAnsi="Courier New"/>
          <w:sz w:val="24"/>
        </w:rPr>
      </w:pPr>
    </w:p>
    <w:p w:rsidR="006F491C" w:rsidRDefault="00402E85">
      <w:pPr>
        <w:jc w:val="both"/>
        <w:rPr>
          <w:rFonts w:ascii="Courier New" w:hAnsi="Courier New"/>
          <w:sz w:val="24"/>
        </w:rPr>
      </w:pPr>
      <w:r>
        <w:rPr>
          <w:rFonts w:ascii="Courier New" w:hAnsi="Courier New"/>
          <w:noProof/>
          <w:sz w:val="24"/>
        </w:rPr>
        <w:pict>
          <v:group id="_x0000_s1036" style="position:absolute;left:0;text-align:left;margin-left:50.85pt;margin-top:5.1pt;width:454.05pt;height:191.65pt;z-index:251656192" coordorigin="1727,1489" coordsize="9081,3833" o:allowincell="f">
            <v:line id="_x0000_s1037" style="position:absolute" from="1914,4830" to="3654,4830" strokeweight="1.5pt">
              <v:stroke endarrow="classic" endarrowwidth="narrow" endarrowlength="long"/>
            </v:line>
            <v:shapetype id="_x0000_t202" coordsize="21600,21600" o:spt="202" path="m,l,21600r21600,l21600,xe">
              <v:stroke joinstyle="miter"/>
              <v:path gradientshapeok="t" o:connecttype="rect"/>
            </v:shapetype>
            <v:shape id="_x0000_s1038" type="#_x0000_t202" style="position:absolute;left:1727;top:2509;width:2322;height:1218" filled="f" stroked="f">
              <v:textbox style="mso-next-textbox:#_x0000_s1038">
                <w:txbxContent>
                  <w:p w:rsidR="006F491C" w:rsidRDefault="006F491C">
                    <w:pPr>
                      <w:rPr>
                        <w:sz w:val="28"/>
                      </w:rPr>
                    </w:pPr>
                    <w:r>
                      <w:rPr>
                        <w:sz w:val="28"/>
                      </w:rPr>
                      <w:t>Лучи от объектов и местности</w:t>
                    </w:r>
                  </w:p>
                </w:txbxContent>
              </v:textbox>
            </v:shape>
            <v:shape id="_x0000_s1039" type="#_x0000_t202" style="position:absolute;left:1944;top:4386;width:1608;height:936" filled="f" stroked="f">
              <v:textbox style="mso-next-textbox:#_x0000_s1039">
                <w:txbxContent>
                  <w:p w:rsidR="006F491C" w:rsidRDefault="006F491C">
                    <w:pPr>
                      <w:rPr>
                        <w:sz w:val="28"/>
                      </w:rPr>
                    </w:pPr>
                    <w:r>
                      <w:rPr>
                        <w:sz w:val="28"/>
                      </w:rPr>
                      <w:t>От борт-сети</w:t>
                    </w:r>
                  </w:p>
                </w:txbxContent>
              </v:textbox>
            </v:shape>
            <v:group id="_x0000_s1040" style="position:absolute;left:4061;top:2701;width:810;height:486" coordorigin="3300,2778" coordsize="810,486">
              <v:rect id="_x0000_s1041" style="position:absolute;left:3300;top:2796;width:804;height:468" filled="f" fillcolor="yellow" strokeweight="1.5pt"/>
              <v:shape id="_x0000_s1042" type="#_x0000_t202" style="position:absolute;left:3384;top:2778;width:726;height:468" filled="f" stroked="f" strokecolor="blue">
                <v:textbox style="mso-next-textbox:#_x0000_s1042">
                  <w:txbxContent>
                    <w:p w:rsidR="006F491C" w:rsidRDefault="006F491C">
                      <w:pPr>
                        <w:rPr>
                          <w:sz w:val="28"/>
                        </w:rPr>
                      </w:pPr>
                      <w:r>
                        <w:rPr>
                          <w:sz w:val="28"/>
                        </w:rPr>
                        <w:t>12</w:t>
                      </w:r>
                    </w:p>
                  </w:txbxContent>
                </v:textbox>
              </v:shape>
            </v:group>
            <v:group id="_x0000_s1043" style="position:absolute;left:4829;top:3619;width:810;height:486" coordorigin="3300,2778" coordsize="810,486">
              <v:rect id="_x0000_s1044" style="position:absolute;left:3300;top:2796;width:804;height:468" filled="f" fillcolor="yellow" strokeweight="1.5pt"/>
              <v:shape id="_x0000_s1045" type="#_x0000_t202" style="position:absolute;left:3384;top:2778;width:726;height:468" filled="f" stroked="f" strokecolor="blue">
                <v:textbox style="mso-next-textbox:#_x0000_s1045">
                  <w:txbxContent>
                    <w:p w:rsidR="006F491C" w:rsidRDefault="006F491C">
                      <w:pPr>
                        <w:rPr>
                          <w:sz w:val="28"/>
                        </w:rPr>
                      </w:pPr>
                      <w:r>
                        <w:rPr>
                          <w:sz w:val="28"/>
                        </w:rPr>
                        <w:t xml:space="preserve"> 7</w:t>
                      </w:r>
                    </w:p>
                  </w:txbxContent>
                </v:textbox>
              </v:shape>
            </v:group>
            <v:group id="_x0000_s1046" style="position:absolute;left:6689;top:2683;width:810;height:486" coordorigin="3300,2778" coordsize="810,486">
              <v:rect id="_x0000_s1047" style="position:absolute;left:3300;top:2796;width:804;height:468" filled="f" fillcolor="yellow" strokeweight="1.5pt"/>
              <v:shape id="_x0000_s1048" type="#_x0000_t202" style="position:absolute;left:3384;top:2778;width:726;height:468" filled="f" stroked="f" strokecolor="blue">
                <v:textbox style="mso-next-textbox:#_x0000_s1048">
                  <w:txbxContent>
                    <w:p w:rsidR="006F491C" w:rsidRDefault="006F491C">
                      <w:pPr>
                        <w:rPr>
                          <w:sz w:val="28"/>
                        </w:rPr>
                      </w:pPr>
                      <w:r>
                        <w:rPr>
                          <w:sz w:val="28"/>
                        </w:rPr>
                        <w:t xml:space="preserve"> 2</w:t>
                      </w:r>
                    </w:p>
                  </w:txbxContent>
                </v:textbox>
              </v:shape>
            </v:group>
            <v:group id="_x0000_s1049" style="position:absolute;left:5525;top:2689;width:810;height:486" coordorigin="3300,2778" coordsize="810,486">
              <v:rect id="_x0000_s1050" style="position:absolute;left:3300;top:2796;width:804;height:468" filled="f" fillcolor="yellow" strokeweight="1.5pt"/>
              <v:shape id="_x0000_s1051" type="#_x0000_t202" style="position:absolute;left:3384;top:2778;width:726;height:468" filled="f" stroked="f" strokecolor="blue">
                <v:textbox style="mso-next-textbox:#_x0000_s1051">
                  <w:txbxContent>
                    <w:p w:rsidR="006F491C" w:rsidRDefault="006F491C">
                      <w:pPr>
                        <w:rPr>
                          <w:sz w:val="28"/>
                        </w:rPr>
                      </w:pPr>
                      <w:r>
                        <w:rPr>
                          <w:sz w:val="28"/>
                        </w:rPr>
                        <w:t xml:space="preserve"> 1</w:t>
                      </w:r>
                    </w:p>
                  </w:txbxContent>
                </v:textbox>
              </v:shape>
            </v:group>
            <v:group id="_x0000_s1052" style="position:absolute;left:6689;top:3619;width:810;height:486" coordorigin="3300,2778" coordsize="810,486">
              <v:rect id="_x0000_s1053" style="position:absolute;left:3300;top:2796;width:804;height:468" filled="f" fillcolor="yellow" strokeweight="1.5pt"/>
              <v:shape id="_x0000_s1054" type="#_x0000_t202" style="position:absolute;left:3384;top:2778;width:726;height:468" filled="f" stroked="f" strokecolor="blue">
                <v:textbox style="mso-next-textbox:#_x0000_s1054">
                  <w:txbxContent>
                    <w:p w:rsidR="006F491C" w:rsidRDefault="006F491C">
                      <w:pPr>
                        <w:rPr>
                          <w:sz w:val="28"/>
                        </w:rPr>
                      </w:pPr>
                      <w:r>
                        <w:rPr>
                          <w:sz w:val="28"/>
                        </w:rPr>
                        <w:t xml:space="preserve"> 6</w:t>
                      </w:r>
                    </w:p>
                  </w:txbxContent>
                </v:textbox>
              </v:shape>
            </v:group>
            <v:group id="_x0000_s1055" style="position:absolute;left:8813;top:3607;width:810;height:486" coordorigin="3300,2778" coordsize="810,486">
              <v:rect id="_x0000_s1056" style="position:absolute;left:3300;top:2796;width:804;height:468" filled="f" fillcolor="yellow" strokeweight="1.5pt"/>
              <v:shape id="_x0000_s1057" type="#_x0000_t202" style="position:absolute;left:3384;top:2778;width:726;height:468" filled="f" stroked="f" strokecolor="blue">
                <v:textbox style="mso-next-textbox:#_x0000_s1057">
                  <w:txbxContent>
                    <w:p w:rsidR="006F491C" w:rsidRDefault="006F491C">
                      <w:pPr>
                        <w:rPr>
                          <w:sz w:val="28"/>
                          <w:lang w:val="en-US"/>
                        </w:rPr>
                      </w:pPr>
                      <w:r>
                        <w:rPr>
                          <w:sz w:val="28"/>
                        </w:rPr>
                        <w:t xml:space="preserve"> </w:t>
                      </w:r>
                      <w:r>
                        <w:rPr>
                          <w:sz w:val="28"/>
                          <w:lang w:val="en-US"/>
                        </w:rPr>
                        <w:t>5</w:t>
                      </w:r>
                    </w:p>
                  </w:txbxContent>
                </v:textbox>
              </v:shape>
            </v:group>
            <v:group id="_x0000_s1058" style="position:absolute;left:7835;top:2659;width:810;height:486" coordorigin="3300,2778" coordsize="810,486">
              <v:rect id="_x0000_s1059" style="position:absolute;left:3300;top:2796;width:804;height:468" filled="f" fillcolor="yellow" strokeweight="1.5pt"/>
              <v:shape id="_x0000_s1060" type="#_x0000_t202" style="position:absolute;left:3384;top:2778;width:726;height:468" filled="f" stroked="f" strokecolor="blue">
                <v:textbox style="mso-next-textbox:#_x0000_s1060">
                  <w:txbxContent>
                    <w:p w:rsidR="006F491C" w:rsidRDefault="006F491C">
                      <w:pPr>
                        <w:rPr>
                          <w:sz w:val="28"/>
                        </w:rPr>
                      </w:pPr>
                      <w:r>
                        <w:rPr>
                          <w:sz w:val="28"/>
                        </w:rPr>
                        <w:t xml:space="preserve"> 3</w:t>
                      </w:r>
                    </w:p>
                  </w:txbxContent>
                </v:textbox>
              </v:shape>
            </v:group>
            <v:group id="_x0000_s1061" style="position:absolute;left:8873;top:1675;width:810;height:486" coordorigin="3300,2778" coordsize="810,486">
              <v:rect id="_x0000_s1062" style="position:absolute;left:3300;top:2796;width:804;height:468" filled="f" fillcolor="yellow" strokeweight="1.5pt"/>
              <v:shape id="_x0000_s1063" type="#_x0000_t202" style="position:absolute;left:3384;top:2778;width:726;height:468" filled="f" stroked="f" strokecolor="blue">
                <v:textbox style="mso-next-textbox:#_x0000_s1063">
                  <w:txbxContent>
                    <w:p w:rsidR="006F491C" w:rsidRDefault="006F491C">
                      <w:pPr>
                        <w:rPr>
                          <w:sz w:val="28"/>
                        </w:rPr>
                      </w:pPr>
                      <w:r>
                        <w:rPr>
                          <w:sz w:val="28"/>
                        </w:rPr>
                        <w:t xml:space="preserve"> 5</w:t>
                      </w:r>
                    </w:p>
                  </w:txbxContent>
                </v:textbox>
              </v:shape>
            </v:group>
            <v:group id="_x0000_s1064" style="position:absolute;left:3635;top:4579;width:810;height:486" coordorigin="3300,2778" coordsize="810,486">
              <v:rect id="_x0000_s1065" style="position:absolute;left:3300;top:2796;width:804;height:468" filled="f" fillcolor="yellow" strokeweight="1.5pt"/>
              <v:shape id="_x0000_s1066" type="#_x0000_t202" style="position:absolute;left:3384;top:2778;width:726;height:468" filled="f" stroked="f" strokecolor="blue">
                <v:textbox style="mso-next-textbox:#_x0000_s1066">
                  <w:txbxContent>
                    <w:p w:rsidR="006F491C" w:rsidRDefault="006F491C">
                      <w:pPr>
                        <w:rPr>
                          <w:sz w:val="28"/>
                          <w:lang w:val="en-US"/>
                        </w:rPr>
                      </w:pPr>
                      <w:r>
                        <w:rPr>
                          <w:sz w:val="28"/>
                          <w:lang w:val="en-US"/>
                        </w:rPr>
                        <w:t>11</w:t>
                      </w:r>
                    </w:p>
                  </w:txbxContent>
                </v:textbox>
              </v:shape>
            </v:group>
            <v:group id="_x0000_s1067" style="position:absolute;left:4823;top:4555;width:810;height:486" coordorigin="3300,2778" coordsize="810,486">
              <v:rect id="_x0000_s1068" style="position:absolute;left:3300;top:2796;width:804;height:468" filled="f" fillcolor="yellow" strokeweight="1.5pt"/>
              <v:shape id="_x0000_s1069" type="#_x0000_t202" style="position:absolute;left:3384;top:2778;width:726;height:468" filled="f" stroked="f" strokecolor="blue">
                <v:textbox style="mso-next-textbox:#_x0000_s1069">
                  <w:txbxContent>
                    <w:p w:rsidR="006F491C" w:rsidRDefault="006F491C">
                      <w:pPr>
                        <w:rPr>
                          <w:sz w:val="28"/>
                          <w:lang w:val="en-US"/>
                        </w:rPr>
                      </w:pPr>
                      <w:r>
                        <w:rPr>
                          <w:sz w:val="28"/>
                          <w:lang w:val="en-US"/>
                        </w:rPr>
                        <w:t>10</w:t>
                      </w:r>
                    </w:p>
                  </w:txbxContent>
                </v:textbox>
              </v:shape>
            </v:group>
            <v:group id="_x0000_s1070" style="position:absolute;left:8441;top:4573;width:810;height:486" coordorigin="3300,2778" coordsize="810,486">
              <v:rect id="_x0000_s1071" style="position:absolute;left:3300;top:2796;width:804;height:468" filled="f" fillcolor="yellow" strokeweight="1.5pt"/>
              <v:shape id="_x0000_s1072" type="#_x0000_t202" style="position:absolute;left:3384;top:2778;width:726;height:468" filled="f" stroked="f" strokecolor="blue">
                <v:textbox style="mso-next-textbox:#_x0000_s1072">
                  <w:txbxContent>
                    <w:p w:rsidR="006F491C" w:rsidRDefault="006F491C">
                      <w:pPr>
                        <w:rPr>
                          <w:sz w:val="28"/>
                          <w:lang w:val="en-US"/>
                        </w:rPr>
                      </w:pPr>
                      <w:r>
                        <w:rPr>
                          <w:sz w:val="28"/>
                        </w:rPr>
                        <w:t xml:space="preserve"> </w:t>
                      </w:r>
                      <w:r>
                        <w:rPr>
                          <w:sz w:val="28"/>
                          <w:lang w:val="en-US"/>
                        </w:rPr>
                        <w:t>7</w:t>
                      </w:r>
                    </w:p>
                  </w:txbxContent>
                </v:textbox>
              </v:shape>
            </v:group>
            <v:shapetype id="_x0000_t6" coordsize="21600,21600" o:spt="6" path="m,l,21600r21600,xe">
              <v:stroke joinstyle="miter"/>
              <v:path gradientshapeok="t" o:connecttype="custom" o:connectlocs="0,0;0,10800;0,21600;10800,21600;21600,21600;10800,10800" textboxrect="1800,12600,12600,19800"/>
            </v:shapetype>
            <v:shape id="_x0000_s1073" type="#_x0000_t6" style="position:absolute;left:9215;top:2545;width:774;height:786;rotation:2937005fd" filled="f" fillcolor="yellow" strokeweight="1.5pt"/>
            <v:rect id="_x0000_s1074" style="position:absolute;left:7746;top:1489;width:2256;height:2789" filled="f" fillcolor="yellow">
              <v:stroke dashstyle="dash"/>
            </v:rect>
            <v:line id="_x0000_s1075" style="position:absolute" from="1871,2947" to="4055,2947" strokeweight="1.5pt">
              <v:stroke endarrow="classic" endarrowwidth="narrow" endarrowlength="long"/>
            </v:line>
            <v:line id="_x0000_s1076" style="position:absolute" from="4895,2929" to="5513,2929" strokeweight="1.5pt">
              <v:stroke endarrow="classic" endarrowwidth="narrow" endarrowlength="long"/>
            </v:line>
            <v:line id="_x0000_s1077" style="position:absolute" from="6317,2893" to="6683,2893" strokeweight="1.5pt">
              <v:stroke endarrow="classic" endarrowwidth="narrow" endarrowlength="long"/>
            </v:line>
            <v:line id="_x0000_s1078" style="position:absolute" from="7484,2911" to="7820,2911" strokeweight="1.5pt">
              <v:stroke endarrow="classic" endarrowwidth="narrow" endarrowlength="long"/>
            </v:line>
            <v:line id="_x0000_s1079" style="position:absolute" from="8645,2755" to="9245,2755" strokeweight="1.5pt">
              <v:stroke endarrow="classic" endarrowwidth="narrow" endarrowlength="long"/>
            </v:line>
            <v:line id="_x0000_s1080" style="position:absolute;flip:y" from="9281,2101" to="9281,2731" strokeweight="1.5pt">
              <v:stroke endarrow="classic" endarrowwidth="narrow" endarrowlength="long"/>
            </v:line>
            <v:line id="_x0000_s1081" style="position:absolute" from="9665,1939" to="10421,1939" strokeweight="1.5pt">
              <v:stroke endarrow="classic" endarrowwidth="narrow" endarrowlength="long"/>
            </v:line>
            <v:line id="_x0000_s1082" style="position:absolute" from="5624,3862" to="6692,3862" strokeweight="1.5pt">
              <v:stroke endarrow="classic" endarrowwidth="narrow" endarrowlength="long"/>
            </v:line>
            <v:line id="_x0000_s1083" style="position:absolute;flip:y" from="7103,4117" to="7103,4380" strokeweight="1.5pt">
              <v:stroke endarrow="classic" endarrowwidth="narrow" endarrowlength="short"/>
            </v:line>
            <v:line id="_x0000_s1084" style="position:absolute;flip:x" from="7991,4819" to="8459,4819" strokeweight="1.5pt">
              <v:stroke endarrow="classic" endarrowwidth="narrow" endarrowlength="long"/>
            </v:line>
            <v:line id="_x0000_s1085" style="position:absolute" from="5621,4807" to="6173,4807" strokeweight="1.5pt">
              <v:stroke endarrow="classic" endarrowwidth="narrow" endarrowlength="long"/>
            </v:line>
            <v:line id="_x0000_s1086" style="position:absolute" from="4421,4807" to="4793,4807" strokeweight="1.5pt">
              <v:stroke endarrow="classic" endarrowwidth="narrow" endarrowlength="long"/>
            </v:line>
            <v:line id="_x0000_s1087" style="position:absolute" from="9623,3856" to="10415,3856" strokeweight="1.5pt">
              <v:stroke endarrow="classic" endarrowwidth="narrow" endarrowlength="long"/>
            </v:line>
            <v:shape id="_x0000_s1088" style="position:absolute;left:6659;top:4392;width:872;height:204" coordsize="872,204" path="m1,204l,,870,r2,204e" filled="f" strokeweight="1.5pt">
              <v:path arrowok="t"/>
            </v:shape>
            <v:shape id="_x0000_s1089" type="#_x0000_t202" style="position:absolute;left:7674;top:1489;width:1788;height:522" filled="f" stroked="f">
              <v:textbox style="mso-next-textbox:#_x0000_s1089">
                <w:txbxContent>
                  <w:p w:rsidR="006F491C" w:rsidRDefault="006F491C">
                    <w:pPr>
                      <w:rPr>
                        <w:sz w:val="28"/>
                      </w:rPr>
                    </w:pPr>
                    <w:r>
                      <w:rPr>
                        <w:sz w:val="28"/>
                      </w:rPr>
                      <w:t>Окуляр</w:t>
                    </w:r>
                  </w:p>
                </w:txbxContent>
              </v:textbox>
            </v:shape>
            <v:group id="_x0000_s1090" style="position:absolute;left:10637;top:1795;width:171;height:285" coordorigin="9858,1908" coordsize="171,285">
              <v:shape id="_x0000_s1091" style="position:absolute;left:9858;top:1908;width:171;height:285" coordsize="171,285" path="m,c6,8,20,32,36,48,52,64,77,86,99,99v22,13,66,16,69,27c171,137,133,154,117,168v-16,14,-31,22,-48,42c52,230,29,269,18,285e" filled="f" strokeweight="1.5pt">
                <v:path arrowok="t"/>
              </v:shape>
              <v:shape id="_x0000_s1092" style="position:absolute;left:9864;top:1962;width:56;height:188" coordsize="56,188" path="m36,c28,6,6,62,3,93v-3,31,5,91,12,93c22,188,41,129,48,108,55,87,56,78,54,60,52,42,40,12,36,xe" strokeweight="1.5pt">
                <v:path arrowok="t"/>
              </v:shape>
            </v:group>
            <v:line id="_x0000_s1093" style="position:absolute" from="8627,3073" to="9227,3073" strokeweight="1.5pt">
              <v:stroke endarrow="classic" endarrowwidth="narrow" endarrowlength="long"/>
            </v:line>
            <v:line id="_x0000_s1094" style="position:absolute" from="9221,3079" to="9221,3637" strokeweight="1.5pt">
              <v:stroke endarrow="classic" endarrowwidth="narrow" endarrowlength="long"/>
            </v:line>
            <v:group id="_x0000_s1095" style="position:absolute;left:6179;top:4573;width:810;height:486" coordorigin="3300,2778" coordsize="810,486">
              <v:rect id="_x0000_s1096" style="position:absolute;left:3300;top:2796;width:804;height:468" filled="f" fillcolor="yellow" strokeweight="1.5pt"/>
              <v:shape id="_x0000_s1097" type="#_x0000_t202" style="position:absolute;left:3384;top:2778;width:726;height:468" filled="f" stroked="f" strokecolor="blue">
                <v:textbox style="mso-next-textbox:#_x0000_s1097">
                  <w:txbxContent>
                    <w:p w:rsidR="006F491C" w:rsidRDefault="006F491C">
                      <w:pPr>
                        <w:rPr>
                          <w:sz w:val="28"/>
                          <w:lang w:val="en-US"/>
                        </w:rPr>
                      </w:pPr>
                      <w:r>
                        <w:rPr>
                          <w:sz w:val="28"/>
                          <w:lang w:val="en-US"/>
                        </w:rPr>
                        <w:t xml:space="preserve"> 9</w:t>
                      </w:r>
                    </w:p>
                  </w:txbxContent>
                </v:textbox>
              </v:shape>
            </v:group>
            <v:group id="_x0000_s1098" style="position:absolute;left:7205;top:4573;width:810;height:486" coordorigin="3300,2778" coordsize="810,486">
              <v:rect id="_x0000_s1099" style="position:absolute;left:3300;top:2796;width:804;height:468" filled="f" fillcolor="yellow" strokeweight="1.5pt"/>
              <v:shape id="_x0000_s1100" type="#_x0000_t202" style="position:absolute;left:3384;top:2778;width:726;height:468" filled="f" stroked="f" strokecolor="blue">
                <v:textbox style="mso-next-textbox:#_x0000_s1100">
                  <w:txbxContent>
                    <w:p w:rsidR="006F491C" w:rsidRDefault="006F491C">
                      <w:pPr>
                        <w:rPr>
                          <w:sz w:val="28"/>
                          <w:lang w:val="en-US"/>
                        </w:rPr>
                      </w:pPr>
                      <w:r>
                        <w:rPr>
                          <w:sz w:val="28"/>
                        </w:rPr>
                        <w:t xml:space="preserve"> </w:t>
                      </w:r>
                      <w:r>
                        <w:rPr>
                          <w:sz w:val="28"/>
                          <w:lang w:val="en-US"/>
                        </w:rPr>
                        <w:t>8</w:t>
                      </w:r>
                    </w:p>
                  </w:txbxContent>
                </v:textbox>
              </v:shape>
            </v:group>
            <v:shape id="_x0000_s1101" type="#_x0000_t202" style="position:absolute;left:9179;top:2659;width:600;height:492" filled="f" stroked="f">
              <v:textbox style="mso-next-textbox:#_x0000_s1101">
                <w:txbxContent>
                  <w:p w:rsidR="006F491C" w:rsidRDefault="006F491C">
                    <w:pPr>
                      <w:rPr>
                        <w:sz w:val="28"/>
                      </w:rPr>
                    </w:pPr>
                    <w:r>
                      <w:rPr>
                        <w:sz w:val="28"/>
                      </w:rPr>
                      <w:t>4</w:t>
                    </w:r>
                  </w:p>
                </w:txbxContent>
              </v:textbox>
            </v:shape>
            <v:group id="_x0000_s1102" style="position:absolute;left:10625;top:3715;width:171;height:285" coordorigin="9858,1908" coordsize="171,285">
              <v:shape id="_x0000_s1103" style="position:absolute;left:9858;top:1908;width:171;height:285" coordsize="171,285" path="m,c6,8,20,32,36,48,52,64,77,86,99,99v22,13,66,16,69,27c171,137,133,154,117,168v-16,14,-31,22,-48,42c52,230,29,269,18,285e" filled="f" strokeweight="1.5pt">
                <v:path arrowok="t"/>
              </v:shape>
              <v:shape id="_x0000_s1104" style="position:absolute;left:9864;top:1962;width:56;height:188" coordsize="56,188" path="m36,c28,6,6,62,3,93v-3,31,5,91,12,93c22,188,41,129,48,108,55,87,56,78,54,60,52,42,40,12,36,xe" strokeweight="1.5pt">
                <v:path arrowok="t"/>
              </v:shape>
            </v:group>
            <v:rect id="_x0000_s1105" style="position:absolute;left:6498;top:1836;width:1158;height:2442" filled="f">
              <v:stroke dashstyle="dash"/>
            </v:rect>
            <v:shape id="_x0000_s1106" type="#_x0000_t202" style="position:absolute;left:6528;top:1938;width:1068;height:522" filled="f" stroked="f">
              <v:textbox style="mso-next-textbox:#_x0000_s1106">
                <w:txbxContent>
                  <w:p w:rsidR="006F491C" w:rsidRDefault="006F491C">
                    <w:pPr>
                      <w:rPr>
                        <w:sz w:val="28"/>
                      </w:rPr>
                    </w:pPr>
                    <w:r>
                      <w:rPr>
                        <w:sz w:val="28"/>
                      </w:rPr>
                      <w:t>ЭОП</w:t>
                    </w:r>
                  </w:p>
                </w:txbxContent>
              </v:textbox>
            </v:shape>
          </v:group>
        </w:pict>
      </w:r>
    </w:p>
    <w:p w:rsidR="006F491C" w:rsidRDefault="006F491C">
      <w:pPr>
        <w:jc w:val="both"/>
        <w:rPr>
          <w:rFonts w:ascii="Courier New" w:hAnsi="Courier New"/>
          <w:sz w:val="24"/>
        </w:rPr>
      </w:pPr>
    </w:p>
    <w:p w:rsidR="006F491C" w:rsidRDefault="006F491C">
      <w:pPr>
        <w:jc w:val="both"/>
        <w:rPr>
          <w:rFonts w:ascii="Courier New" w:hAnsi="Courier New"/>
          <w:sz w:val="24"/>
        </w:rPr>
      </w:pPr>
    </w:p>
    <w:p w:rsidR="006F491C" w:rsidRDefault="006F491C">
      <w:pPr>
        <w:jc w:val="both"/>
        <w:rPr>
          <w:rFonts w:ascii="Courier New" w:hAnsi="Courier New"/>
          <w:sz w:val="24"/>
        </w:rPr>
      </w:pPr>
    </w:p>
    <w:p w:rsidR="006F491C" w:rsidRDefault="006F491C">
      <w:pPr>
        <w:jc w:val="both"/>
        <w:rPr>
          <w:rFonts w:ascii="Courier New" w:hAnsi="Courier New"/>
          <w:sz w:val="24"/>
        </w:rPr>
      </w:pPr>
    </w:p>
    <w:p w:rsidR="006F491C" w:rsidRDefault="006F491C">
      <w:pPr>
        <w:jc w:val="both"/>
        <w:rPr>
          <w:rFonts w:ascii="Courier New" w:hAnsi="Courier New"/>
          <w:sz w:val="24"/>
        </w:rPr>
      </w:pPr>
    </w:p>
    <w:p w:rsidR="006F491C" w:rsidRDefault="006F491C">
      <w:pPr>
        <w:jc w:val="both"/>
        <w:rPr>
          <w:rFonts w:ascii="Courier New" w:hAnsi="Courier New"/>
          <w:sz w:val="24"/>
        </w:rPr>
      </w:pPr>
    </w:p>
    <w:p w:rsidR="006F491C" w:rsidRDefault="006F491C">
      <w:pPr>
        <w:jc w:val="both"/>
        <w:rPr>
          <w:rFonts w:ascii="Courier New" w:hAnsi="Courier New"/>
          <w:sz w:val="24"/>
        </w:rPr>
      </w:pPr>
    </w:p>
    <w:p w:rsidR="006F491C" w:rsidRDefault="006F491C">
      <w:pPr>
        <w:jc w:val="both"/>
        <w:rPr>
          <w:rFonts w:ascii="Courier New" w:hAnsi="Courier New"/>
          <w:sz w:val="24"/>
        </w:rPr>
      </w:pPr>
    </w:p>
    <w:p w:rsidR="006F491C" w:rsidRDefault="006F491C">
      <w:pPr>
        <w:jc w:val="both"/>
        <w:rPr>
          <w:rFonts w:ascii="Courier New" w:hAnsi="Courier New"/>
          <w:sz w:val="24"/>
        </w:rPr>
      </w:pPr>
    </w:p>
    <w:p w:rsidR="006F491C" w:rsidRDefault="006F491C">
      <w:pPr>
        <w:jc w:val="both"/>
        <w:rPr>
          <w:rFonts w:ascii="Courier New" w:hAnsi="Courier New"/>
          <w:sz w:val="24"/>
        </w:rPr>
      </w:pPr>
    </w:p>
    <w:p w:rsidR="006F491C" w:rsidRDefault="006F491C">
      <w:pPr>
        <w:jc w:val="both"/>
        <w:rPr>
          <w:rFonts w:ascii="Courier New" w:hAnsi="Courier New"/>
          <w:sz w:val="24"/>
        </w:rPr>
      </w:pPr>
    </w:p>
    <w:p w:rsidR="006F491C" w:rsidRDefault="006F491C">
      <w:pPr>
        <w:jc w:val="both"/>
        <w:rPr>
          <w:rFonts w:ascii="Courier New" w:hAnsi="Courier New"/>
          <w:sz w:val="24"/>
        </w:rPr>
      </w:pPr>
    </w:p>
    <w:p w:rsidR="006F491C" w:rsidRDefault="006F491C">
      <w:pPr>
        <w:jc w:val="both"/>
        <w:rPr>
          <w:rFonts w:ascii="Courier New" w:hAnsi="Courier New"/>
          <w:sz w:val="24"/>
        </w:rPr>
      </w:pPr>
    </w:p>
    <w:p w:rsidR="006F491C" w:rsidRDefault="006F491C">
      <w:pPr>
        <w:jc w:val="both"/>
        <w:rPr>
          <w:rFonts w:ascii="Courier New" w:hAnsi="Courier New"/>
          <w:sz w:val="24"/>
        </w:rPr>
      </w:pPr>
    </w:p>
    <w:p w:rsidR="006F491C" w:rsidRDefault="006F491C">
      <w:pPr>
        <w:jc w:val="both"/>
        <w:rPr>
          <w:rFonts w:ascii="Courier New" w:hAnsi="Courier New"/>
          <w:sz w:val="24"/>
        </w:rPr>
      </w:pPr>
    </w:p>
    <w:p w:rsidR="006F491C" w:rsidRDefault="006F491C">
      <w:pPr>
        <w:jc w:val="both"/>
        <w:rPr>
          <w:rFonts w:ascii="Courier New" w:hAnsi="Courier New"/>
          <w:sz w:val="24"/>
        </w:rPr>
      </w:pPr>
    </w:p>
    <w:p w:rsidR="006F491C" w:rsidRDefault="006F491C">
      <w:pPr>
        <w:pStyle w:val="aa"/>
        <w:ind w:left="0"/>
        <w:jc w:val="left"/>
        <w:rPr>
          <w:rFonts w:ascii="Courier New" w:hAnsi="Courier New"/>
          <w:sz w:val="24"/>
        </w:rPr>
      </w:pPr>
      <w:r>
        <w:rPr>
          <w:rFonts w:ascii="Courier New" w:hAnsi="Courier New"/>
          <w:sz w:val="24"/>
        </w:rPr>
        <w:t>1 - объектив; 2 - ЭОП (вакуумный блок изделия ЭПМ-53Г-В);</w:t>
      </w:r>
    </w:p>
    <w:p w:rsidR="006F491C" w:rsidRDefault="006F491C">
      <w:pPr>
        <w:pStyle w:val="aa"/>
        <w:ind w:left="0"/>
        <w:jc w:val="left"/>
        <w:rPr>
          <w:rFonts w:ascii="Courier New" w:hAnsi="Courier New"/>
          <w:sz w:val="24"/>
        </w:rPr>
      </w:pPr>
      <w:r>
        <w:rPr>
          <w:rFonts w:ascii="Courier New" w:hAnsi="Courier New"/>
          <w:sz w:val="24"/>
        </w:rPr>
        <w:t>3 - коллиматорный объектив (лупа); 4 - разделительная призма;</w:t>
      </w:r>
    </w:p>
    <w:p w:rsidR="006F491C" w:rsidRDefault="006F491C">
      <w:pPr>
        <w:pStyle w:val="aa"/>
        <w:ind w:left="0"/>
        <w:jc w:val="left"/>
        <w:rPr>
          <w:rFonts w:ascii="Courier New" w:hAnsi="Courier New"/>
          <w:sz w:val="24"/>
        </w:rPr>
      </w:pPr>
      <w:r>
        <w:rPr>
          <w:rFonts w:ascii="Courier New" w:hAnsi="Courier New"/>
          <w:spacing w:val="-10"/>
          <w:sz w:val="24"/>
        </w:rPr>
        <w:t xml:space="preserve">5 - телескопическая система; 6 - ВИП;  </w:t>
      </w:r>
      <w:r>
        <w:rPr>
          <w:rFonts w:ascii="Courier New" w:hAnsi="Courier New"/>
          <w:sz w:val="24"/>
        </w:rPr>
        <w:t>7 - автономный источник питания;</w:t>
      </w:r>
    </w:p>
    <w:p w:rsidR="006F491C" w:rsidRDefault="006F491C">
      <w:pPr>
        <w:pStyle w:val="aa"/>
        <w:ind w:left="0"/>
        <w:jc w:val="left"/>
        <w:rPr>
          <w:rFonts w:ascii="Courier New" w:hAnsi="Courier New"/>
          <w:sz w:val="24"/>
        </w:rPr>
      </w:pPr>
      <w:r>
        <w:rPr>
          <w:rFonts w:ascii="Courier New" w:hAnsi="Courier New"/>
          <w:sz w:val="24"/>
        </w:rPr>
        <w:t>8 - УП;  9 - ПНН; 10 - кабель; 11 - переходник; 12 - насадка (съемная)</w:t>
      </w:r>
    </w:p>
    <w:p w:rsidR="006F491C" w:rsidRDefault="006F491C">
      <w:pPr>
        <w:jc w:val="both"/>
        <w:rPr>
          <w:rFonts w:ascii="Courier New" w:hAnsi="Courier New"/>
          <w:sz w:val="24"/>
        </w:rPr>
      </w:pPr>
    </w:p>
    <w:p w:rsidR="006F491C" w:rsidRDefault="006F491C">
      <w:pPr>
        <w:ind w:firstLine="720"/>
        <w:jc w:val="both"/>
        <w:rPr>
          <w:rFonts w:ascii="Courier New" w:hAnsi="Courier New"/>
          <w:sz w:val="24"/>
        </w:rPr>
      </w:pPr>
      <w:r>
        <w:rPr>
          <w:rFonts w:ascii="Courier New" w:hAnsi="Courier New"/>
          <w:sz w:val="24"/>
        </w:rPr>
        <w:t>Объектив 1 формирует изображение объектов и местности на фотокатоде   ЭОП   2.   Усиленное   по   яркости (ЭОП)   и   преобразованное   по спектральному составу (люминофор) это изображение воспроизводится на экране ЭОП и рассматривается наблюдателем через окуляр изделия с помощью лупы коллиматора 3, разделительной призмы 4 и двух телескопических систем 5, которые могут сдвигаться относительно призмы или раздвигаться в зависимости от величины глазной базы наблюдателя. В конструкцию изделия ЭПМ-53Г-В входят вакуумный блок и ВИП 6  ,     который  имеет  устройство  автоматической регулировки яркости (АРЯ) экрана  (в  зависимости  от освещенности на местности) и схему защиты ЭОП от световых перегрузок. Для   обеспечения   работы   ВИП   и   осветителя   используется   автономный источник    питания   7     или    бортовая    сеть    транспортного    средства.</w:t>
      </w:r>
    </w:p>
    <w:p w:rsidR="006F491C" w:rsidRDefault="006F491C">
      <w:pPr>
        <w:jc w:val="both"/>
        <w:rPr>
          <w:rFonts w:ascii="Courier New" w:hAnsi="Courier New"/>
          <w:sz w:val="24"/>
        </w:rPr>
      </w:pPr>
    </w:p>
    <w:p w:rsidR="006F491C" w:rsidRDefault="006F491C">
      <w:pPr>
        <w:jc w:val="both"/>
        <w:rPr>
          <w:rFonts w:ascii="Courier New" w:hAnsi="Courier New"/>
          <w:sz w:val="24"/>
        </w:rPr>
      </w:pPr>
    </w:p>
    <w:p w:rsidR="006F491C" w:rsidRDefault="006F491C">
      <w:pPr>
        <w:jc w:val="center"/>
        <w:rPr>
          <w:rFonts w:ascii="Courier New" w:hAnsi="Courier New"/>
          <w:b/>
          <w:sz w:val="24"/>
          <w:u w:val="single"/>
        </w:rPr>
      </w:pPr>
      <w:r>
        <w:rPr>
          <w:rFonts w:ascii="Courier New" w:hAnsi="Courier New"/>
          <w:b/>
          <w:sz w:val="24"/>
          <w:u w:val="single"/>
        </w:rPr>
        <w:t>5. ОПИСАНИЕ СОСТАВНЫХ ЧАСТЕЙ ПНВ</w:t>
      </w:r>
    </w:p>
    <w:p w:rsidR="006F491C" w:rsidRDefault="006F491C">
      <w:pPr>
        <w:jc w:val="center"/>
        <w:rPr>
          <w:rFonts w:ascii="Courier New" w:hAnsi="Courier New"/>
          <w:sz w:val="24"/>
        </w:rPr>
      </w:pPr>
    </w:p>
    <w:p w:rsidR="006F491C" w:rsidRDefault="006F491C">
      <w:pPr>
        <w:jc w:val="center"/>
        <w:rPr>
          <w:rFonts w:ascii="Courier New" w:hAnsi="Courier New"/>
          <w:sz w:val="24"/>
        </w:rPr>
      </w:pPr>
    </w:p>
    <w:p w:rsidR="006F491C" w:rsidRDefault="006F491C">
      <w:pPr>
        <w:jc w:val="center"/>
        <w:rPr>
          <w:rFonts w:ascii="Courier New" w:hAnsi="Courier New"/>
          <w:sz w:val="24"/>
          <w:u w:val="single"/>
        </w:rPr>
      </w:pPr>
      <w:r>
        <w:rPr>
          <w:rFonts w:ascii="Courier New" w:hAnsi="Courier New"/>
          <w:sz w:val="24"/>
          <w:u w:val="single"/>
        </w:rPr>
        <w:t>рис.3 ПНВ в разобранном  состоянии</w:t>
      </w:r>
    </w:p>
    <w:p w:rsidR="006F491C" w:rsidRDefault="006F491C">
      <w:pPr>
        <w:jc w:val="center"/>
        <w:rPr>
          <w:rFonts w:ascii="Courier New" w:hAnsi="Courier New"/>
          <w:sz w:val="24"/>
        </w:rPr>
      </w:pPr>
      <w:r>
        <w:rPr>
          <w:rFonts w:ascii="Courier New" w:hAnsi="Courier New"/>
          <w:sz w:val="24"/>
        </w:rPr>
        <w:t>(см. след. стр)</w:t>
      </w:r>
    </w:p>
    <w:p w:rsidR="006F491C" w:rsidRDefault="006F491C">
      <w:pPr>
        <w:jc w:val="center"/>
        <w:rPr>
          <w:rFonts w:ascii="Courier New" w:hAnsi="Courier New"/>
          <w:sz w:val="24"/>
        </w:rPr>
      </w:pPr>
    </w:p>
    <w:p w:rsidR="006F491C" w:rsidRDefault="00402E85">
      <w:pPr>
        <w:jc w:val="center"/>
        <w:rPr>
          <w:rFonts w:ascii="Courier New" w:hAnsi="Courier New"/>
          <w:b/>
          <w:sz w:val="24"/>
          <w:u w:val="single"/>
        </w:rPr>
      </w:pPr>
      <w:r>
        <w:rPr>
          <w:noProof/>
        </w:rPr>
        <w:pict>
          <v:shape id="_x0000_s1107" type="#_x0000_t75" style="position:absolute;left:0;text-align:left;margin-left:94.05pt;margin-top:10.65pt;width:370pt;height:741.6pt;z-index:251657216" o:allowincell="f" fillcolor="window">
            <v:imagedata r:id="rId12" o:title="3"/>
            <w10:wrap type="topAndBottom"/>
          </v:shape>
        </w:pict>
      </w:r>
    </w:p>
    <w:p w:rsidR="006F491C" w:rsidRDefault="006F491C">
      <w:pPr>
        <w:pStyle w:val="a3"/>
        <w:numPr>
          <w:ilvl w:val="0"/>
          <w:numId w:val="4"/>
        </w:numPr>
      </w:pPr>
      <w:r>
        <w:t>- корпус ПНВ; 2  - окуляр</w:t>
      </w:r>
      <w:r>
        <w:br/>
        <w:t xml:space="preserve">3  - оборачивающий объектив; </w:t>
      </w:r>
    </w:p>
    <w:p w:rsidR="006F491C" w:rsidRDefault="006F491C">
      <w:pPr>
        <w:pStyle w:val="a3"/>
        <w:ind w:left="720"/>
        <w:rPr>
          <w:b/>
          <w:u w:val="single"/>
        </w:rPr>
      </w:pPr>
      <w:r>
        <w:t>4  - зеркало; 5  - коллиматор (лупа) с призмой; 6  - корпус ОНВ;</w:t>
      </w:r>
      <w:r>
        <w:br/>
        <w:t>7  - ИК-подсветка; 8  - ЭОП; 9  - корпус объектива; 10 – объектив;</w:t>
      </w:r>
      <w:r>
        <w:br/>
        <w:t>11 - крышка объектива.</w:t>
      </w:r>
    </w:p>
    <w:p w:rsidR="006F491C" w:rsidRDefault="006F491C">
      <w:pPr>
        <w:jc w:val="both"/>
        <w:rPr>
          <w:rFonts w:ascii="Courier New" w:hAnsi="Courier New"/>
          <w:sz w:val="24"/>
        </w:rPr>
      </w:pPr>
    </w:p>
    <w:p w:rsidR="006F491C" w:rsidRDefault="006F491C">
      <w:pPr>
        <w:pStyle w:val="a3"/>
        <w:ind w:firstLine="720"/>
        <w:jc w:val="both"/>
      </w:pPr>
      <w:r>
        <w:t>Главным элементом прибора ночного видения является ЭОП. Действие всех  ЭОП основано на явлении внешнего фотоэффекта - эмиссии электронов в вакуум из тонких слоев металла (фотокатода) под воздействием квантов излучения.</w:t>
      </w:r>
    </w:p>
    <w:p w:rsidR="006F491C" w:rsidRDefault="006F491C">
      <w:pPr>
        <w:jc w:val="center"/>
        <w:rPr>
          <w:rFonts w:ascii="Courier New" w:hAnsi="Courier New"/>
          <w:sz w:val="24"/>
        </w:rPr>
      </w:pPr>
    </w:p>
    <w:p w:rsidR="006F491C" w:rsidRDefault="006F491C">
      <w:pPr>
        <w:jc w:val="center"/>
        <w:outlineLvl w:val="0"/>
        <w:rPr>
          <w:rFonts w:ascii="Courier New" w:hAnsi="Courier New"/>
          <w:sz w:val="24"/>
          <w:u w:val="single"/>
        </w:rPr>
      </w:pPr>
      <w:r>
        <w:rPr>
          <w:rFonts w:ascii="Courier New" w:hAnsi="Courier New"/>
          <w:sz w:val="24"/>
          <w:u w:val="single"/>
        </w:rPr>
        <w:t>Принцип действия ЭОП на основе МКП:</w:t>
      </w:r>
    </w:p>
    <w:p w:rsidR="006F491C" w:rsidRDefault="006F491C">
      <w:pPr>
        <w:jc w:val="both"/>
        <w:rPr>
          <w:rFonts w:ascii="Courier New" w:hAnsi="Courier New"/>
          <w:sz w:val="24"/>
        </w:rPr>
      </w:pPr>
    </w:p>
    <w:p w:rsidR="006F491C" w:rsidRDefault="006F491C">
      <w:pPr>
        <w:ind w:firstLine="720"/>
        <w:jc w:val="both"/>
        <w:rPr>
          <w:rFonts w:ascii="Courier New" w:hAnsi="Courier New"/>
          <w:sz w:val="24"/>
        </w:rPr>
      </w:pPr>
      <w:r>
        <w:rPr>
          <w:rFonts w:ascii="Courier New" w:hAnsi="Courier New"/>
          <w:sz w:val="24"/>
        </w:rPr>
        <w:t>Вторично-эмиссионным усилителем в ЭОП является микроканальная пластина (МКП). Этот элемент представляет собой «сито» с регулярно расположенными каналами диаметром около 10 мкм и толщиной не более 1 мм. Число каналов равно числу элементов изображения и имеет порядок 10</w:t>
      </w:r>
      <w:r>
        <w:rPr>
          <w:rFonts w:ascii="Courier New" w:hAnsi="Courier New"/>
          <w:sz w:val="24"/>
          <w:vertAlign w:val="superscript"/>
        </w:rPr>
        <w:t>6</w:t>
      </w:r>
      <w:r>
        <w:rPr>
          <w:rFonts w:ascii="Courier New" w:hAnsi="Courier New"/>
          <w:sz w:val="24"/>
        </w:rPr>
        <w:t>. Обе поверхности МКП полируются и металлизируются, между ними прикладывается напряжение в несколько сотен (или тысяч) вольт. Принцип действия иллюстрирует рис. 4. Попадая в канал, электрон испытывает соударения со стенкой и выбивает вторичные электроны. В тянущем электрическом поле этот процесс многократно повторяется, позволяя получить коэффициент усиления Nх10</w:t>
      </w:r>
      <w:r>
        <w:rPr>
          <w:rFonts w:ascii="Courier New" w:hAnsi="Courier New"/>
          <w:sz w:val="24"/>
          <w:vertAlign w:val="superscript"/>
        </w:rPr>
        <w:t>4</w:t>
      </w:r>
      <w:r>
        <w:rPr>
          <w:rFonts w:ascii="Courier New" w:hAnsi="Courier New"/>
          <w:sz w:val="24"/>
        </w:rPr>
        <w:t xml:space="preserve"> раз. Для получения каналов МКП используется разнородное по химическому составу оптическое волокно. После получения шайбы сердцевины волокон растворяются в химических реактивах, образуя множество микроканалов.</w:t>
      </w:r>
    </w:p>
    <w:p w:rsidR="006F491C" w:rsidRDefault="006F491C">
      <w:pPr>
        <w:ind w:left="2880"/>
        <w:jc w:val="both"/>
        <w:outlineLvl w:val="0"/>
        <w:rPr>
          <w:rFonts w:ascii="Courier New" w:hAnsi="Courier New"/>
          <w:sz w:val="24"/>
        </w:rPr>
      </w:pPr>
    </w:p>
    <w:p w:rsidR="006F491C" w:rsidRDefault="006F491C">
      <w:pPr>
        <w:ind w:left="2880"/>
        <w:jc w:val="both"/>
        <w:outlineLvl w:val="0"/>
        <w:rPr>
          <w:rFonts w:ascii="Courier New" w:hAnsi="Courier New"/>
          <w:sz w:val="24"/>
          <w:u w:val="single"/>
        </w:rPr>
      </w:pPr>
      <w:r>
        <w:rPr>
          <w:rFonts w:ascii="Courier New" w:hAnsi="Courier New"/>
          <w:sz w:val="24"/>
          <w:u w:val="single"/>
        </w:rPr>
        <w:t>рис.4 Один канал МКП (схематично)</w:t>
      </w:r>
    </w:p>
    <w:p w:rsidR="006F491C" w:rsidRDefault="006F491C">
      <w:pPr>
        <w:ind w:left="2880"/>
        <w:jc w:val="both"/>
        <w:rPr>
          <w:rFonts w:ascii="Courier New" w:hAnsi="Courier New"/>
          <w:sz w:val="24"/>
        </w:rPr>
      </w:pPr>
    </w:p>
    <w:p w:rsidR="006F491C" w:rsidRDefault="006F491C">
      <w:pPr>
        <w:ind w:left="2160" w:firstLine="720"/>
        <w:jc w:val="both"/>
        <w:rPr>
          <w:rFonts w:ascii="Courier New" w:hAnsi="Courier New"/>
          <w:sz w:val="24"/>
        </w:rPr>
      </w:pPr>
      <w:r>
        <w:rPr>
          <w:rFonts w:ascii="Courier New" w:hAnsi="Courier New"/>
          <w:sz w:val="24"/>
        </w:rPr>
        <w:t xml:space="preserve"> </w:t>
      </w:r>
      <w:r w:rsidR="00402E85">
        <w:rPr>
          <w:rFonts w:ascii="Courier New" w:hAnsi="Courier New"/>
          <w:sz w:val="24"/>
        </w:rPr>
        <w:pict>
          <v:shape id="_x0000_i1029" type="#_x0000_t75" style="width:225pt;height:84pt" fillcolor="window">
            <v:imagedata r:id="rId13" o:title="pic8"/>
          </v:shape>
        </w:pict>
      </w:r>
    </w:p>
    <w:p w:rsidR="006F491C" w:rsidRDefault="006F491C">
      <w:pPr>
        <w:jc w:val="both"/>
        <w:rPr>
          <w:rFonts w:ascii="Courier New" w:hAnsi="Courier New"/>
          <w:sz w:val="24"/>
        </w:rPr>
      </w:pPr>
    </w:p>
    <w:p w:rsidR="006F491C" w:rsidRDefault="006F491C">
      <w:pPr>
        <w:pStyle w:val="20"/>
        <w:rPr>
          <w:u w:val="single"/>
        </w:rPr>
      </w:pPr>
      <w:r>
        <w:rPr>
          <w:u w:val="single"/>
        </w:rPr>
        <w:t xml:space="preserve">Рис.5 Конструкция плоского ЭОП (значения напряжений могут отличаться от приведённых на рисунке)  </w:t>
      </w:r>
    </w:p>
    <w:p w:rsidR="006F491C" w:rsidRDefault="00402E85">
      <w:pPr>
        <w:pStyle w:val="20"/>
        <w:jc w:val="left"/>
      </w:pPr>
      <w:r>
        <w:rPr>
          <w:noProof/>
        </w:rPr>
        <w:pict>
          <v:shape id="_x0000_s1108" type="#_x0000_t75" style="position:absolute;margin-left:122.85pt;margin-top:-5.15pt;width:150pt;height:200pt;z-index:-251658240;mso-wrap-edited:f" wrapcoords="-108 0 -108 21519 21600 21519 21600 0 -108 0" o:allowincell="f" fillcolor="window">
            <v:imagedata r:id="rId14" o:title="pic10"/>
            <w10:wrap type="tight" side="right"/>
          </v:shape>
        </w:pict>
      </w:r>
    </w:p>
    <w:p w:rsidR="006F491C" w:rsidRDefault="006F491C">
      <w:pPr>
        <w:pStyle w:val="20"/>
        <w:jc w:val="left"/>
      </w:pPr>
    </w:p>
    <w:p w:rsidR="006F491C" w:rsidRDefault="006F491C">
      <w:pPr>
        <w:pStyle w:val="20"/>
        <w:jc w:val="left"/>
      </w:pPr>
    </w:p>
    <w:p w:rsidR="006F491C" w:rsidRDefault="006F491C">
      <w:pPr>
        <w:pStyle w:val="20"/>
        <w:jc w:val="left"/>
      </w:pPr>
    </w:p>
    <w:p w:rsidR="006F491C" w:rsidRDefault="006F491C">
      <w:pPr>
        <w:pStyle w:val="20"/>
        <w:jc w:val="left"/>
      </w:pPr>
    </w:p>
    <w:p w:rsidR="006F491C" w:rsidRDefault="006F491C">
      <w:pPr>
        <w:pStyle w:val="20"/>
        <w:jc w:val="left"/>
      </w:pPr>
    </w:p>
    <w:p w:rsidR="006F491C" w:rsidRDefault="006F491C">
      <w:pPr>
        <w:pStyle w:val="20"/>
        <w:jc w:val="left"/>
      </w:pPr>
      <w:r>
        <w:t>1 - фотокатод</w:t>
      </w:r>
      <w:r>
        <w:br/>
        <w:t>2 - микроканальная пластина</w:t>
      </w:r>
      <w:r>
        <w:br/>
        <w:t>3 – экран с люминофором</w:t>
      </w:r>
    </w:p>
    <w:p w:rsidR="006F491C" w:rsidRDefault="006F491C">
      <w:pPr>
        <w:jc w:val="both"/>
        <w:rPr>
          <w:rFonts w:ascii="Courier New" w:hAnsi="Courier New"/>
          <w:sz w:val="24"/>
        </w:rPr>
      </w:pPr>
    </w:p>
    <w:p w:rsidR="006F491C" w:rsidRDefault="006F491C">
      <w:pPr>
        <w:jc w:val="both"/>
        <w:rPr>
          <w:rFonts w:ascii="Courier New" w:hAnsi="Courier New"/>
          <w:sz w:val="24"/>
        </w:rPr>
      </w:pPr>
    </w:p>
    <w:p w:rsidR="006F491C" w:rsidRDefault="006F491C">
      <w:pPr>
        <w:jc w:val="both"/>
        <w:rPr>
          <w:rFonts w:ascii="Courier New" w:hAnsi="Courier New"/>
          <w:sz w:val="24"/>
        </w:rPr>
      </w:pPr>
    </w:p>
    <w:p w:rsidR="006F491C" w:rsidRDefault="006F491C">
      <w:pPr>
        <w:jc w:val="both"/>
        <w:rPr>
          <w:rFonts w:ascii="Courier New" w:hAnsi="Courier New"/>
          <w:sz w:val="24"/>
        </w:rPr>
      </w:pPr>
    </w:p>
    <w:p w:rsidR="006F491C" w:rsidRDefault="006F491C">
      <w:pPr>
        <w:jc w:val="both"/>
        <w:rPr>
          <w:rFonts w:ascii="Courier New" w:hAnsi="Courier New"/>
          <w:sz w:val="24"/>
        </w:rPr>
      </w:pPr>
    </w:p>
    <w:p w:rsidR="006F491C" w:rsidRDefault="006F491C">
      <w:pPr>
        <w:ind w:firstLine="720"/>
        <w:jc w:val="both"/>
        <w:rPr>
          <w:rFonts w:ascii="Courier New" w:hAnsi="Courier New"/>
          <w:sz w:val="24"/>
          <w:u w:val="single"/>
        </w:rPr>
      </w:pPr>
    </w:p>
    <w:p w:rsidR="006F491C" w:rsidRDefault="006F491C">
      <w:pPr>
        <w:ind w:firstLine="720"/>
        <w:jc w:val="both"/>
        <w:rPr>
          <w:rFonts w:ascii="Courier New" w:hAnsi="Courier New"/>
          <w:sz w:val="24"/>
          <w:u w:val="single"/>
        </w:rPr>
      </w:pPr>
    </w:p>
    <w:p w:rsidR="006F491C" w:rsidRDefault="006F491C">
      <w:pPr>
        <w:ind w:firstLine="720"/>
        <w:jc w:val="both"/>
        <w:rPr>
          <w:rFonts w:ascii="Courier New" w:hAnsi="Courier New"/>
          <w:sz w:val="24"/>
        </w:rPr>
      </w:pPr>
      <w:r>
        <w:rPr>
          <w:rFonts w:ascii="Courier New" w:hAnsi="Courier New"/>
          <w:sz w:val="24"/>
          <w:u w:val="single"/>
        </w:rPr>
        <w:t>Псевдобинокуляр</w:t>
      </w:r>
      <w:r>
        <w:rPr>
          <w:rFonts w:ascii="Courier New" w:hAnsi="Courier New"/>
          <w:sz w:val="24"/>
        </w:rPr>
        <w:t xml:space="preserve"> ПНВ-10Т представляет собой носимый наблюдательный прибор пассивного типа со встроенным ИК источником местной подсветки, обеспечивающий возможность наблюдения объектов и местности в ночное время за счет использования ЭОП. ПНВ-10Т (рис.3) имеет модульную конструкцию, в основу которой положена схема вакуумного ЭОП. В псевдобинокуляр встроен осветитель, представляющий собой самостоятельную сборочную единицу, главными элементами которой являются ИК диод и линза, формирующая энергетический пучок излучения. Питание ЭОП и ИК диода может осуществляться от бортовой сети транспортного средства через ПНН. </w:t>
      </w:r>
    </w:p>
    <w:p w:rsidR="006F491C" w:rsidRDefault="006F491C">
      <w:pPr>
        <w:ind w:firstLine="720"/>
        <w:jc w:val="both"/>
        <w:rPr>
          <w:rFonts w:ascii="Courier New" w:hAnsi="Courier New"/>
          <w:sz w:val="24"/>
        </w:rPr>
      </w:pPr>
    </w:p>
    <w:p w:rsidR="006F491C" w:rsidRDefault="006F491C">
      <w:pPr>
        <w:ind w:firstLine="720"/>
        <w:jc w:val="both"/>
        <w:rPr>
          <w:rFonts w:ascii="Courier New" w:hAnsi="Courier New"/>
          <w:sz w:val="24"/>
        </w:rPr>
      </w:pPr>
      <w:r>
        <w:rPr>
          <w:rFonts w:ascii="Courier New" w:hAnsi="Courier New"/>
          <w:sz w:val="24"/>
        </w:rPr>
        <w:t xml:space="preserve">В корпусе ПНВ имеется </w:t>
      </w:r>
      <w:r>
        <w:rPr>
          <w:rFonts w:ascii="Courier New" w:hAnsi="Courier New"/>
          <w:sz w:val="24"/>
          <w:u w:val="single"/>
        </w:rPr>
        <w:t>патрон осушки</w:t>
      </w:r>
      <w:r>
        <w:rPr>
          <w:rFonts w:ascii="Courier New" w:hAnsi="Courier New"/>
          <w:sz w:val="24"/>
        </w:rPr>
        <w:t>. Он предназначен для поглощения влаги в случае её попадания во внутреннюю полость псевдобинокуляра. Конструктивно патрон осушки состоит из втулки, в которую насыпают силикагель-индикатор. Ненасыщенный силикагель имеет синеватую окраску. По мере насыщения влагой окраска силикагеля меняется и при полном насыщении имеет бледно-розовый или грязно-белый цвет. Состояние силикагеля можно контролировать через смотровое стекло на боковой части ПНВ.</w:t>
      </w:r>
    </w:p>
    <w:p w:rsidR="006F491C" w:rsidRDefault="006F491C">
      <w:pPr>
        <w:ind w:firstLine="720"/>
        <w:jc w:val="both"/>
        <w:rPr>
          <w:rFonts w:ascii="Courier New" w:hAnsi="Courier New"/>
          <w:sz w:val="24"/>
        </w:rPr>
      </w:pPr>
    </w:p>
    <w:p w:rsidR="006F491C" w:rsidRDefault="006F491C">
      <w:pPr>
        <w:ind w:firstLine="720"/>
        <w:jc w:val="both"/>
        <w:rPr>
          <w:rFonts w:ascii="Courier New" w:hAnsi="Courier New"/>
          <w:sz w:val="24"/>
        </w:rPr>
      </w:pPr>
      <w:r>
        <w:rPr>
          <w:rFonts w:ascii="Courier New" w:hAnsi="Courier New"/>
          <w:sz w:val="24"/>
          <w:u w:val="single"/>
        </w:rPr>
        <w:t>Оптическая насадка</w:t>
      </w:r>
      <w:r>
        <w:rPr>
          <w:rFonts w:ascii="Courier New" w:hAnsi="Courier New"/>
          <w:sz w:val="24"/>
        </w:rPr>
        <w:t xml:space="preserve"> предназначена для наблюдения удаленных объектов на местности и образует вместе с ночными очками малогабаритный наблюдательный прибор с увеличением 2,5х. Конструктивно представляет собой отдельную сборочную единицу: корпус с оптической системой из линз.</w:t>
      </w:r>
    </w:p>
    <w:p w:rsidR="006F491C" w:rsidRDefault="006F491C">
      <w:pPr>
        <w:jc w:val="both"/>
        <w:rPr>
          <w:rFonts w:ascii="Courier New" w:hAnsi="Courier New"/>
          <w:sz w:val="24"/>
        </w:rPr>
      </w:pPr>
    </w:p>
    <w:p w:rsidR="006F491C" w:rsidRDefault="006F491C">
      <w:pPr>
        <w:ind w:firstLine="720"/>
        <w:jc w:val="both"/>
        <w:rPr>
          <w:rFonts w:ascii="Courier New" w:hAnsi="Courier New"/>
          <w:sz w:val="24"/>
        </w:rPr>
      </w:pPr>
      <w:r>
        <w:rPr>
          <w:rFonts w:ascii="Courier New" w:hAnsi="Courier New"/>
          <w:sz w:val="24"/>
          <w:u w:val="single"/>
        </w:rPr>
        <w:t>Преобразователь напряжения низковольтный</w:t>
      </w:r>
      <w:r>
        <w:rPr>
          <w:rFonts w:ascii="Courier New" w:hAnsi="Courier New"/>
          <w:sz w:val="24"/>
        </w:rPr>
        <w:t xml:space="preserve"> (ПНН) предназначен для питания изделия от бортовой сети транспортного средства, ПНН является стабилизированным источником питания, который преобразует напряжение бортовой сети транспортного средства 12 В или 27 В (имеется переключатель режима питания) в постоянное напряжение 3 В, необходимое для питания ПНВ. Электрическая схема  ПНН представляет собой стабилизатор напряжения, выполненный на базе интегральной микросхемы напряжение на выходе которой регулируется настройке. Электрическая схема крепится винтами к железному (теплоотводному) основанию и размещается в пластмассовом корпусе. ПНН комплектуется кабелем и набором переходников.</w:t>
      </w:r>
    </w:p>
    <w:p w:rsidR="006F491C" w:rsidRDefault="006F491C">
      <w:pPr>
        <w:jc w:val="both"/>
        <w:rPr>
          <w:rFonts w:ascii="Courier New" w:hAnsi="Courier New"/>
          <w:sz w:val="24"/>
        </w:rPr>
      </w:pPr>
    </w:p>
    <w:p w:rsidR="006F491C" w:rsidRDefault="006F491C">
      <w:pPr>
        <w:ind w:firstLine="720"/>
        <w:jc w:val="both"/>
        <w:rPr>
          <w:rFonts w:ascii="Courier New" w:hAnsi="Courier New"/>
          <w:sz w:val="24"/>
        </w:rPr>
      </w:pPr>
      <w:r>
        <w:rPr>
          <w:rFonts w:ascii="Courier New" w:hAnsi="Courier New"/>
          <w:sz w:val="24"/>
        </w:rPr>
        <w:t xml:space="preserve">ПНВ-10Т поставляется с </w:t>
      </w:r>
      <w:r>
        <w:rPr>
          <w:rFonts w:ascii="Courier New" w:hAnsi="Courier New"/>
          <w:sz w:val="24"/>
          <w:u w:val="single"/>
        </w:rPr>
        <w:t>переходным устройством</w:t>
      </w:r>
      <w:r>
        <w:rPr>
          <w:rFonts w:ascii="Courier New" w:hAnsi="Courier New"/>
          <w:sz w:val="24"/>
        </w:rPr>
        <w:t>, предназначенным для работы с изделием при пониженных температурах окружающего воздуха и применяется только при работе от автономного источника питания (батареек). Батарейки размещаются в корпусе устройства, которое крепится в кармане одежды. Тем самым достигается подогрев элементов питания.</w:t>
      </w:r>
    </w:p>
    <w:p w:rsidR="006F491C" w:rsidRDefault="006F491C">
      <w:pPr>
        <w:jc w:val="both"/>
        <w:rPr>
          <w:rFonts w:ascii="Courier New" w:hAnsi="Courier New"/>
          <w:sz w:val="24"/>
        </w:rPr>
      </w:pPr>
      <w:r>
        <w:rPr>
          <w:rFonts w:ascii="Courier New" w:hAnsi="Courier New"/>
          <w:sz w:val="24"/>
        </w:rPr>
        <w:tab/>
      </w:r>
    </w:p>
    <w:p w:rsidR="006F491C" w:rsidRDefault="006F491C">
      <w:pPr>
        <w:jc w:val="both"/>
        <w:rPr>
          <w:rFonts w:ascii="Courier New" w:hAnsi="Courier New"/>
          <w:sz w:val="24"/>
        </w:rPr>
      </w:pPr>
      <w:r>
        <w:rPr>
          <w:rFonts w:ascii="Courier New" w:hAnsi="Courier New"/>
          <w:sz w:val="24"/>
        </w:rPr>
        <w:tab/>
        <w:t xml:space="preserve">ПНВ-10Т комплектуется </w:t>
      </w:r>
      <w:r>
        <w:rPr>
          <w:rFonts w:ascii="Courier New" w:hAnsi="Courier New"/>
          <w:sz w:val="24"/>
          <w:u w:val="single"/>
        </w:rPr>
        <w:t>зарядным устройством</w:t>
      </w:r>
      <w:r>
        <w:rPr>
          <w:rFonts w:ascii="Courier New" w:hAnsi="Courier New"/>
          <w:sz w:val="24"/>
        </w:rPr>
        <w:t>, предназначенным для зарядки аккумуляторных батарей от бортовой сети транспортного средства   12 В или 27 В до 1.5 В.</w:t>
      </w:r>
    </w:p>
    <w:p w:rsidR="006F491C" w:rsidRDefault="006F491C">
      <w:pPr>
        <w:jc w:val="both"/>
        <w:rPr>
          <w:rFonts w:ascii="Courier New" w:hAnsi="Courier New"/>
          <w:sz w:val="24"/>
        </w:rPr>
      </w:pPr>
    </w:p>
    <w:p w:rsidR="006F491C" w:rsidRDefault="006F491C">
      <w:pPr>
        <w:jc w:val="both"/>
        <w:rPr>
          <w:rFonts w:ascii="Courier New" w:hAnsi="Courier New"/>
          <w:sz w:val="24"/>
        </w:rPr>
      </w:pPr>
      <w:r>
        <w:rPr>
          <w:rFonts w:ascii="Courier New" w:hAnsi="Courier New"/>
          <w:sz w:val="24"/>
        </w:rPr>
        <w:tab/>
        <w:t xml:space="preserve">Весь комплект ПНВ-10Т размещается в </w:t>
      </w:r>
      <w:r>
        <w:rPr>
          <w:rFonts w:ascii="Courier New" w:hAnsi="Courier New"/>
          <w:sz w:val="24"/>
          <w:u w:val="single"/>
        </w:rPr>
        <w:t>стальном футляре</w:t>
      </w:r>
      <w:r>
        <w:rPr>
          <w:rFonts w:ascii="Courier New" w:hAnsi="Courier New"/>
          <w:sz w:val="24"/>
        </w:rPr>
        <w:t>, на крышке которого указывается наименование изделия и его заводской номер.</w:t>
      </w:r>
    </w:p>
    <w:p w:rsidR="006F491C" w:rsidRDefault="006F491C">
      <w:pPr>
        <w:jc w:val="both"/>
        <w:rPr>
          <w:rFonts w:ascii="Courier New" w:hAnsi="Courier New"/>
          <w:sz w:val="24"/>
        </w:rPr>
      </w:pPr>
    </w:p>
    <w:p w:rsidR="006F491C" w:rsidRDefault="006F491C">
      <w:pPr>
        <w:jc w:val="center"/>
        <w:rPr>
          <w:rFonts w:ascii="Courier New" w:hAnsi="Courier New"/>
          <w:b/>
          <w:sz w:val="24"/>
          <w:u w:val="single"/>
        </w:rPr>
      </w:pPr>
      <w:r>
        <w:rPr>
          <w:rFonts w:ascii="Courier New" w:hAnsi="Courier New"/>
          <w:b/>
          <w:sz w:val="24"/>
          <w:u w:val="single"/>
        </w:rPr>
        <w:t xml:space="preserve">6.ТЕХНОЛОГИЯ ИЗГОТОВЛЕНИЯ, </w:t>
      </w:r>
    </w:p>
    <w:p w:rsidR="006F491C" w:rsidRDefault="006F491C">
      <w:pPr>
        <w:pStyle w:val="3"/>
        <w:rPr>
          <w:rFonts w:ascii="Courier New" w:hAnsi="Courier New"/>
          <w:sz w:val="24"/>
          <w:u w:val="single"/>
        </w:rPr>
      </w:pPr>
      <w:r>
        <w:rPr>
          <w:rFonts w:ascii="Courier New" w:hAnsi="Courier New"/>
          <w:sz w:val="24"/>
          <w:u w:val="single"/>
        </w:rPr>
        <w:t>КОНТРОЛЬ ПАРАМЕТРОВ</w:t>
      </w:r>
    </w:p>
    <w:p w:rsidR="006F491C" w:rsidRDefault="006F491C"/>
    <w:p w:rsidR="006F491C" w:rsidRDefault="006F491C">
      <w:pPr>
        <w:jc w:val="both"/>
        <w:rPr>
          <w:rFonts w:ascii="Courier New" w:hAnsi="Courier New"/>
          <w:sz w:val="24"/>
        </w:rPr>
      </w:pPr>
      <w:r>
        <w:tab/>
      </w:r>
      <w:r>
        <w:rPr>
          <w:rFonts w:ascii="Courier New" w:hAnsi="Courier New"/>
          <w:sz w:val="24"/>
        </w:rPr>
        <w:t>Технология изготовления и сборки узлов зафиксирована в соответствующих технологических картах. Технологические карты содержат наименование, содержание и последовательность операций, технологические требования к изготовлению и сборке, список контролируемых параметров, используемое оборудование, инструмент, исходный материал. В технологическую карту так же вносится информация о количестве изделий в одной партии и количестве и специальности рабочих, выполняющих указанную операцию.</w:t>
      </w:r>
    </w:p>
    <w:p w:rsidR="006F491C" w:rsidRDefault="006F491C">
      <w:pPr>
        <w:pStyle w:val="a5"/>
        <w:jc w:val="both"/>
      </w:pPr>
      <w:r>
        <w:t>Испытания прибора проводятся с целью  оценки соответствия  параметров изделия предъявляемым требованиям, выявления дефектов, определения величины допустимых эксплуатационных нагрузок. Порядок и объем типовых испытаний образцов изделий устанавливается специальной программой испытаний. Типовые испытания (ТИ) проводятся на  предприятии-изготовителе - ФГУП «Альфа». Испытание прибора проводится на специальном оборудоваении, имитирующем воздействие температуры (специальные печи и холодильные установки),влаги, ударов , вибрации. Порядок испытания прибора на таком оборудовании регламентируется соответствующими пунктами программы испытаний.</w:t>
      </w:r>
    </w:p>
    <w:p w:rsidR="006F491C" w:rsidRDefault="006F491C">
      <w:pPr>
        <w:jc w:val="both"/>
        <w:rPr>
          <w:rFonts w:ascii="Courier New" w:hAnsi="Courier New"/>
          <w:sz w:val="24"/>
        </w:rPr>
      </w:pPr>
      <w:r>
        <w:rPr>
          <w:rFonts w:ascii="Courier New" w:hAnsi="Courier New"/>
          <w:sz w:val="24"/>
        </w:rPr>
        <w:tab/>
      </w:r>
    </w:p>
    <w:p w:rsidR="006F491C" w:rsidRDefault="006F491C">
      <w:pPr>
        <w:jc w:val="both"/>
        <w:rPr>
          <w:rFonts w:ascii="Courier New" w:hAnsi="Courier New"/>
          <w:sz w:val="24"/>
        </w:rPr>
      </w:pPr>
    </w:p>
    <w:p w:rsidR="006F491C" w:rsidRDefault="006F491C">
      <w:pPr>
        <w:jc w:val="both"/>
        <w:rPr>
          <w:rFonts w:ascii="Courier New" w:hAnsi="Courier New"/>
          <w:sz w:val="24"/>
        </w:rPr>
      </w:pPr>
    </w:p>
    <w:p w:rsidR="006F491C" w:rsidRDefault="006F491C">
      <w:pPr>
        <w:jc w:val="both"/>
        <w:rPr>
          <w:rFonts w:ascii="Courier New" w:hAnsi="Courier New"/>
          <w:sz w:val="24"/>
        </w:rPr>
      </w:pPr>
    </w:p>
    <w:p w:rsidR="006F491C" w:rsidRDefault="006F491C">
      <w:pPr>
        <w:jc w:val="center"/>
        <w:outlineLvl w:val="0"/>
        <w:rPr>
          <w:rFonts w:ascii="Courier New" w:hAnsi="Courier New"/>
          <w:b/>
          <w:sz w:val="24"/>
        </w:rPr>
      </w:pPr>
      <w:r>
        <w:rPr>
          <w:rFonts w:ascii="Courier New" w:hAnsi="Courier New"/>
          <w:b/>
          <w:sz w:val="24"/>
        </w:rPr>
        <w:t>ИСТОЧНИК ИНФОРМАЦИИ:</w:t>
      </w:r>
    </w:p>
    <w:p w:rsidR="006F491C" w:rsidRDefault="006F491C">
      <w:pPr>
        <w:jc w:val="center"/>
        <w:rPr>
          <w:rFonts w:ascii="Courier New" w:hAnsi="Courier New"/>
          <w:b/>
          <w:sz w:val="24"/>
        </w:rPr>
      </w:pPr>
    </w:p>
    <w:p w:rsidR="006F491C" w:rsidRDefault="006F491C">
      <w:pPr>
        <w:pStyle w:val="21"/>
        <w:numPr>
          <w:ilvl w:val="0"/>
          <w:numId w:val="3"/>
        </w:numPr>
      </w:pPr>
      <w:r>
        <w:t>Прибор ночного наблюдения водителя  ПНВ-10Т. Руководство по  эксплуатации, 2000 г.;</w:t>
      </w:r>
    </w:p>
    <w:p w:rsidR="006F491C" w:rsidRDefault="006F491C">
      <w:pPr>
        <w:pStyle w:val="21"/>
      </w:pPr>
    </w:p>
    <w:p w:rsidR="006F491C" w:rsidRDefault="006F491C">
      <w:pPr>
        <w:ind w:left="720"/>
        <w:rPr>
          <w:rFonts w:ascii="Courier New" w:hAnsi="Courier New"/>
          <w:sz w:val="24"/>
        </w:rPr>
      </w:pPr>
      <w:r>
        <w:rPr>
          <w:rFonts w:ascii="Courier New" w:hAnsi="Courier New"/>
          <w:sz w:val="24"/>
        </w:rPr>
        <w:t>2) Технологические карты по изготовлению корпуса и окуляра ПНВ;</w:t>
      </w:r>
    </w:p>
    <w:p w:rsidR="006F491C" w:rsidRDefault="006F491C">
      <w:pPr>
        <w:ind w:left="720"/>
        <w:rPr>
          <w:rFonts w:ascii="Courier New" w:hAnsi="Courier New"/>
          <w:sz w:val="24"/>
        </w:rPr>
      </w:pPr>
    </w:p>
    <w:p w:rsidR="006F491C" w:rsidRDefault="006F491C">
      <w:pPr>
        <w:ind w:left="720"/>
        <w:rPr>
          <w:rFonts w:ascii="Courier New" w:hAnsi="Courier New"/>
          <w:sz w:val="24"/>
        </w:rPr>
      </w:pPr>
      <w:r>
        <w:rPr>
          <w:rFonts w:ascii="Courier New" w:hAnsi="Courier New"/>
          <w:sz w:val="24"/>
        </w:rPr>
        <w:t xml:space="preserve">3) </w:t>
      </w:r>
      <w:r>
        <w:rPr>
          <w:rFonts w:ascii="Courier New" w:hAnsi="Courier New"/>
          <w:sz w:val="24"/>
          <w:lang w:val="en-US"/>
        </w:rPr>
        <w:t>Internet.</w:t>
      </w:r>
      <w:bookmarkStart w:id="0" w:name="_GoBack"/>
      <w:bookmarkEnd w:id="0"/>
    </w:p>
    <w:sectPr w:rsidR="006F491C">
      <w:headerReference w:type="even" r:id="rId15"/>
      <w:headerReference w:type="default" r:id="rId16"/>
      <w:footerReference w:type="even" r:id="rId17"/>
      <w:footerReference w:type="default" r:id="rId18"/>
      <w:pgSz w:w="11906" w:h="16838"/>
      <w:pgMar w:top="567" w:right="567" w:bottom="913"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91C" w:rsidRDefault="006F491C">
      <w:r>
        <w:separator/>
      </w:r>
    </w:p>
  </w:endnote>
  <w:endnote w:type="continuationSeparator" w:id="0">
    <w:p w:rsidR="006F491C" w:rsidRDefault="006F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91C" w:rsidRDefault="006F491C">
    <w:pPr>
      <w:pStyle w:val="a9"/>
      <w:framePr w:wrap="around" w:vAnchor="text" w:hAnchor="margin" w:xAlign="center" w:y="1"/>
      <w:rPr>
        <w:rStyle w:val="a8"/>
      </w:rPr>
    </w:pPr>
    <w:r>
      <w:rPr>
        <w:rStyle w:val="a8"/>
        <w:noProof/>
      </w:rPr>
      <w:t>1</w:t>
    </w:r>
  </w:p>
  <w:p w:rsidR="006F491C" w:rsidRDefault="006F491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91C" w:rsidRDefault="00164C06">
    <w:pPr>
      <w:pStyle w:val="a9"/>
      <w:framePr w:wrap="around" w:vAnchor="text" w:hAnchor="margin" w:xAlign="center" w:y="1"/>
      <w:rPr>
        <w:rStyle w:val="a8"/>
      </w:rPr>
    </w:pPr>
    <w:r>
      <w:rPr>
        <w:rStyle w:val="a8"/>
        <w:noProof/>
      </w:rPr>
      <w:t>2</w:t>
    </w:r>
  </w:p>
  <w:p w:rsidR="006F491C" w:rsidRDefault="006F491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91C" w:rsidRDefault="006F491C">
      <w:r>
        <w:separator/>
      </w:r>
    </w:p>
  </w:footnote>
  <w:footnote w:type="continuationSeparator" w:id="0">
    <w:p w:rsidR="006F491C" w:rsidRDefault="006F4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91C" w:rsidRDefault="006F491C">
    <w:pPr>
      <w:pStyle w:val="a7"/>
      <w:framePr w:wrap="around" w:vAnchor="text" w:hAnchor="margin" w:xAlign="center" w:y="1"/>
      <w:rPr>
        <w:rStyle w:val="a8"/>
      </w:rPr>
    </w:pPr>
  </w:p>
  <w:p w:rsidR="006F491C" w:rsidRDefault="006F491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91C" w:rsidRDefault="00164C06">
    <w:pPr>
      <w:pStyle w:val="a7"/>
      <w:framePr w:wrap="around" w:vAnchor="text" w:hAnchor="margin" w:xAlign="center" w:y="1"/>
      <w:rPr>
        <w:rStyle w:val="a8"/>
      </w:rPr>
    </w:pPr>
    <w:r>
      <w:rPr>
        <w:rStyle w:val="a8"/>
        <w:noProof/>
      </w:rPr>
      <w:t>2</w:t>
    </w:r>
  </w:p>
  <w:p w:rsidR="006F491C" w:rsidRDefault="006F491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C7220"/>
    <w:multiLevelType w:val="singleLevel"/>
    <w:tmpl w:val="0FF2360C"/>
    <w:lvl w:ilvl="0">
      <w:start w:val="1"/>
      <w:numFmt w:val="decimal"/>
      <w:lvlText w:val="%1)"/>
      <w:lvlJc w:val="left"/>
      <w:pPr>
        <w:tabs>
          <w:tab w:val="num" w:pos="1155"/>
        </w:tabs>
        <w:ind w:left="1155" w:hanging="435"/>
      </w:pPr>
      <w:rPr>
        <w:rFonts w:hint="default"/>
      </w:rPr>
    </w:lvl>
  </w:abstractNum>
  <w:abstractNum w:abstractNumId="1">
    <w:nsid w:val="4D2254C5"/>
    <w:multiLevelType w:val="singleLevel"/>
    <w:tmpl w:val="7D4677A6"/>
    <w:lvl w:ilvl="0">
      <w:start w:val="1"/>
      <w:numFmt w:val="decimal"/>
      <w:lvlText w:val="%1"/>
      <w:lvlJc w:val="left"/>
      <w:pPr>
        <w:tabs>
          <w:tab w:val="num" w:pos="1155"/>
        </w:tabs>
        <w:ind w:left="1155" w:hanging="435"/>
      </w:pPr>
      <w:rPr>
        <w:rFonts w:hint="default"/>
      </w:rPr>
    </w:lvl>
  </w:abstractNum>
  <w:abstractNum w:abstractNumId="2">
    <w:nsid w:val="74A702CE"/>
    <w:multiLevelType w:val="singleLevel"/>
    <w:tmpl w:val="755CE5A0"/>
    <w:lvl w:ilvl="0">
      <w:start w:val="1"/>
      <w:numFmt w:val="upperLetter"/>
      <w:lvlText w:val="%1)"/>
      <w:lvlJc w:val="left"/>
      <w:pPr>
        <w:tabs>
          <w:tab w:val="num" w:pos="675"/>
        </w:tabs>
        <w:ind w:left="675" w:hanging="675"/>
      </w:pPr>
      <w:rPr>
        <w:rFonts w:hint="default"/>
      </w:rPr>
    </w:lvl>
  </w:abstractNum>
  <w:abstractNum w:abstractNumId="3">
    <w:nsid w:val="76E865FB"/>
    <w:multiLevelType w:val="singleLevel"/>
    <w:tmpl w:val="1576CAEA"/>
    <w:lvl w:ilvl="0">
      <w:start w:val="8"/>
      <w:numFmt w:val="bullet"/>
      <w:lvlText w:val="-"/>
      <w:lvlJc w:val="left"/>
      <w:pPr>
        <w:tabs>
          <w:tab w:val="num" w:pos="1815"/>
        </w:tabs>
        <w:ind w:left="1815" w:hanging="375"/>
      </w:pPr>
      <w:rPr>
        <w:rFonts w:ascii="Times New Roman" w:hAnsi="Times New Roman"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C06"/>
    <w:rsid w:val="00164C06"/>
    <w:rsid w:val="00402E85"/>
    <w:rsid w:val="006F491C"/>
    <w:rsid w:val="00972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
    <o:shapelayout v:ext="edit">
      <o:idmap v:ext="edit" data="1"/>
    </o:shapelayout>
  </w:shapeDefaults>
  <w:decimalSymbol w:val=","/>
  <w:listSeparator w:val=";"/>
  <w15:chartTrackingRefBased/>
  <w15:docId w15:val="{389B39C7-4C50-414C-9C37-93895C9F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center"/>
      <w:outlineLvl w:val="0"/>
    </w:pPr>
    <w:rPr>
      <w:rFonts w:ascii="Courier New" w:hAnsi="Courier New"/>
      <w:sz w:val="24"/>
    </w:rPr>
  </w:style>
  <w:style w:type="paragraph" w:styleId="2">
    <w:name w:val="heading 2"/>
    <w:basedOn w:val="a"/>
    <w:next w:val="a"/>
    <w:qFormat/>
    <w:pPr>
      <w:keepNext/>
      <w:jc w:val="center"/>
      <w:outlineLvl w:val="1"/>
    </w:pPr>
    <w:rPr>
      <w:rFonts w:ascii="Courier New" w:hAnsi="Courier New"/>
      <w:sz w:val="24"/>
      <w:u w:val="single"/>
    </w:rPr>
  </w:style>
  <w:style w:type="paragraph" w:styleId="3">
    <w:name w:val="heading 3"/>
    <w:basedOn w:val="a"/>
    <w:next w:val="a"/>
    <w:qFormat/>
    <w:pPr>
      <w:keepNext/>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Courier New" w:hAnsi="Courier New"/>
      <w:sz w:val="24"/>
    </w:rPr>
  </w:style>
  <w:style w:type="paragraph" w:styleId="a4">
    <w:name w:val="Title"/>
    <w:basedOn w:val="a"/>
    <w:qFormat/>
    <w:pPr>
      <w:jc w:val="center"/>
    </w:pPr>
    <w:rPr>
      <w:rFonts w:ascii="Courier New" w:hAnsi="Courier New"/>
      <w:sz w:val="24"/>
    </w:rPr>
  </w:style>
  <w:style w:type="paragraph" w:styleId="a5">
    <w:name w:val="Body Text Indent"/>
    <w:basedOn w:val="a"/>
    <w:semiHidden/>
    <w:pPr>
      <w:ind w:firstLine="720"/>
    </w:pPr>
    <w:rPr>
      <w:rFonts w:ascii="Courier New" w:hAnsi="Courier New"/>
      <w:sz w:val="24"/>
    </w:rPr>
  </w:style>
  <w:style w:type="paragraph" w:styleId="20">
    <w:name w:val="Body Text 2"/>
    <w:basedOn w:val="a"/>
    <w:semiHidden/>
    <w:pPr>
      <w:jc w:val="center"/>
    </w:pPr>
    <w:rPr>
      <w:rFonts w:ascii="Courier New" w:hAnsi="Courier New"/>
      <w:sz w:val="24"/>
    </w:rPr>
  </w:style>
  <w:style w:type="paragraph" w:styleId="21">
    <w:name w:val="Body Text Indent 2"/>
    <w:basedOn w:val="a"/>
    <w:semiHidden/>
    <w:pPr>
      <w:ind w:left="720"/>
    </w:pPr>
    <w:rPr>
      <w:rFonts w:ascii="Courier New" w:hAnsi="Courier New"/>
      <w:sz w:val="24"/>
    </w:rPr>
  </w:style>
  <w:style w:type="paragraph" w:styleId="a6">
    <w:name w:val="Document Map"/>
    <w:basedOn w:val="a"/>
    <w:semiHidden/>
    <w:pPr>
      <w:shd w:val="clear" w:color="auto" w:fill="000080"/>
    </w:pPr>
    <w:rPr>
      <w:rFonts w:ascii="Tahoma" w:hAnsi="Tahoma"/>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footer"/>
    <w:basedOn w:val="a"/>
    <w:semiHidden/>
    <w:pPr>
      <w:tabs>
        <w:tab w:val="center" w:pos="4153"/>
        <w:tab w:val="right" w:pos="8306"/>
      </w:tabs>
    </w:pPr>
  </w:style>
  <w:style w:type="paragraph" w:styleId="aa">
    <w:name w:val="Block Text"/>
    <w:basedOn w:val="a"/>
    <w:semiHidden/>
    <w:pPr>
      <w:spacing w:line="360" w:lineRule="auto"/>
      <w:ind w:left="1000" w:right="40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1852</Words>
  <Characters>10562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ПЛАН ОТЧЁТА</vt:lpstr>
    </vt:vector>
  </TitlesOfParts>
  <Company> </Company>
  <LinksUpToDate>false</LinksUpToDate>
  <CharactersWithSpaces>12390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ОТЧЁТА</dc:title>
  <dc:subject/>
  <dc:creator>Vitamin</dc:creator>
  <cp:keywords/>
  <cp:lastModifiedBy>Irina</cp:lastModifiedBy>
  <cp:revision>2</cp:revision>
  <dcterms:created xsi:type="dcterms:W3CDTF">2014-08-03T12:16:00Z</dcterms:created>
  <dcterms:modified xsi:type="dcterms:W3CDTF">2014-08-03T12:16:00Z</dcterms:modified>
</cp:coreProperties>
</file>