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Медицинский Институт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BF7198" w:rsidP="001A34E9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Кафедра Терап</w:t>
      </w:r>
      <w:r w:rsidR="00D22255" w:rsidRPr="004512EF">
        <w:rPr>
          <w:noProof/>
          <w:color w:val="000000"/>
          <w:sz w:val="28"/>
          <w:szCs w:val="28"/>
        </w:rPr>
        <w:t>ии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Реферат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на тему:</w:t>
      </w:r>
    </w:p>
    <w:p w:rsidR="00D22255" w:rsidRPr="004512EF" w:rsidRDefault="00BF7198" w:rsidP="001A34E9">
      <w:pPr>
        <w:pStyle w:val="2"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«Причины критических состояний</w:t>
      </w:r>
      <w:r w:rsidR="00D22255" w:rsidRPr="004512EF">
        <w:rPr>
          <w:noProof/>
          <w:color w:val="000000"/>
          <w:sz w:val="28"/>
          <w:szCs w:val="28"/>
        </w:rPr>
        <w:t>»</w:t>
      </w: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A34E9" w:rsidRPr="004512EF" w:rsidRDefault="001A34E9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2255" w:rsidRPr="004512EF" w:rsidRDefault="00D22255" w:rsidP="001A34E9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Пенза</w:t>
      </w:r>
    </w:p>
    <w:p w:rsidR="00D22255" w:rsidRPr="004512EF" w:rsidRDefault="00D22255" w:rsidP="001A34E9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2008</w:t>
      </w:r>
    </w:p>
    <w:p w:rsidR="00D22255" w:rsidRPr="004512EF" w:rsidRDefault="001A34E9" w:rsidP="0097547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512EF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22255" w:rsidRPr="004512EF">
        <w:rPr>
          <w:rFonts w:ascii="Times New Roman" w:hAnsi="Times New Roman" w:cs="Times New Roman"/>
          <w:noProof/>
          <w:color w:val="000000"/>
          <w:sz w:val="28"/>
          <w:szCs w:val="28"/>
        </w:rPr>
        <w:t>План</w:t>
      </w:r>
    </w:p>
    <w:p w:rsidR="001A34E9" w:rsidRPr="004512EF" w:rsidRDefault="001A34E9" w:rsidP="001A34E9">
      <w:pPr>
        <w:spacing w:line="360" w:lineRule="auto"/>
        <w:rPr>
          <w:noProof/>
          <w:sz w:val="28"/>
          <w:szCs w:val="28"/>
        </w:rPr>
      </w:pP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Грипп</w:t>
      </w: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Дизентерия</w:t>
      </w:r>
    </w:p>
    <w:p w:rsidR="00D22255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Дифтерия</w:t>
      </w:r>
    </w:p>
    <w:p w:rsidR="00BF7198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Менингококковая инфекция</w:t>
      </w:r>
    </w:p>
    <w:p w:rsidR="00BF7198" w:rsidRPr="004512EF" w:rsidRDefault="00BF7198" w:rsidP="001A34E9">
      <w:pPr>
        <w:widowControl w:val="0"/>
        <w:numPr>
          <w:ilvl w:val="0"/>
          <w:numId w:val="2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ВИЧ – инфекция</w:t>
      </w:r>
    </w:p>
    <w:p w:rsidR="00D22255" w:rsidRPr="004512EF" w:rsidRDefault="00D22255" w:rsidP="001A34E9">
      <w:pPr>
        <w:widowControl w:val="0"/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Литература</w:t>
      </w:r>
    </w:p>
    <w:p w:rsidR="00411AB9" w:rsidRPr="004512EF" w:rsidRDefault="001A34E9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t xml:space="preserve">1. </w:t>
      </w:r>
      <w:r w:rsidR="00411AB9" w:rsidRPr="004512EF">
        <w:rPr>
          <w:noProof/>
          <w:color w:val="000000"/>
          <w:sz w:val="28"/>
          <w:szCs w:val="28"/>
        </w:rPr>
        <w:t>Грипп</w:t>
      </w:r>
    </w:p>
    <w:p w:rsidR="001A34E9" w:rsidRPr="004512EF" w:rsidRDefault="001A34E9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Острое респираторное заболевание вирусной этиологии, характеризующееся синдромом общей инфекционной интоксикации и воспаления дыхательных путей. Вызывается вирусами А, В и С. Источником инфекции является только больной человек с явными и стертыми формами инфекции. Максимальная заразительность – первые 2-3 дня болезни. Выделение вируса при неосложненной форме заболевания заканчивается к 5-6 дню болезни, при осложненных – может продолжаться до 2-х недель. Путь передачи инфекции – воздушно-капельный.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Вирус гриппа обладает тропностью к эпителию дыхательных путей, вазотропностью и нейротоксическим воздействием. Критическое состояние при гриппе может проявляться острой дыхательной недостаточностью, синдромом менингоэнцефалита.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Острая дыхательная недостаточность при гриппе может быть обусловлена рядом патогенетических факторов. К ним относятся: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обструктивные трахеобронхиты, бронхиолиты вирусного или вирусно-бактериального происхождения;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первичные вирусные, вирусно-бактериальные пневмонии в 1-2 сутки болезни, или вторичные бактериальные пневмонии в более поздние сроки;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- нейропаралитические расстройства внешнего дыхания в связи с такими осложнениями гриппа, как синдром Гийена-Барре или Ландри.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Первичные гриппозные пневмонии протекают по типу РДСВ с поражением альвеолярного эпителия и капиллярного эндотелия легочных сосудов, с развитием синдрома ДВС. Такие пневмонии нередко диагностируются как геморрагические.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Вторичные гриппозные пневмонии - чаще стафилококковой этиологии. В лечебных учреждениях, однако,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могут быть обусловлены и другими возбудителями госпитальной инфекции. Они отличаются злокачественным течением, нередко сопровождаются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деструкцией легочной ткани, резистентностью к антибактериальной терапии. Применение массивных доз антибиотиков бактерицидного действия может спровоцировать ИТШ, что предполагает одновременное проведение мероприятий по предупреждению этого тяжелого осложнения.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Поражение ЦНС при гриппе связано с вазопатическим действием вируса, реже с прямым поражением нервных клеток. Оно проявляется синдромом инфекционно-токсической энцефалопатии, церебральной гипертензии. При этом нередко возникают геморрагические проявления, вплоть до кровоизлияний в мозг. Клинически такие состояния диагностируются как геморрагический менингоэнцефалит. Характерны отек-набухание головного мозга. Появление в спинномозговой жидкости лейкоцитов (цитоз) бывает не всегда.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Интенсивную терапию у больных гриппом проводят дифференцированно, в зависимости от клинико-патогенетических синдромов критических состояний. Показана профилактика и лечение синдрома ДВС. Специфические лечебные мероприятия включают введение противогриппозного иммуноглобулина (0,1 мл/кг массы больного). В первые сутки заболевания терапевтический эффект оказывает ремантадин. Для предупреждения легочных бактериальных осложнений применяют антибиотики широкого спектра (включая антистафилококкового) действия.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С целью профилактики гриппа у сотрудников ОАРИТ необходимы в предэпидемический по гриппу период проведение противогриппозной вакцинации, во время эпидемии - ежедневный прием ремантадина по 0,1 г внутрь, заключительная и текущая дезинфекция, ношение масок медицинским персоналом, обслуживающим больного гриппом.</w:t>
      </w:r>
    </w:p>
    <w:p w:rsidR="008B746E" w:rsidRPr="004512EF" w:rsidRDefault="008B746E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11AB9" w:rsidRPr="004512EF" w:rsidRDefault="00BF7198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2</w:t>
      </w:r>
      <w:r w:rsidR="00411AB9" w:rsidRPr="004512EF">
        <w:rPr>
          <w:noProof/>
          <w:color w:val="000000"/>
          <w:sz w:val="28"/>
          <w:szCs w:val="28"/>
        </w:rPr>
        <w:t>. Дизентерия</w:t>
      </w:r>
    </w:p>
    <w:p w:rsidR="008B746E" w:rsidRPr="004512EF" w:rsidRDefault="008B746E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Дизентерия (шигеллезы) – острая инфекционная болезнь, характеризуется синдромом общей инфекционной интоксикации и преимущественно дистального колита. Источниками возбудителей инфекции являются больные, а также лица с субклинической формой инфекции, выделяющие шигеллы во внешнюю среду с испражнениями. Механизм передачи инфекции фекально-оральный, реализующийся пищевым, водным и контактно-бытовыми путями. Последний имеет существенное значение при организации лечения больных, требующий раздельного их размещения и проведения соответствующих мероприятий, препятствующих распространению инфекции. Инкубационный период до 7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Критическое состояние у больных дизентерией обусловлено, в основном, общей инфекционной интоксикацией и проявляется в виде ИТШ или ИТЭ.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Инфекционно-токсический шок у больных острой дизентерией характеризуется некоторыми особенностями: сочетанием гемодинамических расстройств с высокой температурой тела, положительным влиянием вазопрессоров на восстановление сосудистого тонуса, эффективностью сравнительно небольших доз глюкокортикостероидов (эквивалентных 60-120 мг преднизолона). Из инфузионных средств показаны полиионные растворы. В случаях выраженной диареи может потребоваться регидратационная терапия в сочетании с противошоковыми мероприятиями.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Инфекционно-токсическая энцефалопатия наблюдается у больных с преобладанием общей инфекционной интоксикации иногда в начальном периоде болезни до развития дистального колита. Преобладают сомноленция, сопор. Психомоторное возбуждение, как правило, отсутствует. Возможны проявления менингизма. Энцефалопатия достаточно быстро купируется инфузионно-дезинтокационными средствами.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Профилактика дизентерии состоит в строгом соблюдении личной гигиены, проведении текущей и заключительной дезинфекции. Средства специфической профилактики не применяют.</w:t>
      </w:r>
    </w:p>
    <w:p w:rsidR="00411AB9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t>3</w:t>
      </w:r>
      <w:r w:rsidR="00411AB9" w:rsidRPr="004512EF">
        <w:rPr>
          <w:noProof/>
          <w:color w:val="000000"/>
          <w:sz w:val="28"/>
          <w:szCs w:val="28"/>
        </w:rPr>
        <w:t>. Дифтерия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Дифтерия – острая инфекционная болезнь, характеризующаяся местным воспалением с образованием фибринного налета в носоглотке и гортани, токсическим поражением преимущественно сердечнососудистой и нервной систем. Источником инфекции являются больные, а также здоровые носители токсигенных дифтерийных микробов. Механизм передачи инфекции воздушно-капельный. Наибольшую опасность представляют больные с дифтерией зева, носа и гортани. Инкубационный период от 2 до 10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Критическое состояние у больных дифтерией обусловлено острой вентиляционной дыхательной недостаточностью в связи с обтурацией фибринными пленками гортани, реже других отделов верхних дыхательных путей; инфекционно-токсическим миокардитом; поражением периферической нервной системы с парезами и параличами гортанных, дыхательных межреберных мышц и диафрагмы. Возможен инфекционно-токсический шок.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При обтурации верхних дыхательных путей (истинный круп) осуществляют удаление с помощью электроотсоса фибринных пленок, а при необходимости – интубацию, коникотомию или трахеостомию. В случаях нейропаралитических расстройств дыхания показана ИВЛ. Больным с инфекционно-токсическим миокардитом уменьшаю объем инфузионных средств, назначают средства для нормализации метаболических процессов в миокарде (рибоксин, аспаркам, предуктал, оротат калия, ретаболил и др.).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Общими неотложными мероприятиями при дифтерии являются назначение антитоксических противодифтерийных сывороток, глюкокортикоидов, инфузионно-днзинтоксикационных средств с адекватным энергообеспечением и коррекцией гомеостаза. При распространенной и токсической форме болезни сыворотку необходимо вводить внутривенно. Суточные дозы и продолжительность ее введения зависят от формы заболевания, его продолжительности и эффективности проводимых лечебных мероприятий.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С целью подавления жизнедеятельности возбудителя болезни назначают бензилпенициллины, гентамицин, рифампицин и другие антибиотики. Этиотропные препараты при проведении интенсивной терапии имеют второстепенное значение по сравнению со специфической антитоксической терапией.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Основой профилактики дифтерии являются прививки дифтерийным анатоксином, начиная с 3-хмесячного возраста. Взрослым, особенно медицинским работникам, проводится ревакцинация через каждые 10 лет. Персонал, обслуживающий больных, должен пользоваться респиратором (марлевыми многослойными масками). Необходимо строго соблюдать санитарно-противоэпидемический режим, проводить текущую и заключительную дезинфекцию с использованием УФО, растворов хлорамина, перекиси водорода и других средств. После выписки больного лица, участвующие в его лечении и обслуживании, должны пройти бактериологическое обследование на носительство дифтерии.</w:t>
      </w:r>
    </w:p>
    <w:p w:rsidR="004512EF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11AB9" w:rsidRPr="004512EF" w:rsidRDefault="00BF7198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4</w:t>
      </w:r>
      <w:r w:rsidR="00411AB9" w:rsidRPr="004512EF">
        <w:rPr>
          <w:noProof/>
          <w:color w:val="000000"/>
          <w:sz w:val="28"/>
          <w:szCs w:val="28"/>
        </w:rPr>
        <w:t>. Менингококковая инфекция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Менингококковая инфекция – острая инфекционная болезнь, характеризующаяся назофарингитом и генерализацией в форме септицемии (менингококцемии)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и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воспаления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мягких мозговых оболочек (менингит, менингоэнцефалит), отличающихся крайне тяжелым течением с неблагоприятными исходами при несвоевременной и неадекватной терапии.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Источниками инфекции являются больные и здоровые носители возбудителя инфекции – менингококка. Механизм передачи инфекции воздушно-капельный. Инкубационный период от 2 до 10 дней.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Критическое состояние проявляется инфекционно-токсическим шоком (ИТШ) у больных менингококцемией, церебральной гипертензией и инфекционно-токсической энцефалопатией в случае менингита или менингоэнцефалита. Возможны их сочетания.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Особенностью ИТШ при менингококковой инфекции является преобладание синдрома ДВС с опасностью тромбоза крупных артерий. Поэтому ИТ, кроме общих для ИТШ мероприятий (см. выше), должна включать в первую очередь антикоагулянты (гепарин).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Лечебные мероприятия в случае менингита (менингоэнцефалита) проводят с целью купирования церебральной гипертензии, отека-набухания головного мозга, инфекционно-токсической энцефалопатии (дегидратационные, дезинтоксикационные, противовоспалительные и седативные средства).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 xml:space="preserve">Из этиотропных средств препаратом выбора до сих пор является пенициллин. В качестве альтернативных препаратов используют цефтриаксон, цефотаксим, меронем, рифампицин, которые вводят внутривенно и внутримышечно. Возможны интратекальное (эндолюмбальное) и внутриартериальное (интракаротидное) введение антибиотиков при угрозе развития осложнений. При менингококцемии применение вышеуказанных антибиотиков опасно развитием или углублением ИТШ, поэтому их введение должно сочетаться с глюкокортикоидами, инфузионно-дезинтоксикационной терапией. Для предупреждения «эндотоксического удара» можно применять левомицетина-сукцинат, обладающий бактериостатическим действием. 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Для профилактики менингококковой инфекции применяют вакцинацию. С целью экстренной профилактики лицам, находившимся в контакте с больными менингококковой инфекцией, назначают бициллин-5 (1,5 млн. ЕД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внутримышечно однократно) или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левомицетин (по 0,5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4 раза в день в течение 6 дней). Необходимо соблюдать санитарно-гигиенический и противоэпидемический режим как при других воздушно-капельных инфекциях.</w:t>
      </w:r>
    </w:p>
    <w:p w:rsidR="00411AB9" w:rsidRPr="004512EF" w:rsidRDefault="004512EF" w:rsidP="00975475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br w:type="page"/>
      </w:r>
      <w:r w:rsidR="00BF7198" w:rsidRPr="004512EF">
        <w:rPr>
          <w:noProof/>
          <w:color w:val="000000"/>
          <w:sz w:val="28"/>
          <w:szCs w:val="28"/>
        </w:rPr>
        <w:t>5</w:t>
      </w:r>
      <w:r w:rsidR="00411AB9" w:rsidRPr="004512EF">
        <w:rPr>
          <w:noProof/>
          <w:color w:val="000000"/>
          <w:sz w:val="28"/>
          <w:szCs w:val="28"/>
        </w:rPr>
        <w:t>. ВИЧ-инфекция</w:t>
      </w:r>
    </w:p>
    <w:p w:rsidR="004512EF" w:rsidRPr="004512EF" w:rsidRDefault="004512EF" w:rsidP="00975475">
      <w:pPr>
        <w:pStyle w:val="3"/>
        <w:spacing w:line="360" w:lineRule="auto"/>
        <w:rPr>
          <w:noProof/>
          <w:color w:val="000000"/>
        </w:rPr>
      </w:pP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ВИЧ-инфекция (синдром приобретенного иммунодефицита – СПИД) – медленно прогрессирующая инфекционное вирусное заболевание с поражением иммунной системы, в результате чего организм становится высоко восприимчивым к оппортунистическим инфекциям и опухолям, которые в конечном итоге приводят к гибели больного.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Источник инфекции - инфицированные люди, больные и вирусоносители. Возбудитель может находится в любых жидкостях и экссудатах (кровь, семенная жидкость, влагалищный секрет, грудное молоко). Вирус ВИЧ относительно устойчив к воздействию различных факторов: он гибнет при 70-800С через 10 мин и через 1 мин при воздействии 70% этилового спирта, 0,5% раствора гипохлорита натрия и 1% раствора глутаральдегида. Однако вирус сохраняется при лиофильной сушке, он устойчив при воздействии ультрафиолетового облучения и ионизирующей радиации.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Клиника ВИЧ-инфекции характеризуется прогрессирующим течением с неизбежным формированием синдрома приобретенного иммунодефицита. В России принята классификация ВИЧ-инфекции, предложенная В.И. Покровским в 1989 г.: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I. Стадия инкубации – от момента инфицирования до первых клинических проявлений или серо конверсии, продолжается от 2-3 недель до 1-2 мес. (по некоторым данным – до 3-5 лет).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II. Стадия первичных проявлений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А – острая лихорадочная фаза, основные проявления имеют неспецифический характер; наблюдаются лихорадка, мышечно-суставные боли, тонзиллит, полилимфаденит, иногда сыпь на коже; в сыворотке крови начинают появляться специфические антитела; продолжительность от 1-2 недель до месяца; наблюдается не у всех.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Б - бессимптомная фаза наступает либо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сразу после острой лихорадочной фазы, либо начинает фазу первичных проявлений, характеризуется положительными серологическими исследованиями на ВИЧ-инфекцию (в иммуноферментном анализе и иммуноблотинге) при отсутствии клинических признаков заболевания; продолжительность от 1-3 мес. до нескольких (1-3) лет.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 – фаза персистирующей лимфоаденопатии, наступает после бессимптомного вирусоносительства; убедительное единственное клиническое проявление</w:t>
      </w:r>
      <w:r w:rsidR="00975475" w:rsidRPr="004512EF">
        <w:rPr>
          <w:noProof/>
          <w:color w:val="000000"/>
        </w:rPr>
        <w:t xml:space="preserve"> </w:t>
      </w:r>
      <w:r w:rsidRPr="004512EF">
        <w:rPr>
          <w:noProof/>
          <w:color w:val="000000"/>
        </w:rPr>
        <w:t>- генерализованная лимфоаденопатия; продолжительность от 6 мес. до 5 лет; в конце этой фазы могут наблюдаться гепаторенальный синдром, астения.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III. Стадия вторичных заболеваний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А – потеря массы тела менее 10 кг, поверхностные поражения кожи и слизистых различной этиологии, опоясывающий лишай, повторные фарингиты, синуситы; астенический синдром, субфебрильная температура тела.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Б – прогрессирующая потеря массы тела более 10%, необъяснимая диарея или лихорадка более 1 мес., волосатая лейкоплакия, туберкулез легких, глубокие поражения кожи и/или слизистых оболочек, повторный опоясывающий лишай, повторные или стойкие бактериальные, вирусные, грибковые или протозойные поражения внутренних органов (без диссеминации); локализованная саркома Капоши; в крови выявляется снижение количества Т-лимфоцитов до 1300/мкл, Т-хелперов до 200-300/мкл, коэффициента СД4/СД8 до 0,5.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 – генерализованные бактериальные, вирусные, грибковые, протозойные, паразитарные заболевания, внелегочный и атипичный туберкулез; кахексия; диссеминированная саркома Капоши, поражение ЦНС.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IV. Терминальная стадия.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Лабораторная диагностика. Появление каких-либо из перечисленных выше клинических проявлений или наличие контакта с ВИЧ-инфицированным позволяют заподозрить ВИЧ-инфекцию. Для диагностики применяют иммуноферментный анализ (ИФА), метод иммунного блотинга (ИБ) и полимеразная цепная реакция (ПЦР).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Однако даже при обязательном обследовании донорской крови риск заражения при переливании крови полностью не исключен. Наиболее информативным иммунологическим показателем для клинического прогноза у ВИЧ-инфицированных является абсолютное число Т-хелперов - снижение содержания их до уровня менее 200/мкл, что сопровождается развитием оппортунистических инфекций.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Лечение. Радикальных средств лечения ВИЧ-инфекции пока нет. Противовирусная терапия не приводит к полной излеченности. В стадии вторичных заболеваний проводят терапию оппортунистических инфекций.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Профилактика. В Российской Федерации правовой основой борьбы с ВИЧ-инфекцией является закон «О предупреждении распространения в Российской Федерации заболевания, вызываемого вирусом иммунодефицита человека. ВИЧ-инфекция" (1995), устанавливающий конфиденциальность в работе с ВИЧ инфицированными лицами и больными СПИДом. Обязательно должны быть обследованы на антитела к ВИЧ доноры крови, спермы и органов, беременные, пациенты с заболеваниями, передающимися половым путем. Все иностранные граждане, прибывающие в Россию более чем на 3 мес. обязаны предъявлять сертификаты о проверке на ВИЧ при оформлении въездной визы. В соответствии с директивными документами МЗ РФ обследования проводятся по клиническим и эпидемическим показателям.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Личная профилактика медперсонала заключается в применении одноразового инструментария, хранении использованного материала в специальных контейнерах с толстыми стенками, строгом соблюдении правил личной гигиены.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 случае укола или ранения инструментом, который был применен у ВИЧ-инфицированного, необходимо тщательно промыть место укола сначала 70% спиртом, затем водой с мылом, повторно обработать 70% спиртом, сообщить о происшествии врачу. В этом случае также показано превентивное лечение противоретровирусными препаратами, наблюдение у специалиста на протяжении года с проведением иммуноферментного анализа через 3, 6 и 12 мес.</w:t>
      </w:r>
    </w:p>
    <w:p w:rsidR="00411AB9" w:rsidRPr="004512EF" w:rsidRDefault="00411AB9" w:rsidP="00975475">
      <w:pPr>
        <w:pStyle w:val="3"/>
        <w:spacing w:line="360" w:lineRule="auto"/>
        <w:rPr>
          <w:noProof/>
          <w:color w:val="000000"/>
        </w:rPr>
      </w:pPr>
      <w:r w:rsidRPr="004512EF">
        <w:rPr>
          <w:noProof/>
          <w:color w:val="000000"/>
        </w:rPr>
        <w:t>Вирусоносители в специальной изоляции не нуждаются. Больные госпитализируются в боксы для предупреждения заражения их другими инфекциями.</w:t>
      </w:r>
    </w:p>
    <w:p w:rsidR="00411AB9" w:rsidRPr="004512EF" w:rsidRDefault="004512EF" w:rsidP="0097547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512EF">
        <w:rPr>
          <w:b/>
          <w:bCs/>
          <w:noProof/>
          <w:color w:val="000000"/>
          <w:sz w:val="28"/>
          <w:szCs w:val="28"/>
        </w:rPr>
        <w:br w:type="page"/>
        <w:t>Литература</w:t>
      </w:r>
    </w:p>
    <w:p w:rsidR="004512EF" w:rsidRPr="004512EF" w:rsidRDefault="004512EF" w:rsidP="0097547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11AB9" w:rsidRPr="004512EF" w:rsidRDefault="00411AB9" w:rsidP="004512E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411AB9" w:rsidRPr="004512EF" w:rsidRDefault="00411AB9" w:rsidP="004512E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512EF">
        <w:rPr>
          <w:noProof/>
          <w:color w:val="000000"/>
          <w:sz w:val="28"/>
          <w:szCs w:val="28"/>
        </w:rPr>
        <w:t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  <w:bookmarkStart w:id="0" w:name="_GoBack"/>
      <w:bookmarkEnd w:id="0"/>
    </w:p>
    <w:sectPr w:rsidR="00411AB9" w:rsidRPr="004512EF" w:rsidSect="00975475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3A" w:rsidRDefault="0060433A">
      <w:r>
        <w:separator/>
      </w:r>
    </w:p>
  </w:endnote>
  <w:endnote w:type="continuationSeparator" w:id="0">
    <w:p w:rsidR="0060433A" w:rsidRDefault="006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98" w:rsidRDefault="009A0DFC" w:rsidP="00841998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F7198" w:rsidRDefault="00BF7198" w:rsidP="00BF71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3A" w:rsidRDefault="0060433A">
      <w:r>
        <w:separator/>
      </w:r>
    </w:p>
  </w:footnote>
  <w:footnote w:type="continuationSeparator" w:id="0">
    <w:p w:rsidR="0060433A" w:rsidRDefault="0060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B9"/>
    <w:rsid w:val="001A34E9"/>
    <w:rsid w:val="00244D98"/>
    <w:rsid w:val="00411AB9"/>
    <w:rsid w:val="004512EF"/>
    <w:rsid w:val="004A17EA"/>
    <w:rsid w:val="0060433A"/>
    <w:rsid w:val="00841998"/>
    <w:rsid w:val="008B746E"/>
    <w:rsid w:val="00975475"/>
    <w:rsid w:val="009A0DFC"/>
    <w:rsid w:val="00BF7198"/>
    <w:rsid w:val="00D22255"/>
    <w:rsid w:val="00E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B1AE47-75D3-4C0F-BEA5-2C1AF1E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22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1AB9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411AB9"/>
    <w:pPr>
      <w:widowControl w:val="0"/>
      <w:tabs>
        <w:tab w:val="left" w:pos="2127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Normal (Web)"/>
    <w:basedOn w:val="a"/>
    <w:uiPriority w:val="99"/>
    <w:rsid w:val="00D22255"/>
  </w:style>
  <w:style w:type="paragraph" w:styleId="a4">
    <w:name w:val="footer"/>
    <w:basedOn w:val="a"/>
    <w:link w:val="a5"/>
    <w:uiPriority w:val="99"/>
    <w:rsid w:val="00BF71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F7198"/>
  </w:style>
  <w:style w:type="paragraph" w:styleId="a7">
    <w:name w:val="header"/>
    <w:basedOn w:val="a"/>
    <w:link w:val="a8"/>
    <w:uiPriority w:val="99"/>
    <w:rsid w:val="009754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</vt:lpstr>
    </vt:vector>
  </TitlesOfParts>
  <Company>Дом</Company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</dc:title>
  <dc:subject/>
  <dc:creator>Юля</dc:creator>
  <cp:keywords/>
  <dc:description/>
  <cp:lastModifiedBy>admin</cp:lastModifiedBy>
  <cp:revision>2</cp:revision>
  <dcterms:created xsi:type="dcterms:W3CDTF">2014-02-25T07:50:00Z</dcterms:created>
  <dcterms:modified xsi:type="dcterms:W3CDTF">2014-02-25T07:50:00Z</dcterms:modified>
</cp:coreProperties>
</file>