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F2" w:rsidRDefault="000B39E9">
      <w:pPr>
        <w:pStyle w:val="1"/>
        <w:jc w:val="center"/>
      </w:pPr>
      <w:r>
        <w:t>Причины кризиса советского общества</w:t>
      </w:r>
    </w:p>
    <w:p w:rsidR="002432F2" w:rsidRPr="000B39E9" w:rsidRDefault="000B39E9">
      <w:pPr>
        <w:pStyle w:val="a3"/>
        <w:divId w:val="1626539495"/>
      </w:pPr>
      <w:r>
        <w:t xml:space="preserve">  Особенностью военно-политической ситуации после  второй   мировой войны было то, что СССР был вынужден вступить фактически без передышки в новую так называемую "холодную войну".   </w:t>
      </w:r>
    </w:p>
    <w:p w:rsidR="002432F2" w:rsidRDefault="000B39E9">
      <w:pPr>
        <w:pStyle w:val="a3"/>
        <w:divId w:val="1626539495"/>
      </w:pPr>
      <w:r>
        <w:t>    Против него стоял весь капиталистический мир во главе с США,   не пострадавшими в годы второй мировой  войны,  а  наоборот,   чрезвычайно обогатившимися за счет воюющих стран, в том числе СССР, которые оплачивали военное снаряжение, исчезавшее в   горниле войны.</w:t>
      </w:r>
    </w:p>
    <w:p w:rsidR="002432F2" w:rsidRDefault="000B39E9">
      <w:pPr>
        <w:pStyle w:val="a3"/>
        <w:divId w:val="1626539495"/>
      </w:pPr>
      <w:r>
        <w:t>С 1946 года,  со знаменитой речью У.Черчилля,  а  затем   доктрины Г.Трумена началась "холодная война",  то есть конфронтация,  доходящая до войны, военные локальные конфликты и   крайне дорогостоящая гонка вооружений.</w:t>
      </w:r>
    </w:p>
    <w:p w:rsidR="002432F2" w:rsidRDefault="000B39E9">
      <w:pPr>
        <w:pStyle w:val="a3"/>
        <w:divId w:val="1626539495"/>
      </w:pPr>
      <w:r>
        <w:t xml:space="preserve">Стержнем военных потенциалов противостоящих друг  другу   США  и  СССР стало ядерное оружие,  потребовавшее гигантских   затрат на производство,  а затем  изготовление  межконтинентальных  средств  доставки.  Программа "Манхеттен" по производству первой атомной бомбы обошлась Соединенным  Штатам  в   15  млрд.  долларов.  Можно  только  догадываться во сколько   обошлось производство первой советской атомной бомбы,  испытанной в 1949 году, через 4 года после разрушительной войны.   В дальнейшем производство ядерного оружия шло по нарастающей   и достигло огромных размеров. </w:t>
      </w:r>
    </w:p>
    <w:p w:rsidR="002432F2" w:rsidRDefault="000B39E9">
      <w:pPr>
        <w:pStyle w:val="a3"/>
        <w:divId w:val="1626539495"/>
      </w:pPr>
      <w:r>
        <w:t>Приведенные данные показывают,  что; во-первых, Советский  Союз  все  время  отставал и стремился догнать США,  и,   во-вторых, производство ядерного оружия шло безостановочно.</w:t>
      </w:r>
    </w:p>
    <w:p w:rsidR="002432F2" w:rsidRDefault="000B39E9">
      <w:pPr>
        <w:pStyle w:val="a3"/>
        <w:divId w:val="1626539495"/>
      </w:pPr>
      <w:r>
        <w:t>Для производства ядерных боеголовок,  ракет, других видов  вооружений  потребовалось  создание военно-промышленных   комплексов, втянувших в производство оружия тысячи заводов и научных учреждений. Тем самым огромные производственные мощности и людские ресурсы исключались из  производства  мирной   гражданской продукции.  В середине 70-х годов военный бюджет   США достиг астрономической суммы в 300 млрд. долларов в год.   Всего же за 1945-1990 гг. Соединенными Штатами было израсходовано на военные цели около 4 трлн.долларов, причем 3 трлн.   пришлось на 80-е годы.Чтобы не отставать, Советский Союз был   вынужден  делать соответствующие затраты и создавать  аналогичный военно-промышленный  комплекс. Когда в условиях гласности впервые были опубликованы цифры военного бюджета СССР,   они составили в 1989 году 75,2 млрд. рублей, почти половину   всех расходов на социально-культурные мероприятия.</w:t>
      </w:r>
    </w:p>
    <w:p w:rsidR="002432F2" w:rsidRDefault="000B39E9">
      <w:pPr>
        <w:pStyle w:val="a3"/>
        <w:divId w:val="1626539495"/>
      </w:pPr>
      <w:r>
        <w:t> Были ли попытки со стороны Советского руководства остановить безумную гонку вооружений? Да, были. В 1972 году удалось заключить договор об ограничении стратегических  вооружений между СССР и США (ОСВ-1),  касающийся межконтинентальных баллистических ракет, атомных подводных лодок-ракетоносцев и стратегических бомбардировщиков.  Но с начала 80-х годов гонка вооружений резко возросла,  перейдя на космическую   сферу, что потребовало новых колоссальных затрат.б)  диспропорция в развитии города и деревни, промышленностии сельского хозяйства .</w:t>
      </w:r>
    </w:p>
    <w:p w:rsidR="002432F2" w:rsidRDefault="000B39E9">
      <w:pPr>
        <w:pStyle w:val="a3"/>
        <w:divId w:val="1626539495"/>
      </w:pPr>
      <w:r>
        <w:t>Известно, что существование и  процветание  государства   зависит  от баланса между промышленностью и сельским хозяйством, причем сельское хозяйство обеспечивает общество продовольствием  и  сырьем,  а  промышленность - соответствующими   орудиями труда и товарами в необходимых количествах. Нарушение  этого  баланса приводит к дефициту продуктов и товаров,   напряженности в обществе, способствует кризисному развитию.</w:t>
      </w:r>
    </w:p>
    <w:p w:rsidR="002432F2" w:rsidRDefault="000B39E9">
      <w:pPr>
        <w:pStyle w:val="a3"/>
        <w:divId w:val="1626539495"/>
      </w:pPr>
      <w:r>
        <w:t>Развитие сельского  хозяйства  зависит от трех основных   факторов:- биоклиматического потенциала почвы,- наличия работников сельского хозяйства, технической оснащенности.</w:t>
      </w:r>
    </w:p>
    <w:p w:rsidR="002432F2" w:rsidRDefault="000B39E9">
      <w:pPr>
        <w:pStyle w:val="a3"/>
        <w:divId w:val="1626539495"/>
      </w:pPr>
      <w:r>
        <w:t>Страны Западной Европы и США,  имея высокий биоклиматический потенциал почвы, в 2-3 раза превышающий состояние земель в Советском Союзе,  большая часть  территории  которого   находится  в  зоне  рискованного земледелия или непригодна к   земледелию,  а также добившись высокой технической и энергетической  оснащенности  сельского хозяйства,  смогли достичь   устойчивого баланса между промышленным и  сельскохозяйственным  производством  при  относительно  небольшой численности   сельского населения.</w:t>
      </w:r>
    </w:p>
    <w:p w:rsidR="002432F2" w:rsidRDefault="000B39E9">
      <w:pPr>
        <w:pStyle w:val="a3"/>
        <w:divId w:val="1626539495"/>
      </w:pPr>
      <w:r>
        <w:t>Для России  и СССР решение этой задачи было всегда сопряжено с огромными трудностями.</w:t>
      </w:r>
    </w:p>
    <w:p w:rsidR="002432F2" w:rsidRDefault="000B39E9">
      <w:pPr>
        <w:pStyle w:val="a3"/>
        <w:divId w:val="1626539495"/>
      </w:pPr>
      <w:r>
        <w:t> Трудность первая. .  Зона рискованного земледелия, низкий   биоклиматический потенциал почвы не позволял получать  высокие  урожаю даже при условиях хорошей обработки пахотных земель.  Например,  в дореволюционные годы  1911-1915  средняя   урожайность зерновых (пшеница, рожь, овес) составляла в России 8 цетнеров с гектара, в то время как в Англии и Германии   в среднем 20,7.  За период с 1913 по 1966 гг. урожайность   зерновых в России - СССР составила в среднем 9,6 ц/га,  а с 1971 по 1986 - 15,5 ц/га.  Приведенные данные показывают,  что зерновое  хозяйство  России,  основная  отрасль   сельского хозяйства, развивается на более низком уровне, чем   в западно-европейских странах.  И это положение трудно изменить в силу объективных причин.</w:t>
      </w:r>
    </w:p>
    <w:p w:rsidR="002432F2" w:rsidRDefault="000B39E9">
      <w:pPr>
        <w:pStyle w:val="a3"/>
        <w:divId w:val="1626539495"/>
      </w:pPr>
      <w:r>
        <w:t> Трудность вторая . Она связана со слишком быстрыми темпами  уменьшения  сельского населения,  что произошло в силу   ускоренной индустриализации в довоенные годы и форсированного промышленного подъема в послевоенный период. Строительство десятков тысяч новых промышленных предприятий приводило к   быстрому  росту городского населения,  которое пополнялось в основном за счет жителей села,  уходивших в город  на  учебу   или на работу.</w:t>
      </w:r>
    </w:p>
    <w:p w:rsidR="002432F2" w:rsidRDefault="000B39E9">
      <w:pPr>
        <w:pStyle w:val="a3"/>
        <w:divId w:val="1626539495"/>
      </w:pPr>
      <w:r>
        <w:t>Статистика свидетельствует о кардинальных  переменах  в   соотношении  городского и сельского населения в годы Советской власти.</w:t>
      </w:r>
    </w:p>
    <w:p w:rsidR="002432F2" w:rsidRDefault="000B39E9">
      <w:pPr>
        <w:pStyle w:val="a3"/>
        <w:divId w:val="1626539495"/>
      </w:pPr>
      <w:r>
        <w:t>Эти показатели означают, что если в 1913 году на одного   городского жителя приходилось 5 сельских,  большая часть которых  трудилась  в сельском хозяйстве,  то 75 лет спустя на   двух городских жителей приходился один сельский.  Производительность сельскохозяйственного труда должна была бы возрасти по меньшей мере в 10 раз, но судя по урожайности этого не   произошло.</w:t>
      </w:r>
    </w:p>
    <w:p w:rsidR="002432F2" w:rsidRDefault="000B39E9">
      <w:pPr>
        <w:pStyle w:val="a3"/>
        <w:divId w:val="1626539495"/>
      </w:pPr>
      <w:r>
        <w:t>Численность сельских жителей уменьшалась в 70-е годы на   полтора миллиона человек ежегодно, а в 80-е -на 0.9 млн.  Для Российской Федерации показатели соотношения сельского  и   городского населения еще более значительны.  В 1987 году 74%   россиян жило в городах,  а лишь 26%  - в сельской местности,   то есть 3:1.  Количество же работающих в колхозах и совхозах   РСФСР составляло всего лишь около 7 млн.  человек,  то  есть   1:20 в соотношении населения.</w:t>
      </w:r>
    </w:p>
    <w:p w:rsidR="002432F2" w:rsidRDefault="000B39E9">
      <w:pPr>
        <w:pStyle w:val="a3"/>
        <w:divId w:val="1626539495"/>
      </w:pPr>
      <w:r>
        <w:t>Положение значительно обострилось в Нечерноземной зоне,   где  наибольшая  плотность промышленных предприятий и где за   последние два десятилетия фактически  обезлюдело  около  100   тыс. сел. Таким образом, значительные социальные сдвиги явились объективной причиной кризиса.</w:t>
      </w:r>
    </w:p>
    <w:p w:rsidR="002432F2" w:rsidRDefault="000B39E9">
      <w:pPr>
        <w:pStyle w:val="a3"/>
        <w:divId w:val="1626539495"/>
      </w:pPr>
      <w:r>
        <w:t> Трудность третья ..  В силу того,  что объекты сельскохозяйственного производства  страны  расположены  на  огромных   пространствах,  не  удалось  за  все годы создать достаточно   прочную инфраструктуру,  в том числе энергоснабжение  многочисленных сел,  обеспечить сельское хозяйство перерабатывающими предприятиями и хранилищами,  построить дороги. В связи   с  этим  ежегодно теряется большая часть урожая и сельскохозяйственной продукции.</w:t>
      </w:r>
    </w:p>
    <w:p w:rsidR="002432F2" w:rsidRDefault="000B39E9">
      <w:pPr>
        <w:pStyle w:val="a3"/>
        <w:divId w:val="1626539495"/>
      </w:pPr>
      <w:r>
        <w:t>Все указанные  трудности,  накапливавшиеся  много  лет,   привели к дисбалансу между городом и деревней, между промышленностью  и  сельским хозяйством,  стали одной из важнейших   причин кризиса.в)  большое отвлечение средств на освоение Сибири и ДальнегоВостока.</w:t>
      </w:r>
    </w:p>
    <w:p w:rsidR="002432F2" w:rsidRDefault="000B39E9">
      <w:pPr>
        <w:pStyle w:val="a3"/>
        <w:divId w:val="1626539495"/>
      </w:pPr>
      <w:r>
        <w:t>К 70-м годам обстановка в топливно-энергетическом комплексе страны существенно изменилась.  Возросший промышленный   потенциал потребовал значительного прироста топливно-энергетических ресурсов,  которые можно было получить лишь за счет   освоения  отдаленных  районов  Сибири  и  Дальнего  Востока.   Угольные бассейны и  нефтяные  месторождения,  расположенные   вблизи  промышленных  предприятий  в европейской части СССР,   практически  истощились,  себестоимость  добычи  значительно   возросла.</w:t>
      </w:r>
    </w:p>
    <w:p w:rsidR="002432F2" w:rsidRDefault="000B39E9">
      <w:pPr>
        <w:pStyle w:val="a3"/>
        <w:divId w:val="1626539495"/>
      </w:pPr>
      <w:r>
        <w:t>Освоение же восточных и северных районов  было  чрезвычайно  дорогостоящим  делом,  как из-за отдаленности,  так и   из-за сложных климатических условий. В 80-е годы практически   весь  прирост  нефти  и газа приходился на восточные районы.   Затраты существенно возросли.  Примером тому  могут  служить   данные о построенных нефте- и газопроводах. Если в 1960 году   длина нефтепроводов составляла 17,3 тыс. км, газопроводов 21   тыс. км, то в 1985 году уже соответственно 81 и 185 тыс. км,   то есть увеличилась в 4,7 и 8,8 раза.  Учитывая, что нефте-  и газопроводы представляют собой сложную систему насосных станций, коммуникаций, нуждаются в постоянном контроле и   обслуживании, можно видеть, что затраты, которые увеличивают   себестоимость конечной продукции,  представляются весьма существенными.</w:t>
      </w:r>
    </w:p>
    <w:p w:rsidR="002432F2" w:rsidRDefault="000B39E9">
      <w:pPr>
        <w:pStyle w:val="a3"/>
        <w:divId w:val="1626539495"/>
      </w:pPr>
      <w:r>
        <w:t>Гигантских затрат  потребовало   строительство   Байкало-Амурской  магистрали,  подходившей  к уникальному Нерюнгринскому угольному и железнорудному бассейну, разработка которого  могла  бы дать значительный эффект для народного хозяйства,  но было приостановлено впоследствии из-за нехватки   средств.</w:t>
      </w:r>
    </w:p>
    <w:p w:rsidR="002432F2" w:rsidRDefault="000B39E9">
      <w:pPr>
        <w:pStyle w:val="a3"/>
        <w:divId w:val="1626539495"/>
      </w:pPr>
      <w:r>
        <w:t>Состояние экономики,  когда топливо-энергетические мощности находятся вдали от промышленных комплексов, увеличивает себестоимость продукции, делает ее нерентабельной, требует  отвлечения дополнительных средств,  что в конечном итоге   способствует усилению кризисных явлений.г)  запаздывание  в  области научно-технического развития посравнению с западными странами ..</w:t>
      </w:r>
    </w:p>
    <w:p w:rsidR="002432F2" w:rsidRDefault="000B39E9">
      <w:pPr>
        <w:pStyle w:val="a3"/>
        <w:divId w:val="1626539495"/>
      </w:pPr>
      <w:r>
        <w:t>70-80-е годы  во всем мире знаменовались быстрым развитием новых технологий на базе электронно-вычислительной техники, принявшим характер научно-технической революции. В Советском Союзе самые передовые достижения науки и техники использовались прежде всего в военной области, крайне медленно   внедряясь в гражданскую сферу. В то же время западные развитые  капиталистические  страны в условиях острой конкуренции   на рынке промышленных товаров стремились использовать  новые   технологии  в  области  продукции общего пользования,  в чем   достигли значительных успехов.  В странах  Западной  Европы,   США и Японии происходило быстрое обновление производственных   фондов на основе передовой технологии.  По некоторым данным,   развитые  капиталистические страны в период 80-х годов обновили промышленную базу на 70-80 процентов,  то есть по 7 - 8   процентов в год.</w:t>
      </w:r>
    </w:p>
    <w:p w:rsidR="002432F2" w:rsidRDefault="000B39E9">
      <w:pPr>
        <w:pStyle w:val="a3"/>
        <w:divId w:val="1626539495"/>
      </w:pPr>
      <w:r>
        <w:t>В Советском Союзе процесс обновление производства шел в   два-три раза медленнее.  Так,  темпы освоения новой техники:    машин, оборудования, приборов и средств автоматизации составили за 1981-1985 гг.  2,6 процента, за 1986-1989 - 2,9 процента, то есть в среднем 2,8 процента в год.  Такими темпами  обновления  производства могло произойти за 30-40 лет,   то есть отставание было весьма существенным. Неблагоприятная   ситуация  в  этой важнейшей народно-хозяйственной сфере явилась негативным фактором,  повлиявшим на кризисное  развитие   страны.д)  экономическая замкнутость, отрыв от мирового рынка.</w:t>
      </w:r>
    </w:p>
    <w:p w:rsidR="002432F2" w:rsidRDefault="000B39E9">
      <w:pPr>
        <w:pStyle w:val="a3"/>
        <w:divId w:val="1626539495"/>
      </w:pPr>
      <w:r>
        <w:t>Политическая конфронтация  между Советским государством   и западными капиталистическими странами, вызванная неприятием социалистического общественного строя в СССР и других социалистических странах, проявлялась и в экономической области. С началом "холодной войны" Соединенные Штаты создали для   Советского Союза режим  дискриминации  в  области  торговли,   экономического   сотрудничества,  препятствовали  вступлению   СССР в международные валютно-финансовые фонды. По эгидой США   была создана организация КОКОМ,  которая контролировала торговые отношения с социалистическими государствами,  создавая   экспортно-импортные ограничения на тысячи наименований товаров,  вводя таможенные барьеры прежде всего на продукцию высоких технологий. Критерием ограничений была возможность какого-либо  применения  промышленной  продукции  для  военных   нужд.  Под эти ограничения подходило почти все, что производилось и выпускалось.</w:t>
      </w:r>
    </w:p>
    <w:p w:rsidR="002432F2" w:rsidRDefault="000B39E9">
      <w:pPr>
        <w:pStyle w:val="a3"/>
        <w:divId w:val="1626539495"/>
      </w:pPr>
      <w:r>
        <w:t>В результате  социалистические  страны Восточной Европы   были вынуждены перейти на замкнутый режим торговли в  рамках   СЭВ, когда основным видом торговых отношений был бартер, обмен товара на товар в так  называемых  "переводных  рублях".   Тем самым социалистические страны были фактически отстранены   от мирового рынка на основе товарно-денежных отношений с помощью конвертируемой валюты.  Такое положение пагубно сказывалось на развитии экономики социалистических стран в  условиях  бурного  развития всемирного рынка на основе передовых   технологий.</w:t>
      </w:r>
    </w:p>
    <w:p w:rsidR="002432F2" w:rsidRDefault="000B39E9">
      <w:pPr>
        <w:pStyle w:val="a3"/>
        <w:divId w:val="1626539495"/>
      </w:pPr>
      <w:r>
        <w:t>В то же время даже небольшие страны,  используя конвертируемость своей валюты, имели возможность быстрого экономического развития с приобщением к мировому рынку.</w:t>
      </w:r>
    </w:p>
    <w:p w:rsidR="002432F2" w:rsidRDefault="000B39E9">
      <w:pPr>
        <w:pStyle w:val="a3"/>
        <w:divId w:val="1626539495"/>
      </w:pPr>
      <w:r>
        <w:t>С ростом объема производства, все более тесным экономическим международным сотрудничеством,  расширением масштабов   мировой торговли становилось ясно, что экономическая замкнутость и оторванность от всемирного рынка является существенным тормозящим фактором развития экономики Советского Союза.е)  неповоротливость  сверхцентрализованной системы управле ния народным хозяйством.</w:t>
      </w:r>
    </w:p>
    <w:p w:rsidR="002432F2" w:rsidRDefault="000B39E9">
      <w:pPr>
        <w:pStyle w:val="a3"/>
        <w:divId w:val="1626539495"/>
      </w:pPr>
      <w:r>
        <w:t>В условиях научно-технической революции, быстрого насыщения промышленности новой техникой,  значительного сокращения  времени  от изобретения до внедрения сказалась громоздкость и неповоротливость централизованной системы управления   гигантским хозяйственным механизмом Советской страны.  Преимущества такой системы,  позволявшие концентрировать большие   средства  для  решения  крупных народнохозяйственных задач в   обстановке,  требующей быстрого реагирования на изменения, в   условиях монополизации ряда отраслей проявляли себя слабо. В   конечном итоге это приводило к тому,  что медленно  обновлялись  производственные  фонды,  оборудование быстро старело.   Средний срок службы производственного оборудования в промышленности доходило в 1990 году до 26 лет, в то время как нормативы составляли 13 лет.   Такое положение сказывалось на   низком росте производительности труда, способствовало нарастанию кризисных явлений.ж)  отсутствие эффективных побудительных мотивов для повыше ния производительности труда в условиях уравнительного расп . ределения материальных благ.</w:t>
      </w:r>
    </w:p>
    <w:p w:rsidR="002432F2" w:rsidRDefault="000B39E9">
      <w:pPr>
        <w:pStyle w:val="a3"/>
        <w:divId w:val="1626539495"/>
      </w:pPr>
      <w:r>
        <w:t>Если в капиталистических странах побудительными мотивами,  раскрывающими энергию работников, являются жесткая конкуренция и борьба за выживание в условиях господства частной   собственности, то социалистический строй с его уравнительным   распределением значительной части  материальных  благ  может   опираться  в основном на сознательность тружеников и моральные стимулы. В обстановке войны или других чрезвычайных обстоятельствах они дополнялись крутыми административными мерами укрепления дисциплины,  что не давало должного эффекта  в   длительных  мирных  условиях.  В соответствии с программными   установками правящей коммунистической партии многие  материальные блага распределялись бесплатно, в том числе жилье, на   строительство которого в 80-е годы выделялось более 30 млрд.   рублей ежегодно.  Бесплатное всеобщее образование, медицинское обслуживание,  дотации на содержание детей в  дошкольных   учреждениях, стипендии студентам вузов и техникумов, дотации   на поддержание низких цен на предметы  первой  необходимости   требовали немалых затрат,  что составляло до 40% от расходов   госбюджета.  Такие значительные выплаты могли компенсироваться высоким уровнем производительности труда, чего, к сожалению,  не происходило.  В силу многих  причин  нарастания   кризисных  явлений  производительность общественного труда в   80-е годы постоянно снижалась.  Новых побудительных мотивов,   способных поднять энтузиазм масс, не находилось. Коммунистическая партия ,отказавшись от руководства , потеряла прежние   морально-организационные рычаги воздействия на трудовую деятельность , что также способствовало снижению роста производительности  труда ,как основного фактора развития,и,  в конечном счете , углублению кризиса.</w:t>
      </w:r>
    </w:p>
    <w:p w:rsidR="002432F2" w:rsidRDefault="000B39E9">
      <w:pPr>
        <w:pStyle w:val="a3"/>
        <w:divId w:val="1626539495"/>
      </w:pPr>
      <w:r>
        <w:t>Таковы основные  объективные причины кризиса советского   общества, в своей совокупности создавшие критическую массу к   концу  80-х годов.  Они усугубились  субъективными причинами .,   связанными с деятельностью политического руководства.</w:t>
      </w:r>
    </w:p>
    <w:p w:rsidR="002432F2" w:rsidRDefault="000B39E9">
      <w:pPr>
        <w:pStyle w:val="a3"/>
        <w:divId w:val="1626539495"/>
      </w:pPr>
      <w:r>
        <w:t>В их числе можно назвать следующие:1)  увеличение  бюрократического аппарата,  его неповоротливости в принятии решений.</w:t>
      </w:r>
    </w:p>
    <w:p w:rsidR="002432F2" w:rsidRDefault="000B39E9">
      <w:pPr>
        <w:pStyle w:val="a3"/>
        <w:divId w:val="1626539495"/>
      </w:pPr>
      <w:r>
        <w:t>С ростом масштабов промышленного развития, объемов производства  усложнялись  экономические  и  социальные связи в   стране,  отношения между отраслями и регионами.  К  примеру,   Государственный  комитет  по  снабжению (Госснаб) ежегодно в   масштабах страны регулировал распределение продукции,  включающей сотни тысяч наименований.  Процесс согласования,  утряски, преодоления бюрократических прелон занимал много времени.  Особенно  явственно бюрократическая волокита проявлялась в области внешнеэкономических связей,  так как  внешняя   торговля  являлась  государственной монополией и была строго   централизованна.  При этом наблюдался рост  бюрократического   аппарата,  эффективность  его работы была низкой,  государственная машина превращалась в неповоротливый механизм.2)  перерождение партийного руководства, консерватизм и обю рокрачивание партийных структур.</w:t>
      </w:r>
    </w:p>
    <w:p w:rsidR="002432F2" w:rsidRDefault="000B39E9">
      <w:pPr>
        <w:pStyle w:val="a3"/>
        <w:divId w:val="1626539495"/>
      </w:pPr>
      <w:r>
        <w:t>Превратившись из  небольшой группы профессиональных революционеров,  фанатично преданных коммунистической идее,  в   массовую, а затем и правящую организацию, партия вовлекала в   свои ряды все большее количество людей,  вступавших в партию   ради  карьеры.  В первые советские годы проводились периодические чистки партии,  проходившие в виде общественного  обсуждения  деятельности  коммунистов  и исключение недобросовестных из ее рядов.  В конце 30-х годов эти чистки  приняли   характер политических репрессий.</w:t>
      </w:r>
    </w:p>
    <w:p w:rsidR="002432F2" w:rsidRDefault="000B39E9">
      <w:pPr>
        <w:pStyle w:val="a3"/>
        <w:divId w:val="1626539495"/>
      </w:pPr>
      <w:r>
        <w:t>С 60-х годов массовых чисток партии не проводилось. Некоторым сокращением ее рядов сопровождались обмены партийных   документов.  К середине 80-х годов КПСС насчитывала в  своем   составе около 20 млн. человек с громоздким партийным аппаратом.  Участвуя в непосредственном  управлении  государством,   партийный аппарат приобретал важнейшие властные функции, что   привлекало в его состав карьеристов и  беспринципных  людей.   Партийный  аппарат  все  более перерождался,  в нем возникли   элементы коррупции, распространялось взяточничество. В условиях углубления объективных трудностей он оказался неспособным стать главным орудием преобразований.3)  преклонный возраст членов высшего руководства.</w:t>
      </w:r>
    </w:p>
    <w:p w:rsidR="002432F2" w:rsidRDefault="000B39E9">
      <w:pPr>
        <w:pStyle w:val="a3"/>
        <w:divId w:val="1626539495"/>
      </w:pPr>
      <w:r>
        <w:t>С перерождением и обюрокрачиванием партийного  аппарата   было  связано  такое  явление,  как длительная несменяемость   высшего руководства.  Многие из руководителей партии и государства достигли на своих постах преклонного возраста. Такое   положение дел приводило к тому, что новые нестандартные идеи   воспринимались руководством как несостоятельные и оставались   невостребованными, хотя объективная ситуация требовала решительных шагов. Такие субъективные качества руководства являлись тормозом в проведении необходимых кардинальных преобразований и послужили одной из причин кризиса.4)  непродуманные волюнтаристские эксперименты в экономике исоциальной жизни.В практике политического руководства, облеченного большой   властью  и  опиравшегося  на  партийно-государственную   структуру,  эффективно проявлявшую себя в  трудные  времена,   нередко  возникало  желание  волевыми действиями сверху осуществлять преобразования. Такие волюнтаристские действия ярко  проявились  во  времена Н.С.Хрущева,  пытавшегося решить   многие проблемы волевыми директивами без всестороннего  анализа и последовательного практического внедрения.  Так, например,  получилось с попыткой внедрить повсеместно  кукурузу   по опыту ее выращивания в США.  При этом не учитывались климатические особенности нашей страны и  отсутствие  соответствующей техники.</w:t>
      </w:r>
    </w:p>
    <w:p w:rsidR="002432F2" w:rsidRDefault="000B39E9">
      <w:pPr>
        <w:pStyle w:val="a3"/>
        <w:divId w:val="1626539495"/>
      </w:pPr>
      <w:r>
        <w:t>С середины 80-х  годов,  когда  явственно  обозначились   кризисные  тенденции,  политическое  руководство  во главе с   М.С.Горбачевым также  широко  проводило  массовые  кампании,   расчитывая,  что  волевые  решения позволят добиться быстрых   положительных результатов.  Эти благие намерения привели  на   практике к плачевным результатам, так как не затрагивали коренных объективных причин кризиса, а если и затрагивали, как   было  с  мероприятиями  по быстрому разоружению и сокращению   армии,  то не учитывалось при этом,  что уничтожение  оружия    требует больших средств и специальных механизмов; что сокращение армии и вывод войск из стран восточной Европы  требует   строительства  большого  количества жилья и затрат на обустройство новых мест дислокации;  что требуется перепрофилировать оборонную промышленность,  оставшуюся без военных заказов,  провести так называемую конверсию с привлечением немалых  средств.  В расчете на эффективность волевых решений не   принимались во внимание их  последствия,  не  просчитывалось   перспективное развитие,  так как ожидались быстрые результаты.  Все это в конечном итоге способствовало ускорению и углублению кризисных процессов.5)  приоритет  теоретических  схем в методах руководства безучета практических условий.</w:t>
      </w:r>
    </w:p>
    <w:p w:rsidR="002432F2" w:rsidRDefault="000B39E9">
      <w:pPr>
        <w:pStyle w:val="a3"/>
        <w:divId w:val="1626539495"/>
      </w:pPr>
      <w:r>
        <w:t>Предпринимая попытки выхода из кризисной ситуации,  политическое  руководство  стремилось  учитывать  опыт  других   стран, что было необходимым и нужным делом. В средствах массовой  информации  и  солидной научной печати появилось множество описаний того,  как живут в процветающих странах, каковы формы их государственного, экономического и социального   устройства.  Например,  много внимания уделялось Швеции, где   при капиталистической экономике имеет место высокая социальная защищенность народа,  говорилось о модели "шведского социализма".  Однако  при  \этом не учитывались многие обстоятельства, присущие Швеции: почти 200-летний период жизни без   войн, в том числе и нейтралитет во второй мировой войне; малочисленность населения,  составляющая всего лишь 8 млн. человек;  удобное  морское расположение,  позволившее добиться   высокого уровня развития с помощью активной внешней торговли   и другие.</w:t>
      </w:r>
    </w:p>
    <w:p w:rsidR="002432F2" w:rsidRDefault="000B39E9">
      <w:pPr>
        <w:pStyle w:val="a3"/>
        <w:divId w:val="1626539495"/>
      </w:pPr>
      <w:r>
        <w:t>Конец 80-х годов был характерен  использованием  многих   форм  западноевропейской демократии и политического устройства вплоть до копирования, что выражалось в появлении института президентства, муниципалитетов и мэрий и т.д. Предполагалось,  что положительно зарекомендовавшие себя  на  Западе   формы политического устройства будут жизнеспособными в нашей    стране и дадут быстрый  эффект.  Однако  такое  копирование,   внедрение  абстрактных теоретических схем в конкретную жизнь   страны,  прошедшей свой самобытный путь развития и с особыми   социально-экономическими условиями, приводило ко все большему отрыву от реальной жизни, отчуждению властных структур от   масс народа, к усилению политического, а также и экономического кризиса.</w:t>
      </w:r>
    </w:p>
    <w:p w:rsidR="002432F2" w:rsidRDefault="000B39E9">
      <w:pPr>
        <w:pStyle w:val="a3"/>
        <w:divId w:val="1626539495"/>
      </w:pPr>
      <w:r>
        <w:t>Таковы основные  объективные  и  субъективные  причины,   приведшие великую державу,  обладавшую значительным экономическим, научно-техническим, интеллектуальным, военным потенциалом,  к глубокому кризису,принявшему комплексный характер   в конце 80-начале 90-х годов. Это выражалось:- в области  экономики . - в абсолютном сокращении объемов выпуска продукции, остановке предприятий;- в  области  политической . - в разрушении прежней политической системы, основанной на руководящей роли коммунистической   партии и, в значительной степени, утрате способности управления обществом;- в области  социальной . - в снижении жизненного уровня населения, в утрате уверенности в социальной защищенности;- в области  духовной . - в подрыве коммунистических идеалов и   в возникновении духовного вакуума;- в области  национальной . -  в  распаде  Советского  Союза и   разрушении сложившихся межнациональных связей;- в области  внешнеполитической .- в потере бывших союзников и   значительном ослаблении внешнеэкономического сотрудничества;- в  области военной. - в утрате прежнего военного могущества, распаде союзной  военной структуры и кризисном состоянии   армии.</w:t>
      </w:r>
    </w:p>
    <w:p w:rsidR="002432F2" w:rsidRDefault="000B39E9">
      <w:pPr>
        <w:pStyle w:val="a3"/>
        <w:divId w:val="1626539495"/>
      </w:pPr>
      <w:r>
        <w:t>Впервые с  начала века страна вступила в столь глубокий   и всесторонний кризис.  Перед политическим  руководством  во   всей  остроте  стал вопрос о путях выхода из кризиса.  Таких   вариантов развития было два:- первый, предполагавший опору на собственные силы, который   не прошел испытания в начальный период перестройки и осуществления программы  "ускорения" социально-экономического развития, и- второй, связанный с внешней экономической помощью и вхождением в мировой капиталистический рынок.</w:t>
      </w:r>
    </w:p>
    <w:p w:rsidR="002432F2" w:rsidRDefault="000B39E9">
      <w:pPr>
        <w:pStyle w:val="a3"/>
        <w:divId w:val="1626539495"/>
      </w:pPr>
      <w:r>
        <w:t>Был избран второй вариант, который и определил последующие события.  Стратегической целью нового политического кур са  стало  тесное  сближение  с развитыми капиталистическимистранами,  вхождение в мировой капиталистический рынок, соз дание  адекватной рыночной экономики и демократической поли тической структуры. . Страна вступила в переходный период своего развития.</w:t>
      </w:r>
    </w:p>
    <w:p w:rsidR="002432F2" w:rsidRDefault="000B39E9">
      <w:pPr>
        <w:pStyle w:val="a3"/>
        <w:divId w:val="1626539495"/>
      </w:pPr>
      <w:r>
        <w:rPr>
          <w:b/>
          <w:bCs/>
        </w:rPr>
        <w:t>Список литературы</w:t>
      </w:r>
    </w:p>
    <w:p w:rsidR="002432F2" w:rsidRDefault="000B39E9">
      <w:pPr>
        <w:pStyle w:val="a3"/>
        <w:divId w:val="1626539495"/>
      </w:pPr>
      <w:r>
        <w:t>Народное хозяйство СССР за 70 лет.- С.373.</w:t>
      </w:r>
    </w:p>
    <w:p w:rsidR="002432F2" w:rsidRDefault="000B39E9">
      <w:pPr>
        <w:pStyle w:val="a3"/>
        <w:divId w:val="1626539495"/>
      </w:pPr>
      <w:r>
        <w:t>Аргументы и факты. - 1990. - И 11. - С.7.</w:t>
      </w:r>
      <w:bookmarkStart w:id="0" w:name="_GoBack"/>
      <w:bookmarkEnd w:id="0"/>
    </w:p>
    <w:sectPr w:rsidR="00243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9E9"/>
    <w:rsid w:val="000B39E9"/>
    <w:rsid w:val="002432F2"/>
    <w:rsid w:val="00A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8EE4-5ECC-4B4A-A5AB-0BF1BA5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3643</Words>
  <Characters>20769</Characters>
  <Application>Microsoft Office Word</Application>
  <DocSecurity>0</DocSecurity>
  <Lines>173</Lines>
  <Paragraphs>48</Paragraphs>
  <ScaleCrop>false</ScaleCrop>
  <Company/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кризиса советского общества</dc:title>
  <dc:subject/>
  <dc:creator>admin</dc:creator>
  <cp:keywords/>
  <dc:description/>
  <cp:lastModifiedBy>admin</cp:lastModifiedBy>
  <cp:revision>2</cp:revision>
  <dcterms:created xsi:type="dcterms:W3CDTF">2014-01-30T17:14:00Z</dcterms:created>
  <dcterms:modified xsi:type="dcterms:W3CDTF">2014-01-30T17:14:00Z</dcterms:modified>
</cp:coreProperties>
</file>