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A7" w:rsidRDefault="000D06A7" w:rsidP="00EB1B0A">
      <w:pPr>
        <w:spacing w:after="0" w:line="240" w:lineRule="auto"/>
        <w:rPr>
          <w:b/>
        </w:rPr>
      </w:pPr>
    </w:p>
    <w:p w:rsidR="00685653" w:rsidRPr="00EB1B0A" w:rsidRDefault="00685653" w:rsidP="00EB1B0A">
      <w:pPr>
        <w:spacing w:after="0" w:line="240" w:lineRule="auto"/>
        <w:rPr>
          <w:b/>
        </w:rPr>
      </w:pPr>
      <w:r w:rsidRPr="00EB1B0A">
        <w:rPr>
          <w:b/>
        </w:rPr>
        <w:t>1. Причины семейного неблагополучия. Кризисные периоды брака. Конфликт в современной семье</w:t>
      </w:r>
    </w:p>
    <w:p w:rsidR="00685653" w:rsidRDefault="00685653" w:rsidP="00EB1B0A">
      <w:pPr>
        <w:spacing w:after="0" w:line="240" w:lineRule="auto"/>
      </w:pPr>
    </w:p>
    <w:p w:rsidR="00685653" w:rsidRDefault="00685653" w:rsidP="00EB1B0A">
      <w:pPr>
        <w:spacing w:after="0" w:line="240" w:lineRule="auto"/>
      </w:pPr>
      <w:r>
        <w:t>В любом обществе семья имеет двойственный характер. С одной стороны, это социальный институт, с другой - малая группа, имеющая свои закономерности функционирования и развития. Отсюда ее зависимость от общественного строя, существующих экономических, политических, религиозных отношений и одновременно - относительная самостоятельность. Необходимо отметить, что экономические, социальные трудности, политические конфликты и общая нестабильность отражается на решении проблем, стоящих перед семьей. Этим объясняется, что в странах с устойчивой, развитой, мощной экономикой и стабильным политическим укладом, семьям намного легче решить многие свои проблемы и они чувствуют себя более уверенно, чем в странах, где постоянно происходят экономические и политические катаклизмы, экономические кризисы. Политическая нестабильность в России, экономический кризис, правовой беспредел, утрата международного авторитета сложились в систему социального кризиса. Под его влиянием семья испытывает тяжелые невзгоды и несет серьезные потери. Например, сегодня достижение многих семейных ценностей заблокировано. Речь идет о рождении детей, их отдыхе и лечении, получении квартиры и т.д.</w:t>
      </w:r>
    </w:p>
    <w:p w:rsidR="00685653" w:rsidRDefault="00685653" w:rsidP="00EB1B0A">
      <w:pPr>
        <w:spacing w:after="0" w:line="240" w:lineRule="auto"/>
      </w:pPr>
    </w:p>
    <w:p w:rsidR="00685653" w:rsidRDefault="00685653" w:rsidP="00EB1B0A">
      <w:pPr>
        <w:spacing w:after="0" w:line="240" w:lineRule="auto"/>
      </w:pPr>
      <w:r>
        <w:t>Важнейшей социальной проблемой является взаимопонимание в семье, ее сплоченность, умение преодолевать трудности. Социальные проблемы семьи в современных условиях обостряются в связи с падением рождаемости, старением населения, нестабильностью брака, ростом числа свободных союзов, внебрачных рождений и т.п. В семье неизбежны противоречия, конфликты, ибо супруги могут отличаться по характеру, по духовным запросам, уровню эмоциональности, характеру и уровню культуры. Напряженность в семье может возникать на почве ведения домашнего хозяйства, воспитания детей, материального обеспечения семьи и др. Конфликтная ситуация в браке - это столкновение противоположных мнений, взглядов на какие-либо явления и события, недопонимание между супругами, часто приводящее к разводу. Причины конфликтов обусловлены и материальными и нравственно-психологическими трудностями. Негативное влияние на взаимоотношения в семье чаще всего оказывает, как отметили мужчины, недостаток денег - 22,6 %, частое отсутствие одного из супругов дома в связи с работой - 22,4%, плохие жилищные условия - 22%, вмешательство родителей - 19,7%, разные взгляды на жизнь - 11,6%, невнимание супруги - 10,2%. По мнению женщин, усложняют семейную жизнь: частое отсутствие одного из супругов дома в связи с работой - 26,6%, нехватка денег - 16,5%, плохие жилищные условия - 15,2%, вмешательство родителей - 15,6%, невнимание супруга - 13,5%, распределение обязанностей по дому - 11%. [3;стр.6].</w:t>
      </w:r>
    </w:p>
    <w:p w:rsidR="00685653" w:rsidRDefault="00685653" w:rsidP="00EB1B0A">
      <w:pPr>
        <w:spacing w:after="0" w:line="240" w:lineRule="auto"/>
      </w:pPr>
    </w:p>
    <w:p w:rsidR="00685653" w:rsidRDefault="00685653" w:rsidP="00EB1B0A">
      <w:pPr>
        <w:spacing w:after="0" w:line="240" w:lineRule="auto"/>
      </w:pPr>
      <w:r>
        <w:t>Социологи классифицируют современные семьи по факту работы жены, по отношению к этой работе, по участию мужа в домашних делах. Американский ученый Джесси Бернард выделяет в связи с этим такие типы семьи: 1) когда муж работает, жена дома. Муж и жена довольны этим обстоятельством. 2) И муж, и жена работают по необходимости, жена с удовольствием бы сидела дома. Постепенно нарастает чувство ущемленности, у мужа даже в большей степени. 3) Оба работают, жена выполняет все обязанности по дому, но оба рады, что работают. 4) Оба работают и оба делят обязанности по дому.</w:t>
      </w:r>
    </w:p>
    <w:p w:rsidR="00685653" w:rsidRDefault="00685653" w:rsidP="00EB1B0A">
      <w:pPr>
        <w:spacing w:after="0" w:line="240" w:lineRule="auto"/>
      </w:pPr>
    </w:p>
    <w:p w:rsidR="00685653" w:rsidRDefault="00685653" w:rsidP="00EB1B0A">
      <w:pPr>
        <w:spacing w:after="0" w:line="240" w:lineRule="auto"/>
      </w:pPr>
      <w:r>
        <w:t>В литературе высказывалась мысль, что выход в плане укрепления семьи в возврате к материнскому призванию женщины, в уходе ее с работы. Джесси Бернард возражает против этого вывода, считает, что это не решит проблемы, ибо женщина, вкусившая свободы, не откажется от свободного выбора трудовой и общественной деятельности. Перспективным ей представляется совместное ведение домашнего хозяйства.</w:t>
      </w:r>
    </w:p>
    <w:p w:rsidR="00685653" w:rsidRDefault="00685653" w:rsidP="00EB1B0A">
      <w:pPr>
        <w:spacing w:after="0" w:line="240" w:lineRule="auto"/>
      </w:pPr>
    </w:p>
    <w:p w:rsidR="00685653" w:rsidRDefault="00685653" w:rsidP="00EB1B0A">
      <w:pPr>
        <w:spacing w:after="0" w:line="240" w:lineRule="auto"/>
      </w:pPr>
      <w:r>
        <w:t>Конфликты в семье возникают не только между супругами, но и между родителями их детьми. Их сложнее разрешить, ибо в их основе лежат различия культур старых и новых поколений. Конфликты преодолеваются под влиянием общих стремлений к достижению гармонии, привязанности, любви членов семьи друг к другу, под влиянием установки на взаимопонимание, терпимость, снисходительность, под влиянием страха распада семьи, утраты привязанности. Если конфликты, напряженность не преодолеваются, то это приводит к распаду семьи. Конфликты неизбежны, они происходят в каждой семье по тому или иному поводу, но каждому члену семьи необходимо стремиться к его разрешению, к достижению компромисса, идти на уступки, стремиться понять друг друга.</w:t>
      </w:r>
    </w:p>
    <w:p w:rsidR="00685653" w:rsidRDefault="00685653" w:rsidP="00EB1B0A">
      <w:pPr>
        <w:spacing w:after="0" w:line="240" w:lineRule="auto"/>
      </w:pPr>
    </w:p>
    <w:p w:rsidR="00685653" w:rsidRDefault="00685653" w:rsidP="00EB1B0A">
      <w:pPr>
        <w:spacing w:after="0" w:line="240" w:lineRule="auto"/>
      </w:pPr>
      <w:r>
        <w:t>Исследование проблем, связанных с семьей, приобретает все большее значение как в теоретическом, так и в практическом, жизненном плане. Известно, что нестабильность брака и семьи, проявляющаяся в росте числа разводов, характерна практически для всех развитых стран мира. Это объясняется влиянием урбанизации и вызванной ею интенсивной миграцией населения, эмансипацией женщин, научно-технической революцией, причинами социально-экономического, культурного, этнического, религиозного характера. В настоящее время институт семьи переживает трудные времена. Отпали многие факторы, стабилизирующие семью извне: экономическая зависимость женщины от супруга, юридический, религиозный, моральный запрет или осуждение разводов. В этих условиях определяющее значение для стабильности брака приобретают внутренние факторы, присущие семье. Многочисленные социологические исследования показывают: в основе развода в подавляющем большинстве случаев лежит конфликт между супругами, достигший такой степени, что разрешить его можно только путем расторжения брака.</w:t>
      </w:r>
    </w:p>
    <w:p w:rsidR="00685653" w:rsidRDefault="00685653" w:rsidP="00EB1B0A">
      <w:pPr>
        <w:spacing w:after="0" w:line="240" w:lineRule="auto"/>
      </w:pPr>
    </w:p>
    <w:p w:rsidR="00685653" w:rsidRDefault="00685653" w:rsidP="00EB1B0A">
      <w:pPr>
        <w:spacing w:after="0" w:line="240" w:lineRule="auto"/>
      </w:pPr>
      <w:r>
        <w:t xml:space="preserve">Причины, которые влияют на кризисные ситуации в семье и в итоге приводят к разводу, можно сгруппировать в три блока. </w:t>
      </w:r>
    </w:p>
    <w:p w:rsidR="00685653" w:rsidRDefault="00685653" w:rsidP="00EB1B0A">
      <w:pPr>
        <w:spacing w:after="0" w:line="240" w:lineRule="auto"/>
      </w:pPr>
    </w:p>
    <w:p w:rsidR="00685653" w:rsidRDefault="00685653" w:rsidP="00EB1B0A">
      <w:pPr>
        <w:spacing w:after="0" w:line="240" w:lineRule="auto"/>
      </w:pPr>
      <w:r>
        <w:t>1.Бытовые (жилищные условия, неумение или нежелание одного из супругов вести домашнее хозяйство, материальная необеспеченность, вынужденное раздельное проживание).</w:t>
      </w:r>
    </w:p>
    <w:p w:rsidR="00685653" w:rsidRDefault="00685653" w:rsidP="00EB1B0A">
      <w:pPr>
        <w:spacing w:after="0" w:line="240" w:lineRule="auto"/>
      </w:pPr>
    </w:p>
    <w:p w:rsidR="00685653" w:rsidRDefault="00685653" w:rsidP="00EB1B0A">
      <w:pPr>
        <w:spacing w:after="0" w:line="240" w:lineRule="auto"/>
      </w:pPr>
      <w:r>
        <w:t>2.Межличностные конфликты (утрата чувства любви и привязанности, грубость, разные взгляды на жизнь, болезнь одного из супругов, ревность, мнительность). В этом блоке главным фактором являются грубость и неуважение супругов друг к другу. Для женщин-инициаторов развода эти причины чаще всего оказываются связанными с алкоголизмом супруга, откуда и проистекают грубость, побои, оскорбления, угрозы и т.д. Для мужчин же, как правило, грубость жены имеет принципиально другое содержание. Это прежде всего неуважение к мужу, неверие в его способности, нежелание считаться с его интересами, пренебрежение к производственным (профессиональным) успехам и неудачам, попреки, мелочная опека, нелюбовь к друзьям мужа и пр. С этим тесно смыкается такой фактор, как различие взглядов на жизнь - так называемое несходство характеров. Оно имеет гораздо большее значение для мужчин, чем для женщин.</w:t>
      </w:r>
    </w:p>
    <w:p w:rsidR="00685653" w:rsidRDefault="00685653" w:rsidP="00EB1B0A">
      <w:pPr>
        <w:spacing w:after="0" w:line="240" w:lineRule="auto"/>
      </w:pPr>
    </w:p>
    <w:p w:rsidR="00685653" w:rsidRDefault="00685653" w:rsidP="00EB1B0A">
      <w:pPr>
        <w:spacing w:after="0" w:line="240" w:lineRule="auto"/>
        <w:rPr>
          <w:lang w:val="en-US"/>
        </w:rPr>
      </w:pPr>
      <w:r>
        <w:t>3.Внешние факторы (измена, появление новой семьи или нового чувства у инициатора развода, вмешательство родителей и других лиц).</w:t>
      </w:r>
    </w:p>
    <w:p w:rsidR="00685653" w:rsidRDefault="00685653" w:rsidP="00EB1B0A">
      <w:pPr>
        <w:spacing w:after="0" w:line="240" w:lineRule="auto"/>
        <w:rPr>
          <w:lang w:val="en-US"/>
        </w:rPr>
      </w:pPr>
    </w:p>
    <w:p w:rsidR="00685653" w:rsidRDefault="00685653" w:rsidP="00EB1B0A">
      <w:pPr>
        <w:spacing w:after="0" w:line="240" w:lineRule="auto"/>
        <w:rPr>
          <w:lang w:val="en-US"/>
        </w:rPr>
      </w:pPr>
    </w:p>
    <w:p w:rsidR="00685653" w:rsidRPr="00EB1B0A" w:rsidRDefault="00685653" w:rsidP="00EB1B0A">
      <w:pPr>
        <w:spacing w:after="0" w:line="240" w:lineRule="auto"/>
        <w:rPr>
          <w:b/>
          <w:sz w:val="24"/>
          <w:szCs w:val="24"/>
        </w:rPr>
      </w:pPr>
      <w:r w:rsidRPr="00EB1B0A">
        <w:rPr>
          <w:b/>
          <w:sz w:val="24"/>
          <w:szCs w:val="24"/>
        </w:rPr>
        <w:t>Причины супружеских измен</w:t>
      </w:r>
    </w:p>
    <w:p w:rsidR="00685653" w:rsidRPr="00EB1B0A" w:rsidRDefault="00685653" w:rsidP="00EB1B0A">
      <w:pPr>
        <w:spacing w:after="0" w:line="240" w:lineRule="auto"/>
      </w:pPr>
    </w:p>
    <w:p w:rsidR="00685653" w:rsidRPr="00EB1B0A" w:rsidRDefault="00685653" w:rsidP="00EB1B0A">
      <w:pPr>
        <w:spacing w:after="0" w:line="240" w:lineRule="auto"/>
      </w:pPr>
      <w:r w:rsidRPr="00EB1B0A">
        <w:t>Мотивы вступления во внебрачные снязи приводятся разные. Так, Т. М. Заславская и В. А. Гришин указывают семь мотивов:</w:t>
      </w:r>
    </w:p>
    <w:p w:rsidR="00685653" w:rsidRPr="00EB1B0A" w:rsidRDefault="00685653" w:rsidP="00EB1B0A">
      <w:pPr>
        <w:spacing w:after="0" w:line="240" w:lineRule="auto"/>
      </w:pPr>
      <w:r w:rsidRPr="00EB1B0A">
        <w:t>1. Новая любовь. Эта причина характерна для браков, где любовь незначительна или вовсе отсутствует (рассудочные, рациональные или вынужденные браки, основанные на выгоде, страхе одиночества).</w:t>
      </w:r>
    </w:p>
    <w:p w:rsidR="00685653" w:rsidRPr="00EB1B0A" w:rsidRDefault="00685653" w:rsidP="00EB1B0A">
      <w:pPr>
        <w:spacing w:after="0" w:line="240" w:lineRule="auto"/>
      </w:pPr>
      <w:r w:rsidRPr="00EB1B0A">
        <w:t>2. Возмездие — стремление отомстить за супружескую неверность.</w:t>
      </w:r>
    </w:p>
    <w:p w:rsidR="00685653" w:rsidRPr="00EB1B0A" w:rsidRDefault="00685653" w:rsidP="00EB1B0A">
      <w:pPr>
        <w:spacing w:after="0" w:line="240" w:lineRule="auto"/>
      </w:pPr>
      <w:r w:rsidRPr="00EB1B0A">
        <w:t xml:space="preserve">3. Поруганная любовь — отсутствие взаимности, безответность чувства. Поиск любви в другом партнерстве, где возможна взаимность. Иногда сам изменяющий не любит нового партнера, но откликается на его чувство.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4. Поиск нового любовного переживания, как правило, характерен для супружеств со значительным стажем, либо это может быть в семьях с такой моралью, когда от жизни стремятся получить все возможное.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5. Восполнение — с помощью супружеской неверности пытаются восполнить недостаток любовных отношений — из-за длительной разлуки, болезни супруга и иных ограничений на полноту любви в браке.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6. Тотальный распад семьи: измена — фактический результат создания новой семьи, когда первая воспринимается как нежизнеспособная.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7. Случайная связь — когда измена не характеризуется регулярностью и глубиной переживания (опьянение, настойчивость партнера, «удобный случай»).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О. Лосева (1990) пишет о различиях в мотивировках измен у мужчин и женщин. По данным социологического опроса, мужчины чаще всего объясняют это половой потребностью. Большей частью эта потребность, не связываемая с какими-то эмоциональными или духовными сторонами общения, удовлетворяется со случайными, малознакомыми партнершами (такие связи составили около 1/3 всех внебрачных контактов) либо в кратковременных, «мимолетных» связях с давними знакомыми, сослуживицами, женами друзей и т. д. (1/4 всех связей).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Того же происхождения и половые связи, провоцируемые временным отсутствием жены — отъездом в командировку, в отпуск и т. д. Отъезд жены расценивался частью опрошенных как достаточное основание для поисков временной ее замены. Состояние алкогольного опьянения многие мужчины считали прямой причиной внебрачной связи. Однако, по мнению Лосевой, правильнее его расценивать как способствующее этому обстоятельство.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На третьем месте (по убывающей степени значимости) — любовь к другой женщине. На это обстоятельство указал один из десяти мужчин, имеющих внебрачные отношения. Таким образом, для мужчин роль любви как мотива внебрачных связей невелика.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Каждым десятым из мужчин, вступающих во внебрачные связи, движет любопытство. В ряде случаев мужчины вступают во внебрачные связи во время ссор с женой, сгоряча, из желания отомстить и самоутвердиться. Некоторые из ответивших стали, по их словам, «жертвой» настойчивости женщин.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Самую же большую группу (более 1/3) составили те, кто не ответил на вопрос, то есть не смог или не захотел проанализировать, что побудило их к внебрачным связям.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К. Ботуин (1995), ссылаясь на Дэвида Моултона, утверждает, что большая часть измен американских мужчин происходит на 14-м году брака или около этого времени, когда приближается кризисная дата — сорокалетие (37—39 лет — наиболее статистически вероятный возраст).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Мужские измены провоцируют: беременность жены (начинает чувствовать себя несвободным, а жена начинает восприниматься в качестве матери), рождение ребенка (сосредоточенность матери на ребенке), вес жены, превышающий норму (американские мужья сердятся, если вес жены вскоре после свадьбы увеличивается). Согласно различным исследованиям, американские мужчины, так же как и российские, характеризуют свои внебрачные отношения связи в большей степени как сексуальные, чем эмоциональные. Вероятно, в этом проявляется всеобщая мужская черта. По утверждению Карел Ботуин, мужчин от внебрачных связей удерживают морально-этические нормы, а также страх потерять женщину, которая играет важную роль в их жизни, или страх последствий, которые скажутся на их отношениях.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Существуют несколько противоречивые данные о влиянии неудовлетворенности отношениями в браке на вероятность внебрачных связей.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О. Лосева приводит данные социологического опроса, по которому выясняется, что для мужчин этот мотив (возможно, как мотив, но не как глубинная причина измены) не слишком значим: его указали только 10% имевших внебрачные связи. То же подтвердилось и данными об их поведении: среди имевших внебрачные связи более половины были вполне удовлетворены отношениями в браке. Те, кто вступил во внебрачные связи, будучи неудовлетворенным в браке, в качестве основных мотивов этой неудовлетворенности указали недостаток взаимного чувства и неопытность жены как сексуального партнера.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Ответы женщин достаточно сильно отличались от ответов мужчин. На первый план здесь выступило то, что для мужчин было сугубо второстепенным, — неудовлетворенность в браке. Значимость этого мотива для женщин подтверждается и другими данными: среди имевших внебрачные связи женщин только 1/3 удовлетворены браком, и 2/3 неудовлетворенных.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Поданным С. И. Голода, из максимально удовлетворенных браком женщин внебрачные связи имели 1/4 женщин, из средне удовлетворенных — 44%, из неудовлетворенных — 65%. С этим вполне согласуется и гораздо большая значимость любви к внебрачному партнеру как мотива внебрачной связи: не удовлетворенная в браке женщина ищет серьезной привязанности во внебрачных отношениях (Голод С. И., 1990). Американские женщины изменяют своим мужьям ради удовлетворения своих эмоциональных потребностей, они рисуют свои романы преимущественно в эмоциональном, а не в сексуальном свете (Ботуин К., 1995).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Существует и другая точка зрения на соотношение удовлетворенности браком и возможностью (опасностью) супружеской измены, которой придерживается У. Харли (1992). Изучая супружеские отношения как бы «изнутри», не с помощью анкет, а непосредственно в психотерапевтической работе с супружескими парами, он пришел к выводу о наличии определенных глубинных потребностей мужей и жен в бра браке, дефицит удовлетворения которых очень часто толкает людей на путь измен. Харли выделяет пять основных потребностей у мужей и столько же у жен, но эти потребности, по его наблюдениям, сильно различаются.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Интересным является наблюдение Харли: при дефиците хотя бы одной из этих потребностей (например, потребности в общении у женщин), человек постоянно чувствует несправедливость такого положения вещей, и возможный источник поддержки в лице кого-то третьего становится магнитом, затягивая его в ловушку измены. Из любовного треугольника часто бывает трудно выбраться, так как часть потребностей удовлетворяет по-прежнему супруг, в то время как другую часть — новый партнер.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А. Я. Варга подчеркивает, что измена никогда не бывает внезапным событием, по ее замечанию, «обвал» готовится постепенно. Судя по приводимым автором примерам, эти нарушения связаны, по сути, с не-удовлетворяемыми потребностями одного из супругов и с нарушением негласного супружеского соглашения, когда ожидания ведущего в паре не выполняются (Варга А. Я., 2001).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По наблюдениям Харли, женщины, изменявшие своим мужьям, при психотерапевтической работе с семьей, в ситуации, когда мужья научаются удовлетворять их основные потребности, возвращаются в семью, и бывший любовник теряет для них притягательную силу. У мужчин, вовлеченных в любовную связь на стороне, существует опасность возврата к любовнице даже через 5—6 лет после разрыва связи. Харли рекомендует своим пациентам жить со своими бывшими партнершами в разных городах и, по возможности, в разных штатах, если они искренне хотят сохранить семью. </w:t>
      </w:r>
    </w:p>
    <w:p w:rsidR="00685653" w:rsidRPr="00EB1B0A" w:rsidRDefault="00685653" w:rsidP="00EB1B0A">
      <w:pPr>
        <w:spacing w:after="0" w:line="240" w:lineRule="auto"/>
      </w:pPr>
    </w:p>
    <w:p w:rsidR="00685653" w:rsidRPr="00EB1B0A" w:rsidRDefault="00685653" w:rsidP="00EB1B0A">
      <w:pPr>
        <w:spacing w:after="0" w:line="240" w:lineRule="auto"/>
      </w:pPr>
      <w:r w:rsidRPr="00EB1B0A">
        <w:t>Опыт практической работы Д. Делиса с семейными парами показал, что существуют определенные особенности личности, связанные с большей вероятностью супружеской неверности. Им также обнаружены некоторые закономерности формирования личности «изменяющего супруга». На связь особенностей сексуального поведения и черт личности указывал также Айзенк (</w:t>
      </w:r>
      <w:r w:rsidRPr="00EB1B0A">
        <w:rPr>
          <w:lang w:val="en-US"/>
        </w:rPr>
        <w:t>Eysenck</w:t>
      </w:r>
      <w:r w:rsidRPr="00EB1B0A">
        <w:t xml:space="preserve"> </w:t>
      </w:r>
      <w:r w:rsidRPr="00EB1B0A">
        <w:rPr>
          <w:lang w:val="en-US"/>
        </w:rPr>
        <w:t>H</w:t>
      </w:r>
      <w:r w:rsidRPr="00EB1B0A">
        <w:t xml:space="preserve">. </w:t>
      </w:r>
      <w:r w:rsidRPr="00EB1B0A">
        <w:rPr>
          <w:lang w:val="en-US"/>
        </w:rPr>
        <w:t>J</w:t>
      </w:r>
      <w:r w:rsidRPr="00EB1B0A">
        <w:t xml:space="preserve">., 1976).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Привлекательность измены связана у мужчин с такой личностной чертой, как доминантность. Фактическое наличие внебрачных связей отрицательно коррелирует с возрастом: чем моложе опрошенные, тем больше среди них нарушающих супружеские нормы, и наоборот (в возрастном диапазоне от 19 до 35 лет) (Андреева Т. В., Шмотченко Ю. А., 2003). </w:t>
      </w:r>
    </w:p>
    <w:p w:rsidR="00685653" w:rsidRPr="00EB1B0A" w:rsidRDefault="00685653" w:rsidP="00EB1B0A">
      <w:pPr>
        <w:spacing w:after="0" w:line="240" w:lineRule="auto"/>
      </w:pPr>
    </w:p>
    <w:p w:rsidR="00685653" w:rsidRPr="00EB1B0A" w:rsidRDefault="00685653" w:rsidP="00EB1B0A">
      <w:pPr>
        <w:spacing w:after="0" w:line="240" w:lineRule="auto"/>
        <w:rPr>
          <w:lang w:val="en-US"/>
        </w:rPr>
      </w:pPr>
      <w:r w:rsidRPr="00EB1B0A">
        <w:t>Исследование отношения женщин к мужской неверности показало, что более тревожные и более ответственные женщины (факторы «О» и «</w:t>
      </w:r>
      <w:r w:rsidRPr="00EB1B0A">
        <w:rPr>
          <w:lang w:val="en-US"/>
        </w:rPr>
        <w:t>G</w:t>
      </w:r>
      <w:r w:rsidRPr="00EB1B0A">
        <w:t xml:space="preserve">» в опроснике Кеттела) негативно относятся к теоретической возможности измены супруга (корреляция надостоверном уровне зна-( чимости). Доминантность и социабельность (комформность) как личностные черты женщин статистически значимо взаимосвязаны с теоретической терпимостью к возможной измене супруга. Возрастные взаимозависимости у женщин аналогичны мужским: чем старше опрошенные (в диапазоне от 20 до 60 лет), тем более непримиримо они относятся к измене, расценивая это как аморальное поведение (Андреева Т. В., ПипченкоТ. </w:t>
      </w:r>
      <w:r w:rsidRPr="00EB1B0A">
        <w:rPr>
          <w:lang w:val="en-US"/>
        </w:rPr>
        <w:t xml:space="preserve">К)., 1999). </w:t>
      </w:r>
    </w:p>
    <w:p w:rsidR="00685653" w:rsidRPr="00EB1B0A" w:rsidRDefault="00685653" w:rsidP="00EB1B0A">
      <w:pPr>
        <w:spacing w:after="0" w:line="240" w:lineRule="auto"/>
        <w:rPr>
          <w:lang w:val="en-US"/>
        </w:rPr>
      </w:pPr>
    </w:p>
    <w:p w:rsidR="00685653" w:rsidRPr="00EB1B0A" w:rsidRDefault="00685653" w:rsidP="00EB1B0A">
      <w:pPr>
        <w:spacing w:after="0" w:line="240" w:lineRule="auto"/>
      </w:pPr>
      <w:r w:rsidRPr="00EB1B0A">
        <w:t>К. Имелинский отметил, что тенденция к измене определяется не только половым инстинктом, но и обычным стремлением человека к поиску новых переживаний. Такая тенденция наблюдается в различных областях человеческой деятельности, например в туризме (постоянный поиск новых туристских маршрутов, приносящих новые знания и вызывающих новые впечатления и эмоции). В сексуальной области это проявляется поиском новых партнеров. Стремление к переменам может быть различным. Согласно Имелинскому, оно положительно коррелирует с общей жизненной энергией человека. Значение имеют и такие свойства личности, как способность завязывать контакты, смелость и способность к самоотдаче. Нерешительность, пассивность и страх затрудняют измену. Сохранение мерности с этой точки зрения зависит не столько от стремления контролировать проявление полового инстинкта, сколько от избирательного контроля за стремлениемкпеременаминовым впечатлениям в эротико-сексуаль-ной области. Мотивом такого контроля может быть любовь или чувство долга. В период влюбленности у супругом автоматически проявляется стремление к сохранению стаСнип.пости и верности. Позднее же должно усилиться действие психических тормозов: осознание долга и ответственности, сознательное стремление предотвратить конфликтные ситуации, угрожающие браку.</w:t>
      </w:r>
    </w:p>
    <w:p w:rsidR="00685653" w:rsidRPr="00EB1B0A" w:rsidRDefault="00685653" w:rsidP="00EB1B0A">
      <w:pPr>
        <w:spacing w:after="0" w:line="240" w:lineRule="auto"/>
        <w:rPr>
          <w:b/>
          <w:sz w:val="24"/>
          <w:szCs w:val="24"/>
          <w:lang w:val="en-US"/>
        </w:rPr>
      </w:pPr>
    </w:p>
    <w:p w:rsidR="00685653" w:rsidRPr="00EB1B0A" w:rsidRDefault="00685653" w:rsidP="00EB1B0A">
      <w:pPr>
        <w:spacing w:after="0" w:line="240" w:lineRule="auto"/>
        <w:rPr>
          <w:b/>
          <w:sz w:val="24"/>
          <w:szCs w:val="24"/>
        </w:rPr>
      </w:pPr>
      <w:r w:rsidRPr="00EB1B0A">
        <w:rPr>
          <w:b/>
          <w:sz w:val="24"/>
          <w:szCs w:val="24"/>
        </w:rPr>
        <w:t>Ревность</w:t>
      </w:r>
    </w:p>
    <w:p w:rsidR="00685653" w:rsidRPr="00EB1B0A" w:rsidRDefault="00685653" w:rsidP="00EB1B0A">
      <w:pPr>
        <w:spacing w:after="0" w:line="240" w:lineRule="auto"/>
      </w:pPr>
    </w:p>
    <w:p w:rsidR="00685653" w:rsidRPr="00EB1B0A" w:rsidRDefault="00685653" w:rsidP="00EB1B0A">
      <w:pPr>
        <w:spacing w:after="0" w:line="240" w:lineRule="auto"/>
      </w:pPr>
      <w:r w:rsidRPr="00EB1B0A">
        <w:t>В «Толковом словаре» Д. Н. Ушинского ревность определяется следующим образом:</w:t>
      </w:r>
    </w:p>
    <w:p w:rsidR="00685653" w:rsidRPr="00EB1B0A" w:rsidRDefault="00685653" w:rsidP="00EB1B0A">
      <w:pPr>
        <w:spacing w:after="0" w:line="240" w:lineRule="auto"/>
      </w:pPr>
      <w:r w:rsidRPr="00EB1B0A">
        <w:t>1) как страстная недоверчивость, мучительное сомнение в чьей-нибудь верности — в любви, в полной преданности;</w:t>
      </w:r>
    </w:p>
    <w:p w:rsidR="00685653" w:rsidRPr="00EB1B0A" w:rsidRDefault="00685653" w:rsidP="00EB1B0A">
      <w:pPr>
        <w:spacing w:after="0" w:line="240" w:lineRule="auto"/>
      </w:pPr>
      <w:r w:rsidRPr="00EB1B0A">
        <w:t>2) как боязнь чужого успеха, опасение, что другой сделает лучше;</w:t>
      </w:r>
    </w:p>
    <w:p w:rsidR="00685653" w:rsidRPr="00EB1B0A" w:rsidRDefault="00685653" w:rsidP="00EB1B0A">
      <w:pPr>
        <w:spacing w:after="0" w:line="240" w:lineRule="auto"/>
      </w:pPr>
      <w:r w:rsidRPr="00EB1B0A">
        <w:t xml:space="preserve">3) как усердие, старательность, рвение.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Обычно выделяют ревность детскую, профессиональную, национальную, спортивную, творческую.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Существуют различные взгляды на ревность в отношениях между мужчиной и женщиной, в которых делается акцент на положительные или отрицательные стороны этого явления.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1. Ревность — это составная часть половой любви, интимной дружбы, она говорит о силе влечения. </w:t>
      </w:r>
    </w:p>
    <w:p w:rsidR="00685653" w:rsidRPr="00EB1B0A" w:rsidRDefault="00685653" w:rsidP="00EB1B0A">
      <w:pPr>
        <w:spacing w:after="0" w:line="240" w:lineRule="auto"/>
      </w:pPr>
      <w:r w:rsidRPr="00EB1B0A">
        <w:t xml:space="preserve">2. Ревность — как эмоция, не присущая любви, как тень в отношениях людей. </w:t>
      </w:r>
    </w:p>
    <w:p w:rsidR="00685653" w:rsidRPr="00EB1B0A" w:rsidRDefault="00685653" w:rsidP="00EB1B0A">
      <w:pPr>
        <w:spacing w:after="0" w:line="240" w:lineRule="auto"/>
      </w:pPr>
      <w:r w:rsidRPr="00EB1B0A">
        <w:t xml:space="preserve">3. Ревность — эгоизм в половых отношениях.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Все эти подходы рассматривают ревность не как самостоятельный» феномен, а как компонент чувства любви. Ревность может сопутствовать различным состояниям в любви, связана с неуважением в любви, обманом в ней, ее потерей, опасением ее потерять.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На различных фазах любовных отношений — в период их развития, пышного расцвета и неизбежного старения — ревность может проявляться по-разному (Заславская Т. М., Гришин В. А., 1992).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Первая фаза — воображение идеального любимого, платоническая любовь к человеку, похожему на идеал. У некоторых людей ревность проявляется уже на этой стадии развития любовных отношений.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Вторая фаза — страсти и пламенного чувства. Благоприятные условия для возникновения ревности. С этим хорошо согласуется теория Д. Делиса о дисбалансе в любовных отношениях, по которой в период возникновения взаимной любви оба партнера одинаково обеспокоены тем, как относится к нему любимый человек, и оба опасаются потерять любимого. Однако в случае развития неуравновешенных отношений («парадокса страсти») у одного из партнеров (более вовлеченного в отношения по тем или иным причинам) развиваются мучительные чувства ревности и страха быть покинутым (Делис Д., 1994). </w:t>
      </w:r>
    </w:p>
    <w:p w:rsidR="00685653" w:rsidRPr="00EB1B0A" w:rsidRDefault="00685653" w:rsidP="00EB1B0A">
      <w:pPr>
        <w:spacing w:after="0" w:line="240" w:lineRule="auto"/>
      </w:pPr>
    </w:p>
    <w:p w:rsidR="00685653" w:rsidRPr="00EB1B0A" w:rsidRDefault="00685653" w:rsidP="00EB1B0A">
      <w:pPr>
        <w:spacing w:after="0" w:line="240" w:lineRule="auto"/>
      </w:pPr>
      <w:r w:rsidRPr="00EB1B0A">
        <w:t xml:space="preserve">Третья фаза развития любовных отношений — период, когда чувства становятся более спокойными, родственными. Ревность, если она была присуща этому союзу, редко сохраняет свою прежнюю силу, ее интенсивность уменьшается. В исключительных случаях ревность остается такой же сильной. Т. М. Заславская и В. А. Гришин утверждают, что если один из пожилых супругов ревнив, то любовь длится дольше. С третьей фазой можно сопоставить долговременные любовные отношения по Д. Делису, которые существуют, когда нет дисбаланса отношений, то есть оба партнера примерно одинаково вовлечены в них. Такие отношения можно наблюдать в успешном браке — согласно классификации В. А. Сысенко — «средних браках» со стажем 10—20 лет, когда формируется и укрепляется супружеская дружба, стабилизирующая семейный союз (хотя следует отметить, что, по В. М. Сеченову, любовь между мужчиной и женщиной уже через три года перерождается в дружбу). Здесь проявляется сложность самого предмета изучения — любви и ревности, так как каждый исследователь исходит во многом из собственного опыта и пренебрегает точными определениями понятий. Несомненным, по нашему мнению, является тот факт, что любовные отношения с сильным дисбалансом, когда один из партнеров находится в сильнейшей эмоциональной зависимости от другого, сопровождаемой мучительной ревностью и неуверенностью в дальнейшей судьбе этого союза, имеют очень малую вероятность «дожить» хотя бы до стадии «средних браков». </w:t>
      </w:r>
    </w:p>
    <w:p w:rsidR="00685653" w:rsidRPr="00EB1B0A" w:rsidRDefault="00685653" w:rsidP="00EB1B0A">
      <w:pPr>
        <w:spacing w:after="0" w:line="240" w:lineRule="auto"/>
      </w:pPr>
    </w:p>
    <w:p w:rsidR="00685653" w:rsidRPr="00EB1B0A" w:rsidRDefault="00685653" w:rsidP="00EB1B0A">
      <w:pPr>
        <w:spacing w:after="0" w:line="240" w:lineRule="auto"/>
      </w:pPr>
      <w:r w:rsidRPr="00EB1B0A">
        <w:t>Возможно существование так называемой «установки на ревность», то есть внутренней готовности встретиться с изменой, обманом, предательством любимого человека, ожидание соответствующего поведения. Как правило, такая установка формируется уже в юношеские годы, когда еще на школьной скамье подростки «обогащаются» выводами о любви и верности — парни узнают, что «все они — изменницы», а девушки — что «все мужчины — подлецы». Такие выводы легко прививаются, если ребенку в детстве приходится быть свидетелем неверности родителей, а молодому человеку — друзей, сослуживцев. Тогда может сформироваться так называемая «предусмотрительная ревность», то же самое поведение ожидается от супруга. Если же довелось испытать неверность любимого или супруга, ожидание неверности может быть перенесено и на другого партнера.</w:t>
      </w:r>
      <w:bookmarkStart w:id="0" w:name="_GoBack"/>
      <w:bookmarkEnd w:id="0"/>
    </w:p>
    <w:sectPr w:rsidR="00685653" w:rsidRPr="00EB1B0A" w:rsidSect="008D0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B0A"/>
    <w:rsid w:val="000D06A7"/>
    <w:rsid w:val="00685653"/>
    <w:rsid w:val="00847CD2"/>
    <w:rsid w:val="008D0276"/>
    <w:rsid w:val="00A5368A"/>
    <w:rsid w:val="00BD6BF6"/>
    <w:rsid w:val="00CB36AE"/>
    <w:rsid w:val="00E738F2"/>
    <w:rsid w:val="00EB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AD591-8D6C-4036-B8A7-C4A4B3E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276"/>
    <w:pPr>
      <w:spacing w:after="200" w:line="276" w:lineRule="auto"/>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21139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kana</dc:creator>
  <cp:keywords/>
  <dc:description/>
  <cp:lastModifiedBy>admin</cp:lastModifiedBy>
  <cp:revision>2</cp:revision>
  <dcterms:created xsi:type="dcterms:W3CDTF">2014-04-03T14:16:00Z</dcterms:created>
  <dcterms:modified xsi:type="dcterms:W3CDTF">2014-04-03T14:16:00Z</dcterms:modified>
</cp:coreProperties>
</file>