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0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A50F9">
        <w:rPr>
          <w:b/>
          <w:bCs/>
          <w:sz w:val="28"/>
          <w:szCs w:val="28"/>
        </w:rPr>
        <w:t>рием иностранца на работу</w:t>
      </w:r>
    </w:p>
    <w:p w:rsidR="00DA50F9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Представим ситуацию. Руководитель предприятия приводит в отдел кадров человека и говорит: «Он будет у нас работать. Ваша задача - его оформить». Кадровик принимает необходимые документы от нового работника, и тут в его руках оказывается не паспорт, а вид на жительство. Что же делать дальше?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Первое, что должен сделать опытный работник отдела кадров, - спокойно во всем разобраться. Нормы Трудового кодекса Республики Беларусь (далее - ТК) применяются в отношении всех работников и нанимателей, заключивших трудовой договор на территории Республики Беларусь (ст. 3 ТК).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Под работником в трудовом законодательстве подразумевается лицо, состоящее в трудовых отношениях с нанимателем на основании заключенного трудового договора (ч. 8 ст. 1 ТК). Как видим, законодатель не указывает на то, что работником в нашем государстве может быть только его гражданин, следовательно, можно предположить, что и гражданин иностранного государства (далее - иностранец) или лицо без гражданства также могут трудиться на территории Республики Беларусь. Другой вопрос: на каких условиях?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Согласно ст. 9 Закона Республики Беларусь от 01.08.2002 № 136-З «О гражданстве Республики Беларусь» (с изменениями и дополнениями по состоянию на 10.10.2006) иностранными гражданами в Республике Беларусь признаются лица, не являющиеся гражданами Республики Беларусь и имеющие доказательства своей принадлежности к гражданству другого государства, а лицами без гражданства - лица, не являющиеся гражданами Республики Беларусь и не имеющие доказательств своей принадлежности к гражданству другого государства. Такое же определение дано в Законе Республики Беларусь от 03.06.1993 № 2339-XII «О правовом положении иностранных граждан и лиц без гражданства в Республике Беларусь» (с изменениями и дополнениями по состоянию на 09.01.2008) (далее - Закон).</w:t>
      </w:r>
    </w:p>
    <w:p w:rsidR="00781CC0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Согласно ст. 11 Закона иностранцы в Республике Беларусь имеют право свободно распоряжаться своими способностями к труду, выбирать род деятельности и профессию, а также право на свободное использование своих способностей и имущества для трудовой, предпринимательской и иной деятельности, но с оговоркой, что осуществляют они это право в соответствии с белорусским законодательством. В этой же статье сказано, что иностранцы, имеющие вид на жительство в Республике Беларусь, в правах и обязанностях приравниваются к гражданам Беларуси и, следовательно, имеют равное право на труд. То есть практически в любой сфере правоотношений, в том числе и в трудовой, эти лица имеют права и несут такие же обязанности, как и белорусские граждане.</w:t>
      </w:r>
    </w:p>
    <w:p w:rsidR="00DA50F9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1CC0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DA50F9">
        <w:rPr>
          <w:b/>
          <w:bCs/>
          <w:sz w:val="28"/>
          <w:szCs w:val="28"/>
        </w:rPr>
        <w:t>еобходимые документы для оформления иностранного работника</w:t>
      </w:r>
    </w:p>
    <w:p w:rsidR="00DA50F9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Вид на жительство выдается иностранцам, получившим разрешение на постоянное проживание в Республике Беларусь (они имеют право заниматься трудовой, предпринимательской и иной деятельностью наравне с г</w:t>
      </w:r>
      <w:r w:rsidR="00DA50F9">
        <w:rPr>
          <w:sz w:val="28"/>
          <w:szCs w:val="28"/>
        </w:rPr>
        <w:t>ражданами Республики Беларусь).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Иностранцы же, временно пребывающие и временно проживающие в Республике Беларусь, имеют право заниматься трудовой, предпринимательской и иной деятельностью только при наличии специальных разрешений. Согласно постановлению Совета Министров Республики Беларусь от 16.09.2002 № 1258 «Об упорядочении трудовой и предпринимательской деятельности иностранных граждан и лиц без гражданства, временно пребывающих и временно проживающих в Республике Беларусь» (с изменениями и дополнениями по состоянию на 18.06.2008) иностранцы могут заниматься трудовой (предпринимательской деятельностью) при получении специального разрешения, выданного подразделениями по гражданству и миграции главного управления внутренних дел Минского горисполкома, управлений внутренних дел облисполкомов в порядке, установленном Министерством внутренних дел по согласованию с Министерством труда и социальной защиты Республики Беларусь (подразделениями по гражданству и миграции главного управления внутренних дел Минского горисполкома, управлений внутренних дел облисполкомов, управлений, отделов внутренних дел городских, районных исполкомов (местных администраций)). Порядок выдачи вышеуказанных разрешений определен Инструкцией о порядке выдачи иностранным гражданам и лицам без гражданства специальных разрешений на право занятия трудовой деятельностью в Республике Беларусь, утвержденной постановлением Министерства внутренних дел Республики Беларусь от 23.11.2004 № 264 (с изменениями и дополнениями по состоянию на 28.02.2009).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Для получения специального разрешения в подразделение по гражданству и миграции соответствующего исполкома (администрации) подаются следующие документы: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заявление по утвержденной форме о выдаче иностранцу (трудящемуся-мигранту) специального разрешения;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ксерокопия национального паспорта иностранца или документа, его заменяющего;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документ, подтверждающий уплату государственной пошлины за получение специального разрешения.</w:t>
      </w:r>
    </w:p>
    <w:p w:rsid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Пакет документов подается юридическим лицом, которое планируе</w:t>
      </w:r>
      <w:r w:rsidR="00DA50F9">
        <w:rPr>
          <w:sz w:val="28"/>
          <w:szCs w:val="28"/>
        </w:rPr>
        <w:t>т принять иностранца на работу.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Более того, согласно утвержденной форме заявления в нем, помимо указания должности (профессии), на которую принимается иностранец, должно содержаться обоснование принятия лица на работу (если обоснование принятия иностранца посчитают «несерьезным», в выдаче специального разрешения откажут) и должна быть ссылка на лицензию на осуществление деятельности, связанной с привлечением в Республику Беларусь иностранной рабочей силы, в рамках которой юридическое лицо и принимает на работу иностранных граждан.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Ранее еще требовалось предоставить заключение о возможности приема на работу иностранца Комитета по труду, занятости и социальной защиты соответствующего исполкома. На данный момент подразделение по гражданству и миграции самостоятельно получает такое заключение.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Решение о выдаче либо об отказе в выдаче специального разрешения принимается подразделением по гражданству и миграции в течение 15 календарных дней со дня подачи документов. Срок, на который выдается разрешение, составляет 1 год. Срок действия разрешения может быть продлен на 1 год.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Порядок продления срока действия идентичен порядку получения разрешения. Но необходимо помнить, что разрешение выдается на основании имеющейся у юридического лица лицензии на осуществление деятельности, связанной с привлечением в Республику Беларусь иностранной рабочей силы. Срок действия разрешения иностранца на занятие трудовой деятельностью зависит от срока действия этой лицензии. Срок действия специального разрешения, выданного иностранцу, прекращается в случае истечения срока действия лицензии.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Естественно, что при наличии соответствующих причин, в выдаче иностранцу разрешения на занятие трудовой деятельностью может быть отказано, или само разрешение впоследствии может быть аннулировано.</w:t>
      </w:r>
    </w:p>
    <w:p w:rsid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781CC0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A50F9">
        <w:rPr>
          <w:b/>
          <w:bCs/>
          <w:sz w:val="28"/>
          <w:szCs w:val="28"/>
        </w:rPr>
        <w:t>формление трудовых отношений</w:t>
      </w:r>
    </w:p>
    <w:p w:rsidR="00DA50F9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Подавая документы, юридическое лицо обязуется перед выдающим разрешение органом предоставить ему для регистрации заключенный в последующем с работником-иностранцем трудовой дого</w:t>
      </w:r>
      <w:r w:rsidR="00DA50F9">
        <w:rPr>
          <w:sz w:val="28"/>
          <w:szCs w:val="28"/>
        </w:rPr>
        <w:t>вор.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Трудовой договор должен быть зарегистрирован не позднее месяца со дня его заключения.</w:t>
      </w:r>
    </w:p>
    <w:p w:rsid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Заключаемый с иностранцем трудовой договор должен соответствовать определенным условиям и содержать установленные зако</w:t>
      </w:r>
      <w:r w:rsidR="00DA50F9">
        <w:rPr>
          <w:sz w:val="28"/>
          <w:szCs w:val="28"/>
        </w:rPr>
        <w:t>нодательством данные.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Нормы, регулирующие особенности осуществления трудовой деятельности лиц, не являющихся гражданами Республики Беларусь, на территории нашего государства закреплены в Законе Республики Беларусь от 17.06.1998 № 169-3 «О внешней тру</w:t>
      </w:r>
      <w:r w:rsidR="00DA50F9">
        <w:rPr>
          <w:sz w:val="28"/>
          <w:szCs w:val="28"/>
        </w:rPr>
        <w:t>довой миграции» (</w:t>
      </w:r>
      <w:r w:rsidRPr="00DA50F9">
        <w:rPr>
          <w:sz w:val="28"/>
          <w:szCs w:val="28"/>
        </w:rPr>
        <w:t xml:space="preserve">Новая редакция Закона вступает в силу с 3 июля </w:t>
      </w:r>
      <w:smartTag w:uri="urn:schemas-microsoft-com:office:smarttags" w:element="metricconverter">
        <w:smartTagPr>
          <w:attr w:name="ProductID" w:val="2009 г"/>
        </w:smartTagPr>
        <w:r w:rsidRPr="00DA50F9">
          <w:rPr>
            <w:sz w:val="28"/>
            <w:szCs w:val="28"/>
          </w:rPr>
          <w:t>2009 г</w:t>
        </w:r>
      </w:smartTag>
      <w:r w:rsidRPr="00DA50F9">
        <w:rPr>
          <w:sz w:val="28"/>
          <w:szCs w:val="28"/>
        </w:rPr>
        <w:t>. До 03.07.2009 Закон действует в редакции по состоянию на 21.07.2008).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В трудовом договоре с иностранцем, который должен быть заключен в письменном виде и на понятном иностранцу языке, в обязательном порядке должны быть отражены: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срок действия трудового договора;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характер работы;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место работы;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условия труда;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условия оплаты, в том числе за работу в ночное, сверхурочное время, выходные и праздничные дни;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размер премий, надбавок и удержаний с заработной платы;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права, обязанности, ответственность сторон, порядок и условиях расторжения или продления трудового договора;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информация об организации переезда, питания, проживания, медицинского обслуживания работника-иностранца и членов его семьи;</w:t>
      </w:r>
    </w:p>
    <w:p w:rsidR="00781CC0" w:rsidRPr="00DA50F9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порядок и условия социального страхования работника-иностранца;</w:t>
      </w:r>
    </w:p>
    <w:p w:rsidR="00781CC0" w:rsidRDefault="00781CC0" w:rsidP="00DA50F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- порядок возмещения вреда, причиненного здоровью работника-иностранца в процессе его трудовой деятельности, и другие социальные гарантии.</w:t>
      </w:r>
    </w:p>
    <w:p w:rsidR="00781CC0" w:rsidRPr="00DA50F9" w:rsidRDefault="008A66E2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DA50F9">
        <w:rPr>
          <w:b/>
          <w:bCs/>
          <w:sz w:val="28"/>
          <w:szCs w:val="28"/>
        </w:rPr>
        <w:t>П</w:t>
      </w:r>
      <w:r w:rsidR="00DA50F9" w:rsidRPr="00DA50F9">
        <w:rPr>
          <w:b/>
          <w:bCs/>
          <w:sz w:val="28"/>
          <w:szCs w:val="28"/>
        </w:rPr>
        <w:t>рава и гарантии иностранного работника</w:t>
      </w:r>
    </w:p>
    <w:p w:rsid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Работник-иностранец (работающий на основании разрешения) имеет те же права, что и работник-гражданин Республики Беларусь. В случае временной нетрудоспособности и болезни, беременности и родов, рождения ребенка работник-иностранец пользуется льготами и пособиями в соответствии с законодательством государства трудоустройства. Но необходимо помнить, что работник-иностранец подлежит добровольному государственному социальному страхованию, и уплата обязательных страховых взносов в Фонд социальной защиты населения Министерства труда и социальной защиты Республики Беларусь (далее - Фонд) за него будет производиться только при условии изъявления им желания на их уплату. Желательно, чтобы это условие было отражено в заключенном с ним трудовом договоре (контракте). В этом случае на него оформляется свидетельство государственного социального страхования, производятся отчисления в Фонд, и работник, не являющийся гражданином Республики Беларусь, имеет право на все предусмотренные законодательством социальные гарантии.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На такого работника распространяются льготы и компенсации, установленные законодательством Республики Беларусь, для работников, высвобождаемых в связи с ликвидацией, реорганизацией или сокращением численности, штата работников нанимателя. Более того, в подобной ситуации соответствующие государственные органы принимают меры по вовлечению трудящегося-мигранта, насколько это возможно, с его согласия, в другие равноценные трудовые отношения на срок действия заключенного трудового договора.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При нарушении условий трудового договора нанимателем Республики Беларусь Департамент и подразделения по гражданству и миграции Министерства внутренних дел Республики Беларусь оказывают содействие трудящемуся-мигранту в получении причитающихся ему льгот и компенсаций, досрочном расторжении трудового договора и возвращении в страну выезда за счет нанимателя.</w:t>
      </w:r>
    </w:p>
    <w:p w:rsidR="00781CC0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Доходы же работников-иностранцев подлежат налогообложению в соответствии с законодательством Республики Беларусь независимо от их желания. Единственное, стоит учитывать, что во избежание двойного налогообложения доходов с рядом стран у Республики Беларусь заключены соответствующие международные договоры. Но все эти вопросы возникают в том случае, если у юридического лица, выступающего потенциальным нанимателем, есть соответствующее разрешение на осуществление деятельности, связанной с привлечением в Республику Беларусь иностранной рабочей силы.</w:t>
      </w:r>
    </w:p>
    <w:p w:rsidR="00DA50F9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1CC0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DA50F9">
        <w:rPr>
          <w:b/>
          <w:bCs/>
          <w:sz w:val="28"/>
          <w:szCs w:val="28"/>
        </w:rPr>
        <w:t>ребования, предъявляемые законом к нанимателю</w:t>
      </w:r>
    </w:p>
    <w:p w:rsid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Порядок и условия выдачи лицензии определяются Положением о лицензировании деятельности, связанной с привлечением в Республику Беларусь иностранной рабочей силы и трудоустройством граждан Республики Беларусь за границей, утвержденным постановлением Совета Министров Республики Беларусь от 17.10.2003 № 1335 (с изменениями и дополнениями по состоянию на 01.01.2008).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Выдает лицензию Министерство иностранных дел Республики Беларусь, которое, в свою очередь, запрашивает заключение подразделения по гражданству и миграции главного управления внутренних дел Минского горисполкома, управлений внутренних дел облисполкомов о возможности выдачи лицензии на осуществление деятельности, связанной с привлечением в Республику Беларусь иностранной рабочей силы. То есть даже при получении лицензии сначала необходимо будет согласовать кандидатуру «первого» потенциального работника-иностранца и форму трудового договора (контракта) с ним в соответствующем подразделении по гражданству и миграции и после этого обращаться в Министерство внутренних дел Республики Беларусь за лицензией. Затем в подразделении по гражданству и миграции необходимо будет получить специальное разрешение на занятие трудовой деятельностью для указанного работника (следует также помнить, что каждый иностранец по прибытии в течение 3 суток должен быть зарегистрирован по месту проживания).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 xml:space="preserve">При нарушении (грубом нарушении) законодательства лицензия может быть приостановлена или вообще аннулирована. Аннулирование лицензии на осуществление деятельности по привлечению иностранной рабочей силы у юридического лица влечет аннулирование специального разрешения на трудовую деятельность у работника. А </w:t>
      </w:r>
      <w:r w:rsidR="00DA50F9" w:rsidRPr="00DA50F9">
        <w:rPr>
          <w:sz w:val="28"/>
          <w:szCs w:val="28"/>
        </w:rPr>
        <w:t>наниматель</w:t>
      </w:r>
      <w:r w:rsidRPr="00DA50F9">
        <w:rPr>
          <w:sz w:val="28"/>
          <w:szCs w:val="28"/>
        </w:rPr>
        <w:t>, помимо контроля за тем, чтобы на работу принимались только иностранцы, имеющие соответствующие разрешения, и последующей регистрации заключенных с ними трудовых договоров (контрактов) обязан после заключения трудового договора (контракта) с иностранцем представлять в подразделение по гражданству и миграции по месту своего нахождения статистическую отчетность по установленной форме, в которой содержится информация и о самом юридическом лице, и о принятом работнике.</w:t>
      </w:r>
    </w:p>
    <w:p w:rsid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781CC0" w:rsidRP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A50F9">
        <w:rPr>
          <w:b/>
          <w:bCs/>
          <w:sz w:val="28"/>
          <w:szCs w:val="28"/>
        </w:rPr>
        <w:t>тветственность нанимателя</w:t>
      </w:r>
    </w:p>
    <w:p w:rsidR="00DA50F9" w:rsidRDefault="00DA50F9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Еще раз обращаем внимание на то, что нанимателю необходимо быть внимательным с приемом на работу вышеуказанной группы работников, поскольку и прием на работу иностранцев без специального разрешения, и введение их в заблуждение, и представление в подразделения по гражданству и миграции (и другие государственные органы) ложных сведений о характере трудовой деятельности влекут ответственность нанимателя.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Во-первых, это лишение права на осуществление соответствующей деятельности (лицензии), приостановление и аннулирование лицензии.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Согласно ст. 23.55 Кодекса Республики Беларусь об административных правонарушениях непринятие нанимателем (либо его должностным лицом) установленных мер по своевременной регистрации иностранцев, получению ими разрешения на временное проживание в Республике Беларусь, выезду этих лиц из Республики Беларусь по истечении определенного срока пребывания в Республике Беларусь влечет предупреждение или наложение штрафа в размере до 20 базовых величин, а использование иностранного гражданина или лица без гражданства для осуществления трудовой деятельности с нарушением установленного порядка - предупреждение или наложение штрафа в размере до 20 базовых величин.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Если такие нарушения совершены повторно в течение одного года после наложения административного взыскания, то наниматель (его должностное лицо) несет ответственность в виде штрафа в размере до 30 базовых величин. А для самого иностранца нарушение правил занятия трудовой деятельностью повлечет ответственность в виде предупреждения или наложения штрафа в размере до 20 базовых величин с депортацией или без нее.</w:t>
      </w:r>
    </w:p>
    <w:p w:rsidR="00781CC0" w:rsidRPr="00DA50F9" w:rsidRDefault="00781CC0" w:rsidP="00DA5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0F9">
        <w:rPr>
          <w:sz w:val="28"/>
          <w:szCs w:val="28"/>
        </w:rPr>
        <w:t>Итак, принимать иностранца на работу или нет - решать нанимателю. Сможет он обосновать необходимость привлечения иностранной рабочей силы при наличии большого количества национальных специалистов - проблема нанимателя. Но в любом случае следует помнить, что прием иностранца предполагает оформление и получение ряда документов как до его принятия, так и после, и соблюдение специальных норм законодательства.</w:t>
      </w:r>
    </w:p>
    <w:p w:rsidR="00781CC0" w:rsidRPr="00DA50F9" w:rsidRDefault="00781CC0" w:rsidP="00DA50F9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DA50F9">
        <w:rPr>
          <w:sz w:val="28"/>
          <w:szCs w:val="28"/>
        </w:rPr>
        <w:br w:type="page"/>
      </w:r>
      <w:r w:rsidR="00DA50F9">
        <w:rPr>
          <w:b/>
          <w:kern w:val="28"/>
          <w:sz w:val="28"/>
          <w:szCs w:val="28"/>
        </w:rPr>
        <w:t>С</w:t>
      </w:r>
      <w:r w:rsidR="00DA50F9" w:rsidRPr="00DA50F9">
        <w:rPr>
          <w:b/>
          <w:kern w:val="28"/>
          <w:sz w:val="28"/>
          <w:szCs w:val="28"/>
        </w:rPr>
        <w:t>писок использованныых источников</w:t>
      </w:r>
    </w:p>
    <w:p w:rsidR="00781CC0" w:rsidRPr="00DA50F9" w:rsidRDefault="00781CC0" w:rsidP="00DA50F9">
      <w:pPr>
        <w:pStyle w:val="a7"/>
        <w:spacing w:line="360" w:lineRule="auto"/>
        <w:ind w:firstLine="709"/>
        <w:rPr>
          <w:bCs/>
          <w:spacing w:val="0"/>
          <w:kern w:val="28"/>
          <w:sz w:val="28"/>
          <w:szCs w:val="28"/>
        </w:rPr>
      </w:pPr>
    </w:p>
    <w:p w:rsidR="00781CC0" w:rsidRPr="00DA50F9" w:rsidRDefault="00781CC0" w:rsidP="00DA50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DA50F9">
        <w:rPr>
          <w:kern w:val="28"/>
          <w:sz w:val="28"/>
          <w:szCs w:val="28"/>
        </w:rPr>
        <w:t xml:space="preserve">Конституция Республики Беларусь.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DA50F9">
          <w:rPr>
            <w:kern w:val="28"/>
            <w:sz w:val="28"/>
            <w:szCs w:val="28"/>
          </w:rPr>
          <w:t>24 ноября 1996г.</w:t>
        </w:r>
      </w:smartTag>
      <w:r w:rsidRPr="00DA50F9">
        <w:rPr>
          <w:kern w:val="28"/>
          <w:sz w:val="28"/>
          <w:szCs w:val="28"/>
        </w:rPr>
        <w:t xml:space="preserve"> Минск </w:t>
      </w:r>
      <w:r w:rsidRPr="00DA50F9">
        <w:rPr>
          <w:kern w:val="28"/>
          <w:sz w:val="28"/>
          <w:szCs w:val="28"/>
          <w:lang w:val="en-US"/>
        </w:rPr>
        <w:t>«</w:t>
      </w:r>
      <w:r w:rsidRPr="00DA50F9">
        <w:rPr>
          <w:kern w:val="28"/>
          <w:sz w:val="28"/>
          <w:szCs w:val="28"/>
        </w:rPr>
        <w:t xml:space="preserve"> Беларусь</w:t>
      </w:r>
      <w:r w:rsidRPr="00DA50F9">
        <w:rPr>
          <w:kern w:val="28"/>
          <w:sz w:val="28"/>
          <w:szCs w:val="28"/>
          <w:lang w:val="en-US"/>
        </w:rPr>
        <w:t xml:space="preserve"> » 1997</w:t>
      </w:r>
      <w:r w:rsidRPr="00DA50F9">
        <w:rPr>
          <w:kern w:val="28"/>
          <w:sz w:val="28"/>
          <w:szCs w:val="28"/>
        </w:rPr>
        <w:t>.</w:t>
      </w:r>
    </w:p>
    <w:p w:rsidR="00781CC0" w:rsidRPr="00DA50F9" w:rsidRDefault="00781CC0" w:rsidP="00DA50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A50F9">
        <w:rPr>
          <w:kern w:val="28"/>
          <w:sz w:val="28"/>
          <w:szCs w:val="28"/>
        </w:rPr>
        <w:t xml:space="preserve">Гражданский процессуальный кодекс Республики Беларусь от </w:t>
      </w:r>
      <w:smartTag w:uri="urn:schemas-microsoft-com:office:smarttags" w:element="date">
        <w:smartTagPr>
          <w:attr w:name="ls" w:val="trans"/>
          <w:attr w:name="Month" w:val="1"/>
          <w:attr w:name="Day" w:val="11"/>
          <w:attr w:name="Year" w:val="1999"/>
        </w:smartTagPr>
        <w:r w:rsidRPr="00DA50F9">
          <w:rPr>
            <w:kern w:val="28"/>
            <w:sz w:val="28"/>
            <w:szCs w:val="28"/>
          </w:rPr>
          <w:t>11 января 1999г.</w:t>
        </w:r>
      </w:smartTag>
      <w:r w:rsidRPr="00DA50F9">
        <w:rPr>
          <w:kern w:val="28"/>
          <w:sz w:val="28"/>
          <w:szCs w:val="28"/>
        </w:rPr>
        <w:t xml:space="preserve"> Минск Амалфея, 2000.</w:t>
      </w:r>
    </w:p>
    <w:p w:rsidR="00781CC0" w:rsidRPr="00DA50F9" w:rsidRDefault="00781CC0" w:rsidP="00DA50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A50F9">
        <w:rPr>
          <w:sz w:val="28"/>
          <w:szCs w:val="28"/>
        </w:rPr>
        <w:t xml:space="preserve">Жилищный Кодекс Республики Беларусь от </w:t>
      </w:r>
      <w:smartTag w:uri="urn:schemas-microsoft-com:office:smarttags" w:element="date">
        <w:smartTagPr>
          <w:attr w:name="ls" w:val="trans"/>
          <w:attr w:name="Month" w:val="3"/>
          <w:attr w:name="Day" w:val="22"/>
          <w:attr w:name="Year" w:val="1999"/>
        </w:smartTagPr>
        <w:r w:rsidRPr="00DA50F9">
          <w:rPr>
            <w:sz w:val="28"/>
            <w:szCs w:val="28"/>
          </w:rPr>
          <w:t>22 марта 1999г.</w:t>
        </w:r>
      </w:smartTag>
      <w:r w:rsidRPr="00DA50F9">
        <w:rPr>
          <w:sz w:val="28"/>
          <w:szCs w:val="28"/>
        </w:rPr>
        <w:t xml:space="preserve"> № 248-З. Принят Палатой представителей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1998"/>
        </w:smartTagPr>
        <w:r w:rsidRPr="00DA50F9">
          <w:rPr>
            <w:sz w:val="28"/>
            <w:szCs w:val="28"/>
          </w:rPr>
          <w:t>18 декабря 1998 года</w:t>
        </w:r>
      </w:smartTag>
      <w:r w:rsidRPr="00DA50F9">
        <w:rPr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ls" w:val="trans"/>
          <w:attr w:name="Month" w:val="2"/>
          <w:attr w:name="Day" w:val="8"/>
          <w:attr w:name="Year" w:val="1999"/>
        </w:smartTagPr>
        <w:r w:rsidRPr="00DA50F9">
          <w:rPr>
            <w:sz w:val="28"/>
            <w:szCs w:val="28"/>
          </w:rPr>
          <w:t>8 февраля 1999 года</w:t>
        </w:r>
      </w:smartTag>
      <w:r w:rsidRPr="00DA50F9">
        <w:rPr>
          <w:sz w:val="28"/>
          <w:szCs w:val="28"/>
        </w:rPr>
        <w:t>. Юридическая база «ЮСИАС».</w:t>
      </w:r>
    </w:p>
    <w:p w:rsidR="00781CC0" w:rsidRPr="00DA50F9" w:rsidRDefault="00781CC0" w:rsidP="00DA50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DA50F9">
        <w:rPr>
          <w:kern w:val="28"/>
          <w:sz w:val="28"/>
          <w:szCs w:val="28"/>
        </w:rPr>
        <w:t xml:space="preserve">Трудовой кодекс Республики Беларусь, принят Палатой Представителей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1999"/>
        </w:smartTagPr>
        <w:r w:rsidRPr="00DA50F9">
          <w:rPr>
            <w:kern w:val="28"/>
            <w:sz w:val="28"/>
            <w:szCs w:val="28"/>
          </w:rPr>
          <w:t>8 июня 1999 года</w:t>
        </w:r>
      </w:smartTag>
      <w:r w:rsidRPr="00DA50F9">
        <w:rPr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1999"/>
        </w:smartTagPr>
        <w:r w:rsidRPr="00DA50F9">
          <w:rPr>
            <w:kern w:val="28"/>
            <w:sz w:val="28"/>
            <w:szCs w:val="28"/>
          </w:rPr>
          <w:t>30 июня 1999 года</w:t>
        </w:r>
      </w:smartTag>
      <w:r w:rsidRPr="00DA50F9">
        <w:rPr>
          <w:kern w:val="28"/>
          <w:sz w:val="28"/>
          <w:szCs w:val="28"/>
        </w:rPr>
        <w:t xml:space="preserve"> – Мн.: Амалфея 1999. – 240с.</w:t>
      </w:r>
    </w:p>
    <w:p w:rsidR="00781CC0" w:rsidRPr="00DA50F9" w:rsidRDefault="00781CC0" w:rsidP="00DA50F9">
      <w:pPr>
        <w:numPr>
          <w:ilvl w:val="0"/>
          <w:numId w:val="2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DA50F9">
        <w:rPr>
          <w:kern w:val="28"/>
          <w:sz w:val="28"/>
          <w:szCs w:val="28"/>
        </w:rPr>
        <w:t>В.Ф. Гапоненко, Ф.Н. Михайлов. Трудовое право, – М.: ЮНИТИ, 2002. – 463с.</w:t>
      </w:r>
    </w:p>
    <w:p w:rsidR="00781CC0" w:rsidRPr="00DA50F9" w:rsidRDefault="00781CC0" w:rsidP="00DA50F9">
      <w:pPr>
        <w:numPr>
          <w:ilvl w:val="0"/>
          <w:numId w:val="2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DA50F9">
        <w:rPr>
          <w:kern w:val="28"/>
          <w:sz w:val="28"/>
          <w:szCs w:val="28"/>
        </w:rPr>
        <w:t>Гражданский процесс. Общая часть: Учебник / Под общ. ред. Т. А. Беловой, И.Н. Колядко, Н.Г. Юркевича - Мн.: Амалфея, 2000. - 592с.</w:t>
      </w:r>
    </w:p>
    <w:p w:rsidR="00781CC0" w:rsidRPr="00DA50F9" w:rsidRDefault="00781CC0" w:rsidP="00DA50F9">
      <w:pPr>
        <w:numPr>
          <w:ilvl w:val="0"/>
          <w:numId w:val="2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DA50F9">
        <w:rPr>
          <w:sz w:val="28"/>
          <w:szCs w:val="28"/>
        </w:rPr>
        <w:t xml:space="preserve">Седугин П. И. Жилищное право. Учебник для вузов. – М.: Издательская группа ИНФРА М – НОРМА, </w:t>
      </w:r>
      <w:smartTag w:uri="urn:schemas-microsoft-com:office:smarttags" w:element="metricconverter">
        <w:smartTagPr>
          <w:attr w:name="ProductID" w:val="1999 г"/>
        </w:smartTagPr>
        <w:r w:rsidRPr="00DA50F9">
          <w:rPr>
            <w:sz w:val="28"/>
            <w:szCs w:val="28"/>
          </w:rPr>
          <w:t>1999 г</w:t>
        </w:r>
      </w:smartTag>
      <w:r w:rsidRPr="00DA50F9">
        <w:rPr>
          <w:sz w:val="28"/>
          <w:szCs w:val="28"/>
        </w:rPr>
        <w:t>.</w:t>
      </w:r>
    </w:p>
    <w:p w:rsidR="00781CC0" w:rsidRPr="00DA50F9" w:rsidRDefault="00781CC0" w:rsidP="00DA50F9">
      <w:pPr>
        <w:numPr>
          <w:ilvl w:val="0"/>
          <w:numId w:val="2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DA50F9">
        <w:rPr>
          <w:kern w:val="28"/>
          <w:sz w:val="28"/>
          <w:szCs w:val="28"/>
        </w:rPr>
        <w:t>Трудовое право / Под ред. О.В. Смирнова, учебник, изд. 3-е, перераб. и дополненное – М.: Издательская группа «Проспект», 2000. – 447с.</w:t>
      </w:r>
      <w:bookmarkStart w:id="0" w:name="_GoBack"/>
      <w:bookmarkEnd w:id="0"/>
    </w:p>
    <w:sectPr w:rsidR="00781CC0" w:rsidRPr="00DA50F9" w:rsidSect="00DA50F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8A" w:rsidRDefault="00E14C8A">
      <w:r>
        <w:separator/>
      </w:r>
    </w:p>
  </w:endnote>
  <w:endnote w:type="continuationSeparator" w:id="0">
    <w:p w:rsidR="00E14C8A" w:rsidRDefault="00E1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8A" w:rsidRDefault="00E14C8A">
      <w:r>
        <w:separator/>
      </w:r>
    </w:p>
  </w:footnote>
  <w:footnote w:type="continuationSeparator" w:id="0">
    <w:p w:rsidR="00E14C8A" w:rsidRDefault="00E1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8A" w:rsidRDefault="0068118A" w:rsidP="001E6BEE">
    <w:pPr>
      <w:pStyle w:val="a4"/>
      <w:framePr w:wrap="around" w:vAnchor="text" w:hAnchor="margin" w:xAlign="right" w:y="1"/>
      <w:rPr>
        <w:rStyle w:val="a6"/>
      </w:rPr>
    </w:pPr>
  </w:p>
  <w:p w:rsidR="0068118A" w:rsidRDefault="0068118A" w:rsidP="00302A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8A" w:rsidRDefault="008E6B96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68118A" w:rsidRDefault="0068118A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286A05EB"/>
    <w:multiLevelType w:val="multilevel"/>
    <w:tmpl w:val="63F5C994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1E6BEE"/>
    <w:rsid w:val="00302AD8"/>
    <w:rsid w:val="0068118A"/>
    <w:rsid w:val="00781CC0"/>
    <w:rsid w:val="008A66E2"/>
    <w:rsid w:val="008E6B96"/>
    <w:rsid w:val="00A43473"/>
    <w:rsid w:val="00AD3425"/>
    <w:rsid w:val="00DA50F9"/>
    <w:rsid w:val="00E14C8A"/>
    <w:rsid w:val="00E4201A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2A5C58-AD38-4163-A611-B9D53D2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a7">
    <w:name w:val="Body Text"/>
    <w:basedOn w:val="a"/>
    <w:link w:val="a8"/>
    <w:uiPriority w:val="99"/>
    <w:rsid w:val="00781CC0"/>
    <w:pPr>
      <w:jc w:val="both"/>
    </w:pPr>
    <w:rPr>
      <w:spacing w:val="3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ИНОСТРАНЦА НА РАБОТУ</vt:lpstr>
    </vt:vector>
  </TitlesOfParts>
  <Company>Microsoft</Company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ИНОСТРАНЦА НА РАБОТУ</dc:title>
  <dc:subject/>
  <dc:creator>Admin</dc:creator>
  <cp:keywords/>
  <dc:description/>
  <cp:lastModifiedBy>admin</cp:lastModifiedBy>
  <cp:revision>2</cp:revision>
  <dcterms:created xsi:type="dcterms:W3CDTF">2014-03-07T02:01:00Z</dcterms:created>
  <dcterms:modified xsi:type="dcterms:W3CDTF">2014-03-07T02:01:00Z</dcterms:modified>
</cp:coreProperties>
</file>