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b/>
          <w:bCs/>
          <w:kern w:val="28"/>
          <w:sz w:val="28"/>
          <w:szCs w:val="22"/>
        </w:rPr>
        <w:t>ПРИКАЗНОЕ ПРОИЗВОДСТВО В ХОЗЯЙСТВЕННОМ ПРОЦЕССЕ РЕСПУБЛИКИ БЕЛАРУСЬ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 современных условиях развития права и экономики возникает объективная необходимость в поиске новых, нетрадиционных форм и методов защиты прав и законных интересов субъектов предпринимательской деятель</w: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softHyphen/>
        <w:t>ности.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Анализ развития за последнее десятилетие хозяйственного (арбитражного) процессуального законодательства только в странах СНГ показывает, что наряду с традиционным судопроизводством для этих целей используются и другие виды производств. При этом их нельзя назвать привычными видами арбитражного, гражданского, хозяйственного судопроизводства (исковое, особое, производство по делам, вытекающим из административных правоотношений, и т.д.). Характерными чертами новых видов производств являются:</w:t>
      </w:r>
    </w:p>
    <w:p w:rsidR="008352DF" w:rsidRPr="00490BAE" w:rsidRDefault="008352DF" w:rsidP="00490BAE">
      <w:pPr>
        <w:widowControl/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рассмотрение судом требований кредитора к должнику в максимально сокращенные сроки и, как правило, без судебного разбирательства;</w:t>
      </w:r>
    </w:p>
    <w:p w:rsidR="008352DF" w:rsidRPr="00490BAE" w:rsidRDefault="008352DF" w:rsidP="00490BAE">
      <w:pPr>
        <w:widowControl/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придание судебному акту силы исполнительного документа;</w:t>
      </w:r>
    </w:p>
    <w:p w:rsidR="008352DF" w:rsidRPr="00490BAE" w:rsidRDefault="008352DF" w:rsidP="00490BAE">
      <w:pPr>
        <w:widowControl/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обращение к упрощенным, примиренческим, согласительным, посредническим (медиаторским) процедурам через суд для урегулирования возникшего между сторонами правового конфликта.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Все перечисленные процедуры имеют различное название (приказное производство, упрощенное производст</w:t>
      </w:r>
      <w:r w:rsidR="00FF2154">
        <w:rPr>
          <w:noProof/>
        </w:rPr>
        <w:pict>
          <v:line id="_x0000_s1026" style="position:absolute;left:0;text-align:left;z-index:251653120;mso-position-horizontal-relative:margin;mso-position-vertical-relative:text" from="-96.85pt,-26.65pt" to="-96.85pt,516.95pt" o:allowincell="f" strokeweight="2.15pt">
            <w10:wrap anchorx="margin"/>
          </v:line>
        </w:pict>
      </w:r>
      <w:r w:rsidR="00FF2154">
        <w:rPr>
          <w:noProof/>
        </w:rPr>
        <w:pict>
          <v:line id="_x0000_s1027" style="position:absolute;left:0;text-align:left;z-index:251654144;mso-position-horizontal-relative:margin;mso-position-vertical-relative:text" from="-73.8pt,474.5pt" to="-73.8pt,524.55pt" o:allowincell="f" strokeweight=".35pt">
            <w10:wrap anchorx="margin"/>
          </v:line>
        </w:pict>
      </w:r>
      <w:r w:rsidR="00FF2154">
        <w:rPr>
          <w:noProof/>
        </w:rPr>
        <w:pict>
          <v:line id="_x0000_s1028" style="position:absolute;left:0;text-align:left;z-index:251655168;mso-position-horizontal-relative:margin;mso-position-vertical-relative:text" from="-57.95pt,461.5pt" to="-57.95pt,480.6pt" o:allowincell="f" strokeweight=".35pt">
            <w10:wrap anchorx="margin"/>
          </v:line>
        </w:pict>
      </w:r>
      <w:r w:rsidR="00FF2154">
        <w:rPr>
          <w:noProof/>
        </w:rPr>
        <w:pict>
          <v:line id="_x0000_s1029" style="position:absolute;left:0;text-align:left;z-index:251656192;mso-position-horizontal-relative:margin;mso-position-vertical-relative:text" from="-50.05pt,354.95pt" to="-50.05pt,463.65pt" o:allowincell="f" strokeweight=".35pt">
            <w10:wrap anchorx="margin"/>
          </v:line>
        </w:pic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t>во и т.п.) и осуществляются судом или под контролем суда, рассматривающего экономические споры.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 xml:space="preserve">Институт судебных приказов известен другим государствам. Он существовал в дореволюционной России и был закреплен в ГПК России </w:t>
      </w:r>
      <w:smartTag w:uri="urn:schemas-microsoft-com:office:smarttags" w:element="metricconverter">
        <w:smartTagPr>
          <w:attr w:name="ProductID" w:val="1923 г"/>
        </w:smartTagPr>
        <w:r w:rsidRPr="00490BAE">
          <w:rPr>
            <w:rFonts w:ascii="Times New Roman" w:hAnsi="Times New Roman" w:cs="Times New Roman"/>
            <w:kern w:val="28"/>
            <w:sz w:val="28"/>
            <w:szCs w:val="22"/>
          </w:rPr>
          <w:t>1923 г</w:t>
        </w:r>
      </w:smartTag>
      <w:r w:rsidRPr="00490BAE">
        <w:rPr>
          <w:rFonts w:ascii="Times New Roman" w:hAnsi="Times New Roman" w:cs="Times New Roman"/>
          <w:kern w:val="28"/>
          <w:sz w:val="28"/>
          <w:szCs w:val="22"/>
        </w:rPr>
        <w:t>. Взыскание на основании надлежаще оформленного, как правило, в публичном порядке документа основывалось на постулате, что если документ совершен законным порядком, то должник, выдавая его, сам присудил себя к платежу.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 xml:space="preserve">ХПК (ст. 116) понимает под </w:t>
      </w:r>
      <w:r w:rsidRPr="00490BAE">
        <w:rPr>
          <w:rFonts w:ascii="Times New Roman" w:hAnsi="Times New Roman" w:cs="Times New Roman"/>
          <w:bCs/>
          <w:kern w:val="28"/>
          <w:sz w:val="28"/>
          <w:szCs w:val="22"/>
        </w:rPr>
        <w:t xml:space="preserve">приказным производством </w: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t>вынесение хозяйственным судом определения о судебном приказе без разбирательства и вызова сторон по заявлению о взыскании денежной суммы или об обращении взыскания на имущество должника в случаях, если:</w:t>
      </w:r>
    </w:p>
    <w:p w:rsidR="008352DF" w:rsidRPr="00490BAE" w:rsidRDefault="008352DF" w:rsidP="00490BAE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требование основано на нотариально удостоверенной сделке;</w:t>
      </w:r>
    </w:p>
    <w:p w:rsidR="008352DF" w:rsidRPr="00490BAE" w:rsidRDefault="008352DF" w:rsidP="00490BAE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требование основано на протесте векселя в неплатеже, неакцепте и недатировании акцепта, совершенном нотариусом;</w:t>
      </w:r>
    </w:p>
    <w:p w:rsidR="008352DF" w:rsidRPr="00490BAE" w:rsidRDefault="008352DF" w:rsidP="00490BAE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заявлено требование о взыскании с должника налогов и сборов, иных обязательных платежей в доход государства;</w:t>
      </w:r>
    </w:p>
    <w:p w:rsidR="008352DF" w:rsidRPr="00490BAE" w:rsidRDefault="008352DF" w:rsidP="00490BAE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заявлено требование соответствующим органом о взыскании расходов по розыску ответчика или должника.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 xml:space="preserve">Декретом Президента Республики Беларусь от 12 марта </w:t>
      </w:r>
      <w:smartTag w:uri="urn:schemas-microsoft-com:office:smarttags" w:element="metricconverter">
        <w:smartTagPr>
          <w:attr w:name="ProductID" w:val="2003 г"/>
        </w:smartTagPr>
        <w:r w:rsidRPr="00490BAE">
          <w:rPr>
            <w:rFonts w:ascii="Times New Roman" w:hAnsi="Times New Roman" w:cs="Times New Roman"/>
            <w:kern w:val="28"/>
            <w:sz w:val="28"/>
            <w:szCs w:val="22"/>
          </w:rPr>
          <w:t>2003 г</w:t>
        </w:r>
      </w:smartTag>
      <w:r w:rsidRPr="00490BAE">
        <w:rPr>
          <w:rFonts w:ascii="Times New Roman" w:hAnsi="Times New Roman" w:cs="Times New Roman"/>
          <w:kern w:val="28"/>
          <w:sz w:val="28"/>
          <w:szCs w:val="22"/>
        </w:rPr>
        <w:t>. № 9 перечень оснований для возбуждения приказного производства дополнен следующими:</w:t>
      </w:r>
    </w:p>
    <w:p w:rsidR="008352DF" w:rsidRPr="00490BAE" w:rsidRDefault="008352DF" w:rsidP="00490BAE">
      <w:pPr>
        <w:widowControl/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требование основано на документах, подтверждающих задолженность по оплате потребленной электроэнергии, воды, отопления, газа, услуг связи, образовавшуюся в связи с содержанием юридическими лицами или индивидуальными предпринимателями помещений, используемых при осуществлении предпринимательской и иной хозяйственной (экономической) деятельности;</w:t>
      </w:r>
    </w:p>
    <w:p w:rsidR="008352DF" w:rsidRPr="00490BAE" w:rsidRDefault="008352DF" w:rsidP="00490BAE">
      <w:pPr>
        <w:widowControl/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требование основано на документах, устанавливающих имущественные обязательства должника, которые им признаются, но не выполняются.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Этот перечень оснований для возбуждения приказного производства является исчерпывающим.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Таким образом, судебное производство по выдаче определения о судебном приказе также осуществляется в упрощенной процессуальной форме и полностью обусловлено правовой природой материально-правовых требований, подлежащих защите. Это специфический способ защиты прав и интересов кредитора как лица, опирающегося на бесспорные доказательства, против стороны, не выполняющей своего обязательства.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Определение о судебном приказе имеет силу исполнительного документа, взыскание по нему производится в порядке, установленном для исполнения судебных актов. Данное положение должно означать, что общие правила исполнительного производства распространяются на участников приказного производства (сроки предъявления к исполнению, возбуждение исполнительного производства, контроль за исполнением и т.д.).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 xml:space="preserve">Отдельные положения ХПК о приказном производстве восполнены в постановлении Пленума Высшего Хозяйственного Суда Республики Беларусь от 7 июня </w:t>
      </w:r>
      <w:smartTag w:uri="urn:schemas-microsoft-com:office:smarttags" w:element="metricconverter">
        <w:smartTagPr>
          <w:attr w:name="ProductID" w:val="2001 г"/>
        </w:smartTagPr>
        <w:r w:rsidRPr="00490BAE">
          <w:rPr>
            <w:rFonts w:ascii="Times New Roman" w:hAnsi="Times New Roman" w:cs="Times New Roman"/>
            <w:kern w:val="28"/>
            <w:sz w:val="28"/>
            <w:szCs w:val="22"/>
          </w:rPr>
          <w:t>2001 г</w:t>
        </w:r>
      </w:smartTag>
      <w:r w:rsidRPr="00490BAE">
        <w:rPr>
          <w:rFonts w:ascii="Times New Roman" w:hAnsi="Times New Roman" w:cs="Times New Roman"/>
          <w:kern w:val="28"/>
          <w:sz w:val="28"/>
          <w:szCs w:val="22"/>
        </w:rPr>
        <w:t>. № 2 «О практике рассмотрения заявлений в порядке приказного производства».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 частности, хозяйственным судам разъяснено, что приказное производство является самостоятельным видом хозяйственного судопроизводства по рассмотрению требований о взыскании денежной суммы или обращения взыскания на имущество должника, которое осуществляется в упрощенном порядке.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Конкретизировано положение о перечне лиц, которые могут быть взыскателями по требованиям о взыскании налогов, сборов, пошлин и других обязательных платежей. Ими могут быть государственные и иные органы, которым актами законодательства предоставлено право бесспорного взыскания денежных средств и (или) наложения ареста на описанное имущество.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По требованиям, основанным на нотариально удостоверенной сделке, на протесте векселя в неплатеже; неакцепте и недатировании акцепта, совершенного нотариусом, и требованиям соответствующих органов о взыскании расходов по розыску ответчика или должника с заяв</w:t>
      </w:r>
      <w:r w:rsidR="00FF2154">
        <w:rPr>
          <w:noProof/>
        </w:rPr>
        <w:pict>
          <v:line id="_x0000_s1030" style="position:absolute;left:0;text-align:left;z-index:251657216;mso-position-horizontal-relative:margin;mso-position-vertical-relative:text" from="-96.5pt,-12.95pt" to="-96.5pt,502.2pt" o:allowincell="f" strokeweight="2.9pt">
            <w10:wrap anchorx="margin"/>
          </v:line>
        </w:pict>
      </w:r>
      <w:r w:rsidR="00FF2154">
        <w:rPr>
          <w:noProof/>
        </w:rPr>
        <w:pict>
          <v:line id="_x0000_s1031" style="position:absolute;left:0;text-align:left;z-index:251658240;mso-position-horizontal-relative:margin;mso-position-vertical-relative:text" from="-72.35pt,300.6pt" to="-72.35pt,392.4pt" o:allowincell="f" strokeweight=".35pt">
            <w10:wrap anchorx="margin"/>
          </v:line>
        </w:pict>
      </w:r>
      <w:r w:rsidR="00FF2154">
        <w:rPr>
          <w:noProof/>
        </w:rPr>
        <w:pict>
          <v:line id="_x0000_s1032" style="position:absolute;left:0;text-align:left;z-index:251659264;mso-position-horizontal-relative:margin;mso-position-vertical-relative:text" from="-48.25pt,455.75pt" to="-48.25pt,534.6pt" o:allowincell="f" strokeweight=".7pt">
            <w10:wrap anchorx="margin"/>
          </v:line>
        </w:pic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t>лением о возбуждении приказного производства вправе обратиться лица, указанные в ст. 4 ХПК.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Пленум Высшего Хозяйственного Суда уточнил также, что при заявлении требования, основанного на нотариально удостоверенной сделке, взыскатель (заявитель) должен приложить к заявлению нотариально удостоверенный договор, содержащий условия этой сделки. Хозяйственные суды должны иметь в виду, что содержащееся в заявлении о возбуждении приказного производства требование может быть основано как на такой нотариально удостоверенной сделке, для которой законодательные акты устанавливают обязательную нотариальную форму заключения, так и на иной сделке, которую стороны заключили в нотариальной форме.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заявлении требования, основанного на протесте векселя в неплатеже, неакцепте, недатировании акцепта, взыскатель (заявитель) должен приложить к заявлению вексель с актом о протесте, составленным органом, совершающим нотариальные действия.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заявлении требования об обращении взыскания на имущество должника - юридического лица в связи с отсутствием (недостаточностью) денежных средств на его расчетном счете взыскатель (заявитель) должен приложить к заявлению решение соответствующего полномочного государственного или иного органа о взыскании с должника задолженности по налогам, сборам и другим обязательным платежам, расчет задолженности, пени и санкций, акт описи имущества, доказательства о невозможности бесспорного взыскания денежных средств.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заявлении требования о взыскании с индивидуального предпринимателя сумм налогов, сборов и других обязательных платежей взыскатель (заявитель) должен приложить решение соответствующего полномочного государственного или иного органа о взыскании с должника задолженности и расчет этой задолженности.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Все письменные доказательства, подтверждающие основания соответствующих требований, содержащихся в заявлении о возбуждении приказного производства, должны прилагаться взыскателем (заявителем) к заявлению в подлиннике или в форме надлежащим образом заверенной копии. Отсутствие, недостаточность доказательств, приложение незаверенных копий влекут отказ в принятии заявления о возбуждении приказного производства в соответствии с ХПК (ст. 118).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Наличие исполнительной надписи органа, совершающего нотариальные действия, препятствует обращению в хозяйственный суд с заявлением о возбуждении приказного производства, поскольку исполнительная надпись является исполнительным документом, подлежащим исполнению, в том числе принудительному. В таких случаях хозяйственный суд обязан отказать в принятии заявления.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Хозяйственные суды должны учитывать, что наличие у взыскателя права на подачу заявления о возбуждении приказного производства по требованиям, предусмотренным в ст. 116 ХПК, не исключает его права на предъявление иска для рассмотрения в порядке искового производства. Право выбора принадлежит взыскателю (заявителю).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Приказное производство возбуждается на основании заявления о возбуждении приказного производства, которое подается взыскателем в двух экземплярах по общим правилам подсудности, установленным в ст. 30 ХПК.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Заявление подписывается взыскателем или его представителем. К заявлению, подписанному представителем, прилагается доверенность, подтверждающая его полномочия, в которой должно содержаться специальное указание на право представителя подписывать заявление о возбуждении приказного производства. В случае несоблюдения указанных требований хозяйственный суд отказывает в принятии заявления (п. 6 ст. 118).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После устранения обстоятельств, послуживших основанием для отказа в принятии заявления по п. 3, 5, 6 ст. 118 ХПК, взыскатель вправе вновь обратиться с заявлением о возбуждении приказного производства либо предъявить иск для рассмотрения его в порядке искового производства. Принимая заявление, хозяйственный суд должен в трехдневный срок вынести определение о возбуждении приказного производства, которое направляется должнику с разъяснением его права в трехдневный срок с момент</w:t>
      </w:r>
      <w:r w:rsidR="00FF2154">
        <w:rPr>
          <w:noProof/>
        </w:rPr>
        <w:pict>
          <v:line id="_x0000_s1033" style="position:absolute;left:0;text-align:left;z-index:251660288;mso-position-horizontal-relative:margin;mso-position-vertical-relative:text" from="-93.25pt,-27.35pt" to="-93.25pt,529.95pt" o:allowincell="f" strokeweight="1.8pt">
            <w10:wrap anchorx="margin"/>
          </v:line>
        </w:pict>
      </w:r>
      <w:r w:rsidR="00FF2154">
        <w:rPr>
          <w:noProof/>
        </w:rPr>
        <w:pict>
          <v:line id="_x0000_s1034" style="position:absolute;left:0;text-align:left;z-index:251661312;mso-position-horizontal-relative:margin;mso-position-vertical-relative:text" from="-50.4pt,432.35pt" to="-50.4pt,526.3pt" o:allowincell="f" strokeweight=".35pt">
            <w10:wrap anchorx="margin"/>
          </v:line>
        </w:pict>
      </w:r>
      <w:r w:rsidR="00FF2154">
        <w:rPr>
          <w:noProof/>
        </w:rPr>
        <w:pict>
          <v:line id="_x0000_s1035" style="position:absolute;left:0;text-align:left;z-index:251662336;mso-position-horizontal-relative:margin;mso-position-vertical-relative:text" from="-47.9pt,410.4pt" to="-47.9pt,530.65pt" o:allowincell="f" strokeweight=".35pt">
            <w10:wrap anchorx="margin"/>
          </v:line>
        </w:pic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t>а вручения копии заявления представить хозяйственному суду отзыв, подтверждающий возражения против требования взыскателя. Одновременно с копией определения хозяйственный суд должен направить копию заявления о выдаче определения о судебном приказе.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Содержание определения о судебном приказе должно соответствовать требованиям, установленным в ст. 119 ХПК. Кроме того, в определении должен быть указан срок для предъявления определения к исполнению.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Если до вынесения определения о возбуждении приказного производства от взыскателя поступает письмо об отзыве (возвращении) заявления, хозяйственный суд применительно к п. 8 ст. 126 ХПК обязан возвратить заявление, о чем выносит определение. В случае если заявление поступит от взыскателя после вынесения определения о возбуждении приказного производства, то хозяйственный суд, руководствуясь п. 12 ст. 96 ХПК, оставляет заявление без рассмотрения. Если же в указанный период от взыскателя поступит заявление об отказе от заявленных требований, хозяйственный суд применительно к п. 6 ст. 94 ХПК прекращает приказное производство.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Хозяйственный суд должен отказать в выдаче определения о судебном приказе, если должник не согласен с заявленным требованием. Об отказе в выдаче определения о судебном приказе хозяйственный суд выносит определение.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 качестве оснований своего несогласия с заявленными требованиями должник, в частности, может указать на завышение предъявленных сумм налогов, пени, экономических санкций, несоответствия составленного акта описи требованиям законодательства, пропуск взыскателем срока исковой давности, исполнение должником своей обязанности перед взыскателем в добровольном порядке и т.д.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этом наличие возражений должника против заявленных требований Является достаточным основанием для отказа в выдаче определения о судебном приказе. Обоснованность возражений должника по существу и их доказанность хозяйственный суд не проверяет.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 случае если должник в установленный ст. 120 ХПК срок не представил отзыв, содержащий возражения против заявленных требований, или представил отзыв, содержащий согласие с заявленным требованием (например, соглашаясь с требованием, указал в отзыве на то обстоятельство, что невыполнение обязанности вызвано отсутствием денежных средств), то хозяйственный суд должен вынести определение о судебном приказе.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рассмотрении заявлений об обращении взыскания на описанное имущество в связи с отсутствием (недостаточностью) денежных средств хозяйственным судам необходимо иметь в виду, что стоимость описанного имущества не всегда может совпадать с фактической суммой задолженности.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удовлетворении требований за счет имущества должника судам следует обращать взыскание на имущество, указанное в акте описи. Государственные и иные органы вправе в дальнейшем предъявлять требования об обращении взыскания на вновь выявленное имущество должника в пределах непогашенной суммы задолженности.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 xml:space="preserve">Определение о судебном приказе является исполнительным документом, и взыскание по нему производится в порядке, установленном разделом </w:t>
      </w:r>
      <w:r w:rsidRPr="00490BAE">
        <w:rPr>
          <w:rFonts w:ascii="Times New Roman" w:hAnsi="Times New Roman" w:cs="Times New Roman"/>
          <w:kern w:val="28"/>
          <w:sz w:val="28"/>
          <w:szCs w:val="22"/>
          <w:lang w:val="en-US"/>
        </w:rPr>
        <w:t>IV</w: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t xml:space="preserve"> ХПК. Приказ на основа</w: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softHyphen/>
        <w:t>нии данного определения хозяйственный суд не выдает.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Должник вправе в десятидневный срок со дня выдачи определения о судебном приказе подать заявление о его отмене в тот же хозяйственный суд. О выдаче определения о судебном приказе должник извещается направлени</w: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softHyphen/>
        <w:t>ем в его адрес копии определения.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При подаче заявления об отмене определения о судебном приказе должник должен привести уважительные причины, которые помешали ему своевременно возразить против заявленного требования. Если хозяйственный суд сочтет их уважительными, то отменяет определение о судебном приказе.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В случае отмены определения о судебном приказе или отказе в его отмене хозяйственный суд выносит определение. После отмены определения о судебном приказе требование взыскателя может быть рассмотрено в порядке искового производства. Хозяйственный суд применительно к ст. 165,166 ХПК вправе разрешить вопрос о судебных расходах, исправить допущенные в определении описки, опечатки, арифметические ошибки, не затрагивая существа определения. Указанные вопросы разрешаются без вызова сторон. По вопросам об исправлении описок, опечаток, арифметических ошибок, распределении судебных расходов хозяйственный суд выносит определение.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Для возбуждения приказного производства кредитор подает в хозяйственный суд с соблюдением правил подсудности заявление с приложением к нему документов, обосновывающих его требования к должнику. Выбор между приказным производством и обычным (исковым) принадлежит кредитору. Если он предъявит в хозяйственный суд обычное исковое заявление, то у суда будет обязанность рассматривать это заявление, но в этом случае кредитор не получит выигрыша во времени. Введение в ХПК приказного производства не означает отмену практики нотариальных органов по выдаче исполнительных надписей. И в данном случае выбор остается за кредитором.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Должник в трехдневный срок с момента вручения ему копии заявления о выдаче определения о судебном приказе вправе представить хозяйственному суду отзыв с приложением документов, подтверждающих возражения против требований взыскателя. Непредставление в установленный срок отзыва должником приравнивается к его согласию и является основанием к выдаче определения о судебном приказе.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Если должник не согласен с заявленным требованием, хозяйственный суд отказывает в выдаче определения о судебном приказе.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Хозяйственный суд отказывает в принятии заявления о выдаче определения о судебном приказе в случаях, если:</w:t>
      </w:r>
    </w:p>
    <w:p w:rsidR="008352DF" w:rsidRPr="00490BAE" w:rsidRDefault="008352DF" w:rsidP="00490BAE">
      <w:pPr>
        <w:widowControl/>
        <w:numPr>
          <w:ilvl w:val="0"/>
          <w:numId w:val="4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заявленное требование не предусмотрено ХПК;</w:t>
      </w:r>
    </w:p>
    <w:p w:rsidR="008352DF" w:rsidRPr="00490BAE" w:rsidRDefault="008352DF" w:rsidP="00490BAE">
      <w:pPr>
        <w:widowControl/>
        <w:numPr>
          <w:ilvl w:val="0"/>
          <w:numId w:val="4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должник находится вне пределов юрисдикции хозяйственного суда;</w:t>
      </w:r>
    </w:p>
    <w:p w:rsidR="008352DF" w:rsidRPr="00490BAE" w:rsidRDefault="008352DF" w:rsidP="00490BAE">
      <w:pPr>
        <w:widowControl/>
        <w:numPr>
          <w:ilvl w:val="0"/>
          <w:numId w:val="4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не представлены документы, подтверждающие заявленное требование;</w:t>
      </w:r>
    </w:p>
    <w:p w:rsidR="008352DF" w:rsidRPr="00490BAE" w:rsidRDefault="008352DF" w:rsidP="00490BAE">
      <w:pPr>
        <w:widowControl/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усматривается наличие спора о праве, который невозможно разрешить на основании представленных документов;</w:t>
      </w:r>
    </w:p>
    <w:p w:rsidR="008352DF" w:rsidRPr="00490BAE" w:rsidRDefault="008352DF" w:rsidP="00490BAE">
      <w:pPr>
        <w:widowControl/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заявленное требование не оплачено государственной пошлиной;</w:t>
      </w:r>
    </w:p>
    <w:p w:rsidR="008352DF" w:rsidRPr="00490BAE" w:rsidRDefault="008352DF" w:rsidP="00490BAE">
      <w:pPr>
        <w:widowControl/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не соблюдены требования к форме и содержанию заявления о выдаче определения о судебном приказе.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Должник не вправе обжаловать определение о судебном приказе в кассационном порядке, но может в десятидневный срок со дня выдачи определения о судебном приказе подать заявление об его отмене в тот же хозяйственный суд, если он по уважительным причинам не имел воз</w:t>
      </w:r>
      <w:r w:rsidRPr="00490BAE">
        <w:rPr>
          <w:rFonts w:ascii="Times New Roman" w:hAnsi="Times New Roman" w:cs="Times New Roman"/>
          <w:kern w:val="28"/>
          <w:sz w:val="28"/>
          <w:szCs w:val="22"/>
        </w:rPr>
        <w:softHyphen/>
        <w:t>можности своевременно представить свои возражения против требований взыскателя. В этом случае хозяйственный суд отменяет определение о судебном приказе,' после чего требование взыскателя может быть рассмотрено в общем порядке.</w:t>
      </w:r>
    </w:p>
    <w:p w:rsidR="008352DF" w:rsidRPr="00490BAE" w:rsidRDefault="008352DF" w:rsidP="00490BA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490BAE">
        <w:rPr>
          <w:rFonts w:ascii="Times New Roman" w:hAnsi="Times New Roman" w:cs="Times New Roman"/>
          <w:kern w:val="28"/>
          <w:sz w:val="28"/>
          <w:szCs w:val="22"/>
        </w:rPr>
        <w:t>Смысл приказного производства заключается в том, чтобы в максимально короткие сроки и с наименьшими затратами рассмотреть бесспорные требования взыскателя. Поэтому дело об отказе в принятии заявления о выдаче определения о судебном приказе судья должен рассмотреть в трехдневный срок, определение о судебном приказе является одновременно исполнительным документом. Отказ в принятии заявления и отказ в выдаче определения о судебном приказе не препятствуют взыскателю обратиться в хозяйственный суд в общем порядке.</w:t>
      </w:r>
    </w:p>
    <w:p w:rsidR="008352DF" w:rsidRPr="00490BAE" w:rsidRDefault="008352DF" w:rsidP="00490BAE">
      <w:pPr>
        <w:pStyle w:val="a6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90BAE">
        <w:rPr>
          <w:sz w:val="28"/>
        </w:rPr>
        <w:br w:type="page"/>
      </w:r>
      <w:r w:rsidRPr="00490BAE">
        <w:rPr>
          <w:b/>
          <w:kern w:val="28"/>
          <w:sz w:val="28"/>
          <w:szCs w:val="28"/>
        </w:rPr>
        <w:t>СПИСОК ИСПОЛЬЗОВАННЫХ ИСТОЧНИКОВ</w:t>
      </w:r>
    </w:p>
    <w:p w:rsidR="008352DF" w:rsidRPr="00490BAE" w:rsidRDefault="008352DF" w:rsidP="00490BAE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352DF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490BAE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490BAE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490BAE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490BAE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8352DF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490BAE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490BAE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490BAE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8352DF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8352DF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8352DF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8352DF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490BAE" w:rsidRPr="00490BAE" w:rsidRDefault="008352DF" w:rsidP="00490BAE">
      <w:pPr>
        <w:widowControl/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490BAE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490BAE" w:rsidRPr="00490BAE" w:rsidSect="00490BA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0B" w:rsidRDefault="00755B0B">
      <w:r>
        <w:separator/>
      </w:r>
    </w:p>
  </w:endnote>
  <w:endnote w:type="continuationSeparator" w:id="0">
    <w:p w:rsidR="00755B0B" w:rsidRDefault="0075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0B" w:rsidRDefault="00755B0B">
      <w:r>
        <w:separator/>
      </w:r>
    </w:p>
  </w:footnote>
  <w:footnote w:type="continuationSeparator" w:id="0">
    <w:p w:rsidR="00755B0B" w:rsidRDefault="0075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70682B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6A"/>
    <w:multiLevelType w:val="singleLevel"/>
    <w:tmpl w:val="3306C1C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1D62AE7"/>
    <w:multiLevelType w:val="singleLevel"/>
    <w:tmpl w:val="235E203A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1A6EEF"/>
    <w:multiLevelType w:val="singleLevel"/>
    <w:tmpl w:val="A3F0B00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C2F259B"/>
    <w:multiLevelType w:val="singleLevel"/>
    <w:tmpl w:val="E1900E7C"/>
    <w:lvl w:ilvl="0">
      <w:start w:val="5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722718A0"/>
    <w:multiLevelType w:val="singleLevel"/>
    <w:tmpl w:val="B498B12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223685"/>
    <w:rsid w:val="003D735E"/>
    <w:rsid w:val="00490BAE"/>
    <w:rsid w:val="0070682B"/>
    <w:rsid w:val="00755B0B"/>
    <w:rsid w:val="008352DF"/>
    <w:rsid w:val="00910071"/>
    <w:rsid w:val="00C520AB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848A00FE-346E-4D62-8DEB-A8A901B3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8352DF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ПРИКАЗНОЕ ПРОИЗВОДСТВО В ХОЗЯЙСТВЕННОМ ПРОЦЕССЕ РЕСПУБЛИКИ БЕЛАРУСЬ</vt:lpstr>
    </vt:vector>
  </TitlesOfParts>
  <Company>Microsoft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ПРИКАЗНОЕ ПРОИЗВОДСТВО В ХОЗЯЙСТВЕННОМ ПРОЦЕССЕ РЕСПУБЛИКИ БЕЛАРУСЬ</dc:title>
  <dc:subject/>
  <dc:creator>Admin</dc:creator>
  <cp:keywords/>
  <dc:description/>
  <cp:lastModifiedBy>admin</cp:lastModifiedBy>
  <cp:revision>2</cp:revision>
  <dcterms:created xsi:type="dcterms:W3CDTF">2014-03-07T02:08:00Z</dcterms:created>
  <dcterms:modified xsi:type="dcterms:W3CDTF">2014-03-07T02:08:00Z</dcterms:modified>
</cp:coreProperties>
</file>