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1604E" w14:textId="77777777" w:rsidR="00ED5EC8" w:rsidRDefault="00ED5EC8">
      <w:pPr>
        <w:pStyle w:val="a6"/>
        <w:rPr>
          <w:rFonts w:ascii="Verdana" w:hAnsi="Verdana"/>
          <w:sz w:val="22"/>
        </w:rPr>
      </w:pPr>
      <w:r>
        <w:rPr>
          <w:rFonts w:ascii="Verdana" w:hAnsi="Verdana"/>
          <w:sz w:val="22"/>
        </w:rPr>
        <w:t>Министерство образования РФ</w:t>
      </w:r>
    </w:p>
    <w:p w14:paraId="143870B2" w14:textId="77777777" w:rsidR="00ED5EC8" w:rsidRDefault="00ED5EC8">
      <w:pPr>
        <w:pStyle w:val="a6"/>
        <w:rPr>
          <w:rFonts w:ascii="Verdana" w:hAnsi="Verdana"/>
          <w:sz w:val="28"/>
        </w:rPr>
      </w:pPr>
      <w:r>
        <w:rPr>
          <w:rFonts w:ascii="Verdana" w:hAnsi="Verdana"/>
          <w:sz w:val="28"/>
        </w:rPr>
        <w:t>Московский Государственный Университет</w:t>
      </w:r>
    </w:p>
    <w:p w14:paraId="544826C4" w14:textId="77777777" w:rsidR="00ED5EC8" w:rsidRDefault="00ED5EC8">
      <w:pPr>
        <w:pStyle w:val="a6"/>
        <w:rPr>
          <w:rFonts w:ascii="Verdana" w:hAnsi="Verdana"/>
          <w:color w:val="000000"/>
          <w:sz w:val="28"/>
          <w:lang w:val="en-US"/>
        </w:rPr>
      </w:pPr>
      <w:r>
        <w:rPr>
          <w:rFonts w:ascii="Verdana" w:hAnsi="Verdana"/>
          <w:sz w:val="28"/>
        </w:rPr>
        <w:t>Экономики, Статистики и Информатики</w:t>
      </w:r>
    </w:p>
    <w:p w14:paraId="6F041FB1" w14:textId="77777777" w:rsidR="00ED5EC8" w:rsidRDefault="00ED5EC8">
      <w:pPr>
        <w:pStyle w:val="4"/>
        <w:rPr>
          <w:rFonts w:ascii="Arial" w:hAnsi="Arial" w:cs="Arial"/>
          <w:sz w:val="28"/>
          <w:lang w:val="en-US"/>
        </w:rPr>
      </w:pPr>
    </w:p>
    <w:p w14:paraId="0C40B820" w14:textId="77777777" w:rsidR="00ED5EC8" w:rsidRDefault="00ED5EC8">
      <w:pPr>
        <w:pStyle w:val="4"/>
        <w:rPr>
          <w:rFonts w:ascii="Arial" w:hAnsi="Arial" w:cs="Arial"/>
          <w:sz w:val="28"/>
          <w:lang w:val="en-US"/>
        </w:rPr>
      </w:pPr>
    </w:p>
    <w:p w14:paraId="29E4499E" w14:textId="77777777" w:rsidR="00ED5EC8" w:rsidRDefault="00ED5EC8">
      <w:pPr>
        <w:pStyle w:val="a6"/>
        <w:jc w:val="right"/>
        <w:rPr>
          <w:rFonts w:ascii="Verdana" w:hAnsi="Verdana"/>
          <w:sz w:val="24"/>
        </w:rPr>
      </w:pPr>
      <w:r>
        <w:rPr>
          <w:rFonts w:ascii="Verdana" w:hAnsi="Verdana"/>
          <w:sz w:val="24"/>
        </w:rPr>
        <w:t>Кафедра общей теории систем</w:t>
      </w:r>
    </w:p>
    <w:p w14:paraId="35E8E966" w14:textId="77777777" w:rsidR="00ED5EC8" w:rsidRDefault="00ED5EC8">
      <w:pPr>
        <w:pStyle w:val="a6"/>
        <w:jc w:val="right"/>
        <w:rPr>
          <w:rFonts w:ascii="Verdana" w:hAnsi="Verdana"/>
          <w:sz w:val="24"/>
        </w:rPr>
      </w:pPr>
      <w:r>
        <w:rPr>
          <w:rFonts w:ascii="Verdana" w:hAnsi="Verdana"/>
          <w:sz w:val="24"/>
        </w:rPr>
        <w:t>и системного анализа</w:t>
      </w:r>
    </w:p>
    <w:p w14:paraId="434EADF8" w14:textId="77777777" w:rsidR="00ED5EC8" w:rsidRDefault="00ED5EC8">
      <w:pPr>
        <w:pStyle w:val="a6"/>
        <w:rPr>
          <w:sz w:val="28"/>
          <w:lang w:val="en-US"/>
        </w:rPr>
      </w:pPr>
    </w:p>
    <w:p w14:paraId="3C74DA9C" w14:textId="77777777" w:rsidR="00ED5EC8" w:rsidRDefault="00ED5EC8">
      <w:pPr>
        <w:jc w:val="center"/>
        <w:rPr>
          <w:rFonts w:ascii="Arial" w:hAnsi="Arial" w:cs="Arial"/>
          <w:sz w:val="28"/>
          <w:lang w:val="en-US"/>
        </w:rPr>
      </w:pPr>
    </w:p>
    <w:p w14:paraId="69F37281" w14:textId="77777777" w:rsidR="00ED5EC8" w:rsidRDefault="00ED5EC8">
      <w:pPr>
        <w:jc w:val="center"/>
        <w:rPr>
          <w:rFonts w:ascii="Arial" w:hAnsi="Arial" w:cs="Arial"/>
          <w:sz w:val="28"/>
          <w:lang w:val="en-US"/>
        </w:rPr>
      </w:pPr>
    </w:p>
    <w:p w14:paraId="3B7CA4EB" w14:textId="77777777" w:rsidR="00ED5EC8" w:rsidRDefault="00ED5EC8">
      <w:pPr>
        <w:jc w:val="center"/>
        <w:rPr>
          <w:rFonts w:ascii="Arial" w:hAnsi="Arial" w:cs="Arial"/>
          <w:sz w:val="28"/>
          <w:lang w:val="en-US"/>
        </w:rPr>
      </w:pPr>
    </w:p>
    <w:p w14:paraId="37CF8DFC" w14:textId="77777777" w:rsidR="00ED5EC8" w:rsidRDefault="00ED5EC8">
      <w:pPr>
        <w:pStyle w:val="a6"/>
        <w:rPr>
          <w:rFonts w:ascii="Verdana" w:hAnsi="Verdana"/>
          <w:lang w:val="en-US"/>
        </w:rPr>
      </w:pPr>
      <w:r>
        <w:rPr>
          <w:rFonts w:ascii="Verdana" w:hAnsi="Verdana"/>
        </w:rPr>
        <w:t xml:space="preserve">Семестровая работа </w:t>
      </w:r>
    </w:p>
    <w:p w14:paraId="3086C262" w14:textId="77777777" w:rsidR="00ED5EC8" w:rsidRDefault="00ED5EC8">
      <w:pPr>
        <w:pStyle w:val="a6"/>
        <w:rPr>
          <w:rFonts w:ascii="Verdana" w:hAnsi="Verdana"/>
        </w:rPr>
      </w:pPr>
      <w:r>
        <w:rPr>
          <w:rFonts w:ascii="Verdana" w:hAnsi="Verdana"/>
        </w:rPr>
        <w:t>по дисциплине</w:t>
      </w:r>
    </w:p>
    <w:p w14:paraId="3CDBE82B" w14:textId="77777777" w:rsidR="00ED5EC8" w:rsidRDefault="00ED5EC8">
      <w:pPr>
        <w:pStyle w:val="a6"/>
        <w:rPr>
          <w:rFonts w:ascii="Verdana" w:hAnsi="Verdana"/>
        </w:rPr>
      </w:pPr>
      <w:r>
        <w:rPr>
          <w:rFonts w:ascii="Verdana" w:hAnsi="Verdana"/>
        </w:rPr>
        <w:t>«Теория организации и системный анализ»</w:t>
      </w:r>
    </w:p>
    <w:p w14:paraId="5B6686CC" w14:textId="77777777" w:rsidR="00ED5EC8" w:rsidRDefault="00ED5EC8">
      <w:pPr>
        <w:pStyle w:val="a6"/>
      </w:pPr>
      <w:r>
        <w:rPr>
          <w:rFonts w:ascii="Verdana" w:hAnsi="Verdana"/>
        </w:rPr>
        <w:t>на тему</w:t>
      </w:r>
    </w:p>
    <w:p w14:paraId="074E1D66" w14:textId="77777777" w:rsidR="00ED5EC8" w:rsidRDefault="00ED5EC8">
      <w:pPr>
        <w:pStyle w:val="a6"/>
      </w:pPr>
    </w:p>
    <w:p w14:paraId="5ACA8B00" w14:textId="77777777" w:rsidR="00ED5EC8" w:rsidRDefault="00ED5EC8">
      <w:pPr>
        <w:pStyle w:val="a6"/>
        <w:rPr>
          <w:rFonts w:ascii="Verdana" w:hAnsi="Verdana"/>
          <w:sz w:val="56"/>
        </w:rPr>
      </w:pPr>
      <w:r>
        <w:rPr>
          <w:rFonts w:ascii="Verdana" w:hAnsi="Verdana"/>
          <w:sz w:val="56"/>
        </w:rPr>
        <w:t xml:space="preserve">«Применение экспресс - методики системного анализа </w:t>
      </w:r>
    </w:p>
    <w:p w14:paraId="27435AA4" w14:textId="77777777" w:rsidR="00ED5EC8" w:rsidRDefault="00ED5EC8">
      <w:pPr>
        <w:pStyle w:val="a6"/>
        <w:rPr>
          <w:sz w:val="56"/>
        </w:rPr>
      </w:pPr>
      <w:r>
        <w:rPr>
          <w:rFonts w:ascii="Verdana" w:hAnsi="Verdana"/>
          <w:sz w:val="56"/>
        </w:rPr>
        <w:t>для организации»</w:t>
      </w:r>
    </w:p>
    <w:p w14:paraId="5DF8FEAC" w14:textId="77777777" w:rsidR="00ED5EC8" w:rsidRDefault="00ED5EC8">
      <w:pPr>
        <w:pStyle w:val="a6"/>
      </w:pPr>
    </w:p>
    <w:p w14:paraId="344EF60F" w14:textId="77777777" w:rsidR="00ED5EC8" w:rsidRDefault="00ED5EC8">
      <w:pPr>
        <w:jc w:val="center"/>
        <w:rPr>
          <w:sz w:val="36"/>
        </w:rPr>
      </w:pPr>
    </w:p>
    <w:p w14:paraId="544274AA" w14:textId="77777777" w:rsidR="00ED5EC8" w:rsidRDefault="00ED5EC8">
      <w:pPr>
        <w:pStyle w:val="2"/>
        <w:rPr>
          <w:lang w:val="en-US"/>
        </w:rPr>
      </w:pPr>
    </w:p>
    <w:p w14:paraId="14828816" w14:textId="77777777" w:rsidR="00ED5EC8" w:rsidRDefault="00ED5EC8">
      <w:pPr>
        <w:rPr>
          <w:lang w:val="en-US"/>
        </w:rPr>
      </w:pPr>
    </w:p>
    <w:p w14:paraId="6EAB5DCD" w14:textId="77777777" w:rsidR="00ED5EC8" w:rsidRDefault="00ED5EC8">
      <w:pPr>
        <w:pStyle w:val="a6"/>
        <w:rPr>
          <w:lang w:val="en-US"/>
        </w:rPr>
      </w:pPr>
    </w:p>
    <w:p w14:paraId="3F3A68F3" w14:textId="77777777" w:rsidR="00ED5EC8" w:rsidRDefault="00ED5EC8">
      <w:pPr>
        <w:pStyle w:val="a6"/>
        <w:jc w:val="right"/>
        <w:rPr>
          <w:rFonts w:ascii="Verdana" w:hAnsi="Verdana"/>
          <w:sz w:val="24"/>
        </w:rPr>
      </w:pPr>
      <w:r>
        <w:rPr>
          <w:rFonts w:ascii="Verdana" w:hAnsi="Verdana"/>
          <w:sz w:val="24"/>
        </w:rPr>
        <w:t xml:space="preserve">Выполнили: </w:t>
      </w:r>
    </w:p>
    <w:p w14:paraId="3ED90646" w14:textId="77777777" w:rsidR="00ED5EC8" w:rsidRDefault="00ED5EC8">
      <w:pPr>
        <w:pStyle w:val="a6"/>
        <w:jc w:val="right"/>
        <w:rPr>
          <w:rFonts w:ascii="Verdana" w:hAnsi="Verdana"/>
          <w:sz w:val="24"/>
        </w:rPr>
      </w:pPr>
      <w:r>
        <w:rPr>
          <w:rFonts w:ascii="Verdana" w:hAnsi="Verdana"/>
          <w:sz w:val="24"/>
        </w:rPr>
        <w:t>студенты группы ДММ-201:</w:t>
      </w:r>
    </w:p>
    <w:p w14:paraId="26D276A9" w14:textId="77777777" w:rsidR="00ED5EC8" w:rsidRDefault="00ED5EC8">
      <w:pPr>
        <w:pStyle w:val="a6"/>
        <w:jc w:val="right"/>
        <w:rPr>
          <w:rFonts w:ascii="Verdana" w:hAnsi="Verdana"/>
          <w:sz w:val="24"/>
        </w:rPr>
      </w:pPr>
      <w:r>
        <w:rPr>
          <w:rFonts w:ascii="Verdana" w:hAnsi="Verdana"/>
          <w:sz w:val="24"/>
        </w:rPr>
        <w:t>Лобачев А. А., Морозов С. А., Садовская С. С.</w:t>
      </w:r>
    </w:p>
    <w:p w14:paraId="731EF2F4" w14:textId="77777777" w:rsidR="00ED5EC8" w:rsidRDefault="00ED5EC8">
      <w:pPr>
        <w:pStyle w:val="a6"/>
        <w:jc w:val="right"/>
        <w:rPr>
          <w:rFonts w:ascii="Verdana" w:hAnsi="Verdana"/>
          <w:sz w:val="24"/>
        </w:rPr>
      </w:pPr>
    </w:p>
    <w:p w14:paraId="055B7860" w14:textId="77777777" w:rsidR="00ED5EC8" w:rsidRDefault="00ED5EC8">
      <w:pPr>
        <w:pStyle w:val="a6"/>
        <w:jc w:val="right"/>
        <w:rPr>
          <w:rFonts w:ascii="Verdana" w:hAnsi="Verdana"/>
          <w:sz w:val="24"/>
        </w:rPr>
      </w:pPr>
      <w:r>
        <w:rPr>
          <w:rFonts w:ascii="Verdana" w:hAnsi="Verdana"/>
          <w:sz w:val="24"/>
        </w:rPr>
        <w:t>Проверил: Будажапов Г.С.</w:t>
      </w:r>
    </w:p>
    <w:p w14:paraId="2125A68F" w14:textId="77777777" w:rsidR="00ED5EC8" w:rsidRDefault="00ED5EC8">
      <w:pPr>
        <w:pStyle w:val="a6"/>
        <w:rPr>
          <w:sz w:val="28"/>
        </w:rPr>
      </w:pPr>
    </w:p>
    <w:p w14:paraId="3C7391D1" w14:textId="77777777" w:rsidR="00ED5EC8" w:rsidRDefault="00ED5EC8">
      <w:pPr>
        <w:jc w:val="right"/>
        <w:rPr>
          <w:sz w:val="28"/>
          <w:lang w:val="en-US"/>
        </w:rPr>
      </w:pPr>
    </w:p>
    <w:p w14:paraId="38ADDEE9" w14:textId="77777777" w:rsidR="00ED5EC8" w:rsidRDefault="00ED5EC8">
      <w:pPr>
        <w:jc w:val="right"/>
        <w:rPr>
          <w:sz w:val="28"/>
          <w:lang w:val="en-US"/>
        </w:rPr>
      </w:pPr>
    </w:p>
    <w:p w14:paraId="014D5E46" w14:textId="77777777" w:rsidR="00ED5EC8" w:rsidRDefault="00ED5EC8">
      <w:pPr>
        <w:jc w:val="right"/>
        <w:rPr>
          <w:sz w:val="28"/>
          <w:lang w:val="en-US"/>
        </w:rPr>
      </w:pPr>
    </w:p>
    <w:p w14:paraId="10265DCD" w14:textId="77777777" w:rsidR="00ED5EC8" w:rsidRDefault="00ED5EC8">
      <w:pPr>
        <w:jc w:val="right"/>
        <w:rPr>
          <w:sz w:val="28"/>
          <w:lang w:val="en-US"/>
        </w:rPr>
      </w:pPr>
    </w:p>
    <w:p w14:paraId="2AE9480F" w14:textId="77777777" w:rsidR="00ED5EC8" w:rsidRDefault="00ED5EC8">
      <w:pPr>
        <w:jc w:val="right"/>
        <w:rPr>
          <w:sz w:val="28"/>
        </w:rPr>
      </w:pPr>
    </w:p>
    <w:p w14:paraId="527E2A79" w14:textId="77777777" w:rsidR="00ED5EC8" w:rsidRDefault="00ED5EC8">
      <w:pPr>
        <w:jc w:val="right"/>
        <w:rPr>
          <w:sz w:val="28"/>
        </w:rPr>
      </w:pPr>
    </w:p>
    <w:p w14:paraId="4D303CEF" w14:textId="77777777" w:rsidR="00ED5EC8" w:rsidRDefault="00ED5EC8">
      <w:pPr>
        <w:pStyle w:val="a6"/>
      </w:pPr>
      <w:r>
        <w:t>Москва 2003 г.</w:t>
      </w:r>
    </w:p>
    <w:p w14:paraId="4E9E7E3B" w14:textId="77777777" w:rsidR="00ED5EC8" w:rsidRDefault="00ED5EC8">
      <w:pPr>
        <w:pStyle w:val="5"/>
        <w:rPr>
          <w:rFonts w:ascii="Verdana" w:hAnsi="Verdana"/>
        </w:rPr>
      </w:pPr>
      <w:r>
        <w:br w:type="page"/>
      </w:r>
      <w:r>
        <w:rPr>
          <w:rFonts w:ascii="Verdana" w:hAnsi="Verdana"/>
        </w:rPr>
        <w:lastRenderedPageBreak/>
        <w:t>Содержание</w:t>
      </w:r>
    </w:p>
    <w:p w14:paraId="315D7C5E"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1. Введение.</w:t>
      </w:r>
      <w:r>
        <w:rPr>
          <w:rFonts w:ascii="Verdana" w:hAnsi="Verdana"/>
          <w:noProof/>
          <w:webHidden/>
          <w:sz w:val="22"/>
        </w:rPr>
        <w:tab/>
        <w:t>3</w:t>
      </w:r>
    </w:p>
    <w:p w14:paraId="6A79014E"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1.1 Актуальность системного анализа для организационных систем.</w:t>
      </w:r>
      <w:r>
        <w:rPr>
          <w:rFonts w:ascii="Verdana" w:hAnsi="Verdana"/>
          <w:noProof/>
          <w:webHidden/>
          <w:sz w:val="22"/>
        </w:rPr>
        <w:tab/>
        <w:t>3</w:t>
      </w:r>
    </w:p>
    <w:p w14:paraId="3F340166"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1.2 Основные понятия системного анализа.</w:t>
      </w:r>
      <w:r>
        <w:rPr>
          <w:rFonts w:ascii="Verdana" w:hAnsi="Verdana"/>
          <w:noProof/>
          <w:webHidden/>
          <w:sz w:val="22"/>
        </w:rPr>
        <w:tab/>
        <w:t>3</w:t>
      </w:r>
    </w:p>
    <w:p w14:paraId="49268DC1"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2. Анализ проблемы.</w:t>
      </w:r>
      <w:r>
        <w:rPr>
          <w:rFonts w:ascii="Verdana" w:hAnsi="Verdana"/>
          <w:noProof/>
          <w:webHidden/>
          <w:sz w:val="22"/>
        </w:rPr>
        <w:tab/>
        <w:t>3</w:t>
      </w:r>
    </w:p>
    <w:p w14:paraId="67190DF0"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2.1 Обнаружение проблемы.</w:t>
      </w:r>
      <w:r>
        <w:rPr>
          <w:rFonts w:ascii="Verdana" w:hAnsi="Verdana"/>
          <w:noProof/>
          <w:webHidden/>
          <w:sz w:val="22"/>
        </w:rPr>
        <w:tab/>
        <w:t>3</w:t>
      </w:r>
    </w:p>
    <w:p w14:paraId="47388E72"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2.2 Точное формулирование проблемы.</w:t>
      </w:r>
      <w:r>
        <w:rPr>
          <w:rFonts w:ascii="Verdana" w:hAnsi="Verdana"/>
          <w:noProof/>
          <w:webHidden/>
          <w:sz w:val="22"/>
        </w:rPr>
        <w:tab/>
        <w:t>4</w:t>
      </w:r>
    </w:p>
    <w:p w14:paraId="5FBD9895"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2.3 Анализ логической структуры проблемы.</w:t>
      </w:r>
      <w:r>
        <w:rPr>
          <w:rFonts w:ascii="Verdana" w:hAnsi="Verdana"/>
          <w:noProof/>
          <w:webHidden/>
          <w:sz w:val="22"/>
        </w:rPr>
        <w:tab/>
        <w:t>4</w:t>
      </w:r>
    </w:p>
    <w:p w14:paraId="07937EEC"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2.4 Анализ развития проблемы.</w:t>
      </w:r>
      <w:r>
        <w:rPr>
          <w:rFonts w:ascii="Verdana" w:hAnsi="Verdana"/>
          <w:noProof/>
          <w:webHidden/>
          <w:sz w:val="22"/>
        </w:rPr>
        <w:tab/>
        <w:t>5</w:t>
      </w:r>
    </w:p>
    <w:p w14:paraId="4078E1B3"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2.5 Определение внешних связей проблемы.</w:t>
      </w:r>
      <w:r>
        <w:rPr>
          <w:rFonts w:ascii="Verdana" w:hAnsi="Verdana"/>
          <w:noProof/>
          <w:webHidden/>
          <w:sz w:val="22"/>
        </w:rPr>
        <w:tab/>
        <w:t>6</w:t>
      </w:r>
    </w:p>
    <w:p w14:paraId="7877722E"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2.6 Выявление принципиальной разрешимости проблемы.</w:t>
      </w:r>
      <w:r>
        <w:rPr>
          <w:rFonts w:ascii="Verdana" w:hAnsi="Verdana"/>
          <w:noProof/>
          <w:webHidden/>
          <w:sz w:val="22"/>
        </w:rPr>
        <w:tab/>
        <w:t>6</w:t>
      </w:r>
    </w:p>
    <w:p w14:paraId="19644CF8"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3. Описание организации, как системы.</w:t>
      </w:r>
      <w:r>
        <w:rPr>
          <w:rFonts w:ascii="Verdana" w:hAnsi="Verdana"/>
          <w:noProof/>
          <w:webHidden/>
          <w:sz w:val="22"/>
        </w:rPr>
        <w:tab/>
        <w:t>6</w:t>
      </w:r>
    </w:p>
    <w:p w14:paraId="37E97C1E"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3.1 Определение аспекта рассмотрения системы.</w:t>
      </w:r>
      <w:r>
        <w:rPr>
          <w:rFonts w:ascii="Verdana" w:hAnsi="Verdana"/>
          <w:noProof/>
          <w:webHidden/>
          <w:sz w:val="22"/>
        </w:rPr>
        <w:tab/>
        <w:t>6</w:t>
      </w:r>
    </w:p>
    <w:p w14:paraId="134B6351"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3.2 Определение объекта.</w:t>
      </w:r>
      <w:r>
        <w:rPr>
          <w:rFonts w:ascii="Verdana" w:hAnsi="Verdana"/>
          <w:noProof/>
          <w:webHidden/>
          <w:sz w:val="22"/>
        </w:rPr>
        <w:tab/>
        <w:t>7</w:t>
      </w:r>
    </w:p>
    <w:p w14:paraId="4E2DDACA"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3.3 Выделение элементов.</w:t>
      </w:r>
      <w:r>
        <w:rPr>
          <w:rFonts w:ascii="Verdana" w:hAnsi="Verdana"/>
          <w:noProof/>
          <w:webHidden/>
          <w:sz w:val="22"/>
        </w:rPr>
        <w:tab/>
        <w:t>7</w:t>
      </w:r>
    </w:p>
    <w:p w14:paraId="502F5258"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3.4 Определение подсистем.</w:t>
      </w:r>
      <w:r>
        <w:rPr>
          <w:rFonts w:ascii="Verdana" w:hAnsi="Verdana"/>
          <w:noProof/>
          <w:webHidden/>
          <w:sz w:val="22"/>
        </w:rPr>
        <w:tab/>
        <w:t>7</w:t>
      </w:r>
    </w:p>
    <w:p w14:paraId="4276E770"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3.5 Определение влияния внешней среды.</w:t>
      </w:r>
      <w:r>
        <w:rPr>
          <w:rFonts w:ascii="Verdana" w:hAnsi="Verdana"/>
          <w:noProof/>
          <w:webHidden/>
          <w:sz w:val="22"/>
        </w:rPr>
        <w:tab/>
        <w:t>7</w:t>
      </w:r>
    </w:p>
    <w:p w14:paraId="66999BFC"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3.6 Схема организационной структуры.</w:t>
      </w:r>
      <w:r>
        <w:rPr>
          <w:rFonts w:ascii="Verdana" w:hAnsi="Verdana"/>
          <w:noProof/>
          <w:webHidden/>
          <w:sz w:val="22"/>
        </w:rPr>
        <w:tab/>
        <w:t>9</w:t>
      </w:r>
    </w:p>
    <w:p w14:paraId="2E020CC2" w14:textId="77777777" w:rsidR="00ED5EC8" w:rsidRDefault="00ED5EC8">
      <w:pPr>
        <w:pStyle w:val="21"/>
        <w:tabs>
          <w:tab w:val="right" w:leader="dot" w:pos="9061"/>
        </w:tabs>
        <w:rPr>
          <w:rFonts w:ascii="Verdana" w:hAnsi="Verdana"/>
          <w:noProof/>
          <w:sz w:val="22"/>
        </w:rPr>
      </w:pPr>
      <w:r w:rsidRPr="00742AF5">
        <w:rPr>
          <w:rStyle w:val="a7"/>
          <w:rFonts w:ascii="Verdana" w:hAnsi="Verdana"/>
          <w:noProof/>
          <w:sz w:val="22"/>
        </w:rPr>
        <w:t>3.7 Граф «Информационные потоки в организации».</w:t>
      </w:r>
      <w:r>
        <w:rPr>
          <w:rFonts w:ascii="Verdana" w:hAnsi="Verdana"/>
          <w:noProof/>
          <w:webHidden/>
          <w:sz w:val="22"/>
        </w:rPr>
        <w:tab/>
        <w:t>10</w:t>
      </w:r>
    </w:p>
    <w:p w14:paraId="1FB02BC5"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3.8 Анализ с помощью матриц A, B, R.</w:t>
      </w:r>
      <w:r>
        <w:rPr>
          <w:rFonts w:ascii="Verdana" w:hAnsi="Verdana"/>
          <w:noProof/>
          <w:webHidden/>
          <w:sz w:val="22"/>
        </w:rPr>
        <w:tab/>
        <w:t>11</w:t>
      </w:r>
    </w:p>
    <w:p w14:paraId="448BEE5F"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4. Построение дерева целей.</w:t>
      </w:r>
      <w:r>
        <w:rPr>
          <w:rFonts w:ascii="Verdana" w:hAnsi="Verdana"/>
          <w:noProof/>
          <w:webHidden/>
          <w:sz w:val="22"/>
        </w:rPr>
        <w:tab/>
        <w:t>12</w:t>
      </w:r>
    </w:p>
    <w:p w14:paraId="47448921"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5. Проектирование организации для достижения целей.</w:t>
      </w:r>
      <w:r>
        <w:rPr>
          <w:rFonts w:ascii="Verdana" w:hAnsi="Verdana"/>
          <w:noProof/>
          <w:webHidden/>
          <w:sz w:val="22"/>
        </w:rPr>
        <w:tab/>
        <w:t>13</w:t>
      </w:r>
    </w:p>
    <w:p w14:paraId="2B4D8FEE"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6. Заключение.</w:t>
      </w:r>
      <w:r>
        <w:rPr>
          <w:rFonts w:ascii="Verdana" w:hAnsi="Verdana"/>
          <w:noProof/>
          <w:webHidden/>
          <w:sz w:val="22"/>
        </w:rPr>
        <w:tab/>
        <w:t>13</w:t>
      </w:r>
    </w:p>
    <w:p w14:paraId="5997683D" w14:textId="77777777" w:rsidR="00ED5EC8" w:rsidRDefault="00ED5EC8">
      <w:pPr>
        <w:pStyle w:val="10"/>
        <w:tabs>
          <w:tab w:val="right" w:leader="dot" w:pos="9061"/>
        </w:tabs>
        <w:rPr>
          <w:rFonts w:ascii="Verdana" w:hAnsi="Verdana"/>
          <w:noProof/>
          <w:sz w:val="22"/>
        </w:rPr>
      </w:pPr>
      <w:r w:rsidRPr="00742AF5">
        <w:rPr>
          <w:rStyle w:val="a7"/>
          <w:rFonts w:ascii="Verdana" w:hAnsi="Verdana"/>
          <w:noProof/>
          <w:sz w:val="22"/>
        </w:rPr>
        <w:t>7. Список литературы.</w:t>
      </w:r>
      <w:r>
        <w:rPr>
          <w:rFonts w:ascii="Verdana" w:hAnsi="Verdana"/>
          <w:noProof/>
          <w:webHidden/>
          <w:sz w:val="22"/>
        </w:rPr>
        <w:tab/>
        <w:t>14</w:t>
      </w:r>
    </w:p>
    <w:p w14:paraId="2086D0A4" w14:textId="77777777" w:rsidR="00ED5EC8" w:rsidRDefault="00ED5EC8">
      <w:pPr>
        <w:pStyle w:val="10"/>
      </w:pPr>
    </w:p>
    <w:p w14:paraId="6EFEED4E" w14:textId="77777777" w:rsidR="00ED5EC8" w:rsidRDefault="00ED5EC8">
      <w:pPr>
        <w:jc w:val="center"/>
        <w:rPr>
          <w:rFonts w:ascii="Arial" w:hAnsi="Arial" w:cs="Arial"/>
          <w:sz w:val="32"/>
        </w:rPr>
      </w:pPr>
      <w:r>
        <w:rPr>
          <w:rFonts w:ascii="Arial" w:hAnsi="Arial" w:cs="Arial"/>
          <w:color w:val="000000"/>
          <w:sz w:val="40"/>
        </w:rPr>
        <w:br w:type="page"/>
      </w:r>
      <w:r>
        <w:rPr>
          <w:rFonts w:ascii="Arial" w:hAnsi="Arial" w:cs="Arial"/>
          <w:sz w:val="32"/>
        </w:rPr>
        <w:t>Системный анализ на примере ЗАО “Сервис-Ком”</w:t>
      </w:r>
    </w:p>
    <w:p w14:paraId="44E2BF59" w14:textId="77777777" w:rsidR="00ED5EC8" w:rsidRDefault="00ED5EC8">
      <w:pPr>
        <w:rPr>
          <w:rFonts w:ascii="Arial" w:hAnsi="Arial" w:cs="Arial"/>
          <w:b/>
          <w:bCs/>
          <w:color w:val="000000"/>
        </w:rPr>
      </w:pPr>
    </w:p>
    <w:p w14:paraId="49D39678" w14:textId="77777777" w:rsidR="00ED5EC8" w:rsidRDefault="00ED5EC8">
      <w:pPr>
        <w:pStyle w:val="1"/>
        <w:rPr>
          <w:sz w:val="28"/>
        </w:rPr>
      </w:pPr>
      <w:bookmarkStart w:id="0" w:name="_Toc59362371"/>
      <w:r>
        <w:rPr>
          <w:sz w:val="28"/>
        </w:rPr>
        <w:t>1. Введение.</w:t>
      </w:r>
      <w:bookmarkEnd w:id="0"/>
    </w:p>
    <w:p w14:paraId="55404AF7" w14:textId="77777777" w:rsidR="00ED5EC8" w:rsidRDefault="00ED5EC8">
      <w:pPr>
        <w:pStyle w:val="2"/>
      </w:pPr>
      <w:bookmarkStart w:id="1" w:name="_Toc59362372"/>
      <w:r>
        <w:t>1.1 Актуальность системного анализа для организационных систем.</w:t>
      </w:r>
      <w:bookmarkEnd w:id="1"/>
    </w:p>
    <w:p w14:paraId="1E88C99D" w14:textId="77777777" w:rsidR="00ED5EC8" w:rsidRDefault="00ED5EC8">
      <w:pPr>
        <w:pStyle w:val="20"/>
        <w:ind w:firstLine="708"/>
      </w:pPr>
      <w:r>
        <w:t>Системный анализ представляет собой методологию исследования сложнопонимаемых и сложнонаблюдаемых объектов путем представления этих объектов в виде целенаправленных систем. Он применяется для исследования различных организаций. Помогает решить проблемы, стоящие перед этими организациями. Позволяет свести решение сложной задачи к четкой последовательности простых задач, прийти к решению проблем, возникших, или тех, которые могут возникнуть на пути существования и жизнедеятельности организации.</w:t>
      </w:r>
    </w:p>
    <w:p w14:paraId="00AB4463" w14:textId="77777777" w:rsidR="00ED5EC8" w:rsidRDefault="00ED5EC8">
      <w:pPr>
        <w:pStyle w:val="20"/>
      </w:pPr>
    </w:p>
    <w:p w14:paraId="456B2DDB" w14:textId="77777777" w:rsidR="00ED5EC8" w:rsidRDefault="00ED5EC8">
      <w:pPr>
        <w:pStyle w:val="2"/>
      </w:pPr>
      <w:bookmarkStart w:id="2" w:name="_Toc59362373"/>
      <w:r>
        <w:t>1.2 Основные понятия системного анализа.</w:t>
      </w:r>
      <w:bookmarkEnd w:id="2"/>
    </w:p>
    <w:p w14:paraId="3BCB04A0" w14:textId="77777777" w:rsidR="00ED5EC8" w:rsidRDefault="00ED5EC8">
      <w:pPr>
        <w:autoSpaceDE w:val="0"/>
        <w:autoSpaceDN w:val="0"/>
        <w:adjustRightInd w:val="0"/>
        <w:rPr>
          <w:szCs w:val="28"/>
        </w:rPr>
      </w:pPr>
      <w:r>
        <w:rPr>
          <w:szCs w:val="28"/>
        </w:rPr>
        <w:tab/>
        <w:t>Системный анализ – система методов исследования и создания сложных систем, используемых для подготовки и обоснования решений по проблемам различной сложности.</w:t>
      </w:r>
    </w:p>
    <w:p w14:paraId="767D39CD" w14:textId="77777777" w:rsidR="00ED5EC8" w:rsidRDefault="00ED5EC8">
      <w:pPr>
        <w:autoSpaceDE w:val="0"/>
        <w:autoSpaceDN w:val="0"/>
        <w:adjustRightInd w:val="0"/>
        <w:rPr>
          <w:szCs w:val="28"/>
        </w:rPr>
      </w:pPr>
      <w:r>
        <w:rPr>
          <w:szCs w:val="28"/>
        </w:rPr>
        <w:tab/>
        <w:t>Система – конечное множество функциональных элементов и отношения между ними, выделенное из среды с определенной целью в рамках определенного временного интервала.</w:t>
      </w:r>
    </w:p>
    <w:p w14:paraId="3D1F58D8" w14:textId="77777777" w:rsidR="00ED5EC8" w:rsidRDefault="00ED5EC8">
      <w:pPr>
        <w:autoSpaceDE w:val="0"/>
        <w:autoSpaceDN w:val="0"/>
        <w:adjustRightInd w:val="0"/>
        <w:rPr>
          <w:szCs w:val="28"/>
        </w:rPr>
      </w:pPr>
      <w:r>
        <w:rPr>
          <w:szCs w:val="28"/>
        </w:rPr>
        <w:tab/>
        <w:t>Элемент системы – предел членения системы с точки зрения решения конкретной задачи и поставленной цели.</w:t>
      </w:r>
    </w:p>
    <w:p w14:paraId="76A03B8B" w14:textId="77777777" w:rsidR="00ED5EC8" w:rsidRDefault="00ED5EC8">
      <w:pPr>
        <w:autoSpaceDE w:val="0"/>
        <w:autoSpaceDN w:val="0"/>
        <w:adjustRightInd w:val="0"/>
        <w:rPr>
          <w:szCs w:val="28"/>
        </w:rPr>
      </w:pPr>
      <w:r>
        <w:rPr>
          <w:szCs w:val="28"/>
        </w:rPr>
        <w:tab/>
        <w:t>Внешняя среда – совокупность всех объектов, изменение свойств которых происходит под влиянием системы или совокупность тех объектов, поведение которых влияет на свойства системы.</w:t>
      </w:r>
    </w:p>
    <w:p w14:paraId="7C1944F8" w14:textId="77777777" w:rsidR="00ED5EC8" w:rsidRDefault="00ED5EC8">
      <w:pPr>
        <w:autoSpaceDE w:val="0"/>
        <w:autoSpaceDN w:val="0"/>
        <w:adjustRightInd w:val="0"/>
        <w:rPr>
          <w:szCs w:val="28"/>
        </w:rPr>
      </w:pPr>
      <w:r>
        <w:rPr>
          <w:szCs w:val="28"/>
        </w:rPr>
        <w:tab/>
        <w:t>Связь – ограничение степени свободы элемента.</w:t>
      </w:r>
    </w:p>
    <w:p w14:paraId="7077D97F" w14:textId="77777777" w:rsidR="00ED5EC8" w:rsidRDefault="00ED5EC8">
      <w:pPr>
        <w:autoSpaceDE w:val="0"/>
        <w:autoSpaceDN w:val="0"/>
        <w:adjustRightInd w:val="0"/>
        <w:rPr>
          <w:szCs w:val="28"/>
        </w:rPr>
      </w:pPr>
      <w:r>
        <w:rPr>
          <w:szCs w:val="28"/>
        </w:rPr>
        <w:tab/>
        <w:t>Подсистема – относительно независимая часть системы, сохраняющая ее основные свойства.</w:t>
      </w:r>
    </w:p>
    <w:p w14:paraId="40DFE3A2" w14:textId="77777777" w:rsidR="00ED5EC8" w:rsidRDefault="00ED5EC8">
      <w:pPr>
        <w:autoSpaceDE w:val="0"/>
        <w:autoSpaceDN w:val="0"/>
        <w:adjustRightInd w:val="0"/>
        <w:rPr>
          <w:szCs w:val="28"/>
        </w:rPr>
      </w:pPr>
      <w:r>
        <w:rPr>
          <w:szCs w:val="28"/>
        </w:rPr>
        <w:tab/>
        <w:t>Структура системы – характеристики устойчивых связей и способов взаимодействия между элементами системы, определяющие ее организацию и целостность.</w:t>
      </w:r>
    </w:p>
    <w:p w14:paraId="682C997D" w14:textId="77777777" w:rsidR="00ED5EC8" w:rsidRDefault="00ED5EC8">
      <w:pPr>
        <w:autoSpaceDE w:val="0"/>
        <w:autoSpaceDN w:val="0"/>
        <w:adjustRightInd w:val="0"/>
        <w:rPr>
          <w:rFonts w:ascii="TimesNewRoman" w:hAnsi="TimesNewRoman"/>
          <w:szCs w:val="28"/>
        </w:rPr>
      </w:pPr>
      <w:r>
        <w:rPr>
          <w:rFonts w:ascii="TimesNewRoman" w:hAnsi="TimesNewRoman"/>
          <w:szCs w:val="28"/>
        </w:rPr>
        <w:tab/>
        <w:t>Сценарий – гипотетическое альтернативное описание того, что может произойти в будущем.</w:t>
      </w:r>
    </w:p>
    <w:p w14:paraId="12092FDF" w14:textId="77777777" w:rsidR="00ED5EC8" w:rsidRDefault="00ED5EC8">
      <w:pPr>
        <w:pStyle w:val="1"/>
      </w:pPr>
      <w:bookmarkStart w:id="3" w:name="_Toc59362374"/>
      <w:r>
        <w:t>2. Анализ проблемы.</w:t>
      </w:r>
      <w:bookmarkEnd w:id="3"/>
    </w:p>
    <w:p w14:paraId="057E413A" w14:textId="77777777" w:rsidR="00ED5EC8" w:rsidRDefault="00ED5EC8">
      <w:pPr>
        <w:pStyle w:val="2"/>
      </w:pPr>
      <w:bookmarkStart w:id="4" w:name="_Toc59362375"/>
      <w:r>
        <w:t>2.1 Обнаружение проблемы.</w:t>
      </w:r>
      <w:bookmarkEnd w:id="4"/>
    </w:p>
    <w:p w14:paraId="5798FEEC" w14:textId="77777777" w:rsidR="00ED5EC8" w:rsidRDefault="00ED5EC8">
      <w:pPr>
        <w:jc w:val="both"/>
      </w:pPr>
      <w:r>
        <w:rPr>
          <w:b/>
          <w:bCs/>
        </w:rPr>
        <w:tab/>
      </w:r>
      <w:r>
        <w:t>Проблема была выявлена по итогам работы фирмы, занимающейся продажей запасных частей к иностранным автомобилям. За отчетное полугодие прибыль предприятия после покрытия всех издержек, оказалась недостаточной для выполнения плана развития фирмы, в скором времени, возможно, станет проблематичной выплата процентов по займам.</w:t>
      </w:r>
    </w:p>
    <w:p w14:paraId="23788E0F" w14:textId="77777777" w:rsidR="00ED5EC8" w:rsidRDefault="00ED5EC8">
      <w:pPr>
        <w:jc w:val="both"/>
      </w:pPr>
      <w:r>
        <w:tab/>
        <w:t>Снижение прибылей за последние полгода было постепенным, что отражалось в соответствующих бухгалтерских документах. Теперь же прибыль оказалась столь низкой, что в этом отчетном месяце стало невозможно выделить средства на развитие. Очевидно, что проблема зародилась не вчера и не месяц назад, а текущая ситуация явилась результатом длительных процессов, некоторое время не привлекавших внимание руководства.</w:t>
      </w:r>
    </w:p>
    <w:p w14:paraId="62EEA59F" w14:textId="77777777" w:rsidR="00ED5EC8" w:rsidRDefault="00ED5EC8">
      <w:pPr>
        <w:jc w:val="both"/>
      </w:pPr>
      <w:r>
        <w:tab/>
        <w:t>Было ли это вызвано недальновидностью руководства, внешними факторами, или и тем и другим одновременно, еще предстоит выяснить.</w:t>
      </w:r>
    </w:p>
    <w:p w14:paraId="7854AC3C" w14:textId="77777777" w:rsidR="00ED5EC8" w:rsidRDefault="00ED5EC8">
      <w:pPr>
        <w:ind w:firstLine="708"/>
        <w:jc w:val="both"/>
      </w:pPr>
      <w:r>
        <w:t>Тем не менее, на сегодня имеем ситуацию, когда фирма стоит на пороге банкротства, т.е. при сохранении тенденции скоро станет неспособна отвечать по своим финансовым обязательствам перед кредиторами и акционерами. Это может привести к самым плачевным результатам. Например, к административной или даже уголовной ответственности для некоторых руководящих лиц предприятия. Не говоря уже о полном коллапсе самой фирмы.</w:t>
      </w:r>
    </w:p>
    <w:p w14:paraId="63607414" w14:textId="77777777" w:rsidR="00ED5EC8" w:rsidRDefault="00ED5EC8">
      <w:pPr>
        <w:ind w:firstLine="708"/>
        <w:jc w:val="both"/>
      </w:pPr>
    </w:p>
    <w:p w14:paraId="06520DE4" w14:textId="77777777" w:rsidR="00ED5EC8" w:rsidRDefault="00ED5EC8">
      <w:pPr>
        <w:pStyle w:val="2"/>
      </w:pPr>
      <w:bookmarkStart w:id="5" w:name="_Toc59362376"/>
      <w:r>
        <w:t>2.2 Точное формулирование проблемы.</w:t>
      </w:r>
      <w:bookmarkEnd w:id="5"/>
    </w:p>
    <w:p w14:paraId="14EBA984" w14:textId="77777777" w:rsidR="00ED5EC8" w:rsidRDefault="00ED5EC8">
      <w:pPr>
        <w:pStyle w:val="20"/>
        <w:ind w:firstLine="708"/>
        <w:rPr>
          <w:i/>
          <w:iCs/>
        </w:rPr>
      </w:pPr>
      <w:r>
        <w:t xml:space="preserve">Итак, что мы имеем на сегодня в фактах? Фирма все еще ведет бизнес, получает какую-то прибыль. Однако вся проблема заключается в том, что прибыли этой, хватает только на покрытие внутренних издержек фирмы. Бюджет развития предприятия не получает денег, также невозможна выплата процентов по займам. Итак, проблема в ее самой лаконичной формулировке звучит приблизительно следующим образом: </w:t>
      </w:r>
      <w:r>
        <w:rPr>
          <w:i/>
          <w:iCs/>
        </w:rPr>
        <w:t>резкое снижение прибыли на предприятии.</w:t>
      </w:r>
    </w:p>
    <w:p w14:paraId="2FD2DD95" w14:textId="77777777" w:rsidR="00ED5EC8" w:rsidRDefault="00ED5EC8">
      <w:pPr>
        <w:pStyle w:val="20"/>
        <w:ind w:firstLine="708"/>
      </w:pPr>
      <w:r>
        <w:t>Ее глубинная суть скрывается, скорее всего, в чересчур разросшемся административно-хозяйственном аппарате фирмы. Необходимо провести анализ и выявление малоэффективных и бесполезных звеньев цепи функционирования фирмы с целью их реорганизации или уничтожения. Этот анализ должен помочь выявить пути и возможности повышения прибылей в максимально короткий срок и в перспективе вывести фирму на докризисный уровень работы и в скором времени сильно превысить докризисный уровень дохода.</w:t>
      </w:r>
    </w:p>
    <w:p w14:paraId="478B728C" w14:textId="77777777" w:rsidR="00ED5EC8" w:rsidRDefault="00ED5EC8">
      <w:pPr>
        <w:pStyle w:val="20"/>
        <w:ind w:firstLine="708"/>
      </w:pPr>
    </w:p>
    <w:p w14:paraId="4BB64165" w14:textId="77777777" w:rsidR="00ED5EC8" w:rsidRDefault="00ED5EC8">
      <w:pPr>
        <w:pStyle w:val="2"/>
      </w:pPr>
      <w:bookmarkStart w:id="6" w:name="_Toc59362377"/>
      <w:r>
        <w:t>2.3 Анализ логической структуры проблемы.</w:t>
      </w:r>
      <w:bookmarkEnd w:id="6"/>
    </w:p>
    <w:p w14:paraId="29F7A60C" w14:textId="77777777" w:rsidR="00ED5EC8" w:rsidRDefault="00ED5EC8">
      <w:pPr>
        <w:jc w:val="both"/>
      </w:pPr>
      <w:r>
        <w:rPr>
          <w:b/>
          <w:bCs/>
        </w:rPr>
        <w:tab/>
      </w:r>
      <w:r>
        <w:t>Для того чтобы полнее понимать структуру проблемы и иметь более широкие возможности по ее разрешению, необходимо заглянуть в саму ее суть. Попробовать понять, из чего она состоит.</w:t>
      </w:r>
    </w:p>
    <w:p w14:paraId="1CA9D27C" w14:textId="77777777" w:rsidR="00ED5EC8" w:rsidRDefault="00ED5EC8">
      <w:pPr>
        <w:jc w:val="both"/>
      </w:pPr>
      <w:r>
        <w:tab/>
        <w:t>Как известно, прибыль есть разница между выручкой и расходами фирмы. Попробуем разобраться, как конкретно повлиял каждый из составных факторов прибыли на ее снижение в нашем конкретном случае.</w:t>
      </w:r>
    </w:p>
    <w:p w14:paraId="39FC9466" w14:textId="77777777" w:rsidR="00ED5EC8" w:rsidRDefault="00ED5EC8">
      <w:pPr>
        <w:jc w:val="both"/>
      </w:pPr>
      <w:r>
        <w:tab/>
        <w:t>Итак, вполне очевидно, что для нашей фирмы снижение прибыли за последние полгода вызвано одновременным разноименным действием обоих факторов, влияющих на прибыль. В это время происходил одновременный рост расходов фирмы и снижение выручки.</w:t>
      </w:r>
    </w:p>
    <w:p w14:paraId="29D5CD1F" w14:textId="77777777" w:rsidR="00ED5EC8" w:rsidRDefault="00ED5EC8">
      <w:pPr>
        <w:jc w:val="both"/>
      </w:pPr>
      <w:r>
        <w:tab/>
        <w:t>Рассмотрим подробнее влияние каждого из этих факторов. Рост расходов за последние полгода был вызван неверно проводящейся политикой расширения компании. Без должного расширения торговых площадей (оно было запланировано лишь на начало следующего года) был резко увеличен штат сотрудников. Каждый отдел получил вместо прежних 2 продавцов (старший продавец и продавец-консультант), по 5-7 продавцов. Увеличился до 5 штат товароведов, появилась должность заместителя главного бухгалтера, увеличилось до 4, вместо 2 человек количество работников отдела продаж по безналичному расчету. До 20, вместо 10 увеличилось число работников склада. Резко возросло количество хозяйственных рабочих, и т.д. В итоге, число работников фирмы возросло с 46 полгода назад, до 102 человек на сегодняшний день. Все они нуждаются в заработной плате, инструментах и инфраструктуре рабочего места. Покрыть эти расходы следовало бы увеличением продаж, однако, очевидно, что на прежних торговых площадях (1100 м</w:t>
      </w:r>
      <w:r>
        <w:rPr>
          <w:vertAlign w:val="superscript"/>
        </w:rPr>
        <w:t>2</w:t>
      </w:r>
      <w:r>
        <w:t xml:space="preserve">) неоткуда взяться приросту продаж. Плюс к этому был увеличен парк автотранспорта. Ранее он составлял 2 грузовых микроавтобуса  типа «Газель» и 2 легковых автомашины, было дополнительно закуплено еще 2 микроавтобуса и 2 легковых. </w:t>
      </w:r>
    </w:p>
    <w:p w14:paraId="0A2ADD5B" w14:textId="77777777" w:rsidR="00ED5EC8" w:rsidRDefault="00ED5EC8">
      <w:pPr>
        <w:ind w:firstLine="708"/>
        <w:jc w:val="both"/>
      </w:pPr>
      <w:r>
        <w:t>Помимо этого резко возросли цены на запчасти к иномаркам, поставляемые производителями неавторизованным посредникам. Все это самым негативным образом сказалось на ежемесячных доходах фирмы. Причиной этого стала недальновидная политика развития фирмы, проведенная руководством.</w:t>
      </w:r>
    </w:p>
    <w:p w14:paraId="297A9D4A" w14:textId="77777777" w:rsidR="00ED5EC8" w:rsidRDefault="00ED5EC8">
      <w:pPr>
        <w:jc w:val="both"/>
      </w:pPr>
      <w:r>
        <w:tab/>
        <w:t>Одновременно с ростом расходов происходило еще одно негативное явление – снижение выручки. Оно оказалось следствием непродуманной маркетинговой политики фирмы. Не отреагировав своевременно на изменения рыночной ситуации, руководство тем самым породило возможность нарастания проблем, как снежного кома.</w:t>
      </w:r>
    </w:p>
    <w:p w14:paraId="5FF0E052" w14:textId="77777777" w:rsidR="00ED5EC8" w:rsidRDefault="00ED5EC8">
      <w:pPr>
        <w:jc w:val="both"/>
      </w:pPr>
      <w:r>
        <w:tab/>
        <w:t>Некоторое время назад европейские производители автомобилей начали массированное продвижение своих авторизованных сервисных центров на восток, в частности в Россию, при этом сильно завысив цены для неавторизованных посредников. Это привело к тому, что в первую очередь в Москве, начали открываться новые салоны и сервис-центры, непосредственно имеющие отношение к известным маркам, оттягивая немалую часть клиентуры у таких фирм, как наша. Руководству стоило в это время провести массированную рекламную компанию, расширить предприятие, и, по возможности перейти на неохваченные части рынка – например на поставку запчастей американских фирм, сервисных центров которых в Москве не так уж и много. Однако, этого не было сделано, и были упущены возможности охвата нового сегмента рынка и расширения. При этом произошел отток клиентуры и, как следствие, снижение выручки.</w:t>
      </w:r>
    </w:p>
    <w:p w14:paraId="36DA8BB9" w14:textId="77777777" w:rsidR="00ED5EC8" w:rsidRDefault="00ED5EC8">
      <w:pPr>
        <w:jc w:val="both"/>
      </w:pPr>
      <w:r>
        <w:tab/>
        <w:t>Все это и оказало влияние на ситуацию в фирме, и привело к сегодняшним результатам.</w:t>
      </w:r>
    </w:p>
    <w:p w14:paraId="792EFB31" w14:textId="77777777" w:rsidR="00ED5EC8" w:rsidRDefault="00ED5EC8">
      <w:pPr>
        <w:jc w:val="both"/>
      </w:pPr>
    </w:p>
    <w:p w14:paraId="1A676F7A" w14:textId="77777777" w:rsidR="00ED5EC8" w:rsidRDefault="00ED5EC8">
      <w:pPr>
        <w:pStyle w:val="2"/>
      </w:pPr>
      <w:bookmarkStart w:id="7" w:name="_Toc59362378"/>
      <w:r>
        <w:t>2.4 Анализ развития проблемы.</w:t>
      </w:r>
      <w:bookmarkEnd w:id="7"/>
    </w:p>
    <w:p w14:paraId="0D2C6BB9" w14:textId="77777777" w:rsidR="00ED5EC8" w:rsidRDefault="00ED5EC8">
      <w:pPr>
        <w:jc w:val="both"/>
      </w:pPr>
      <w:r>
        <w:rPr>
          <w:b/>
          <w:bCs/>
        </w:rPr>
        <w:tab/>
      </w:r>
      <w:r>
        <w:t>Как описывалось ранее, прибыль есть доход за вычетом издержек. Весьма высокие издержки складываются из большой заработной платы, которая необходима для оплаты разросшейся фирмы, высоких цен на сырье и запчасти.  Доход тоже никак не увеличивается, в связи с возросшей конкуренцией, и оттоком посетителей. Если увеличить прибыль за счет увольнения половины персонала (продавцов-консультантов, к примеру), это может отрицательно отразиться на динамике работы салона-магазина. Это, в свою очередь, приведет к еще большему снижению продаж. Они попросту отправятся в соседние салоны.</w:t>
      </w:r>
    </w:p>
    <w:p w14:paraId="7C2D47DC" w14:textId="77777777" w:rsidR="00ED5EC8" w:rsidRDefault="00ED5EC8">
      <w:pPr>
        <w:jc w:val="both"/>
      </w:pPr>
      <w:r>
        <w:tab/>
        <w:t>Корни проблемы кроются в изначальной недальновидной и непродуманной стратегии функционирования и развития компании. Руководство компании в свое время упустило очевидные возможности занять более выгодное положение на рынке и теперь потеряло инициативу. Стратегия и тактика, выбранные в свое время оказались совершенно проигрышными, и теперь руководство пожинает плоды своей недальновидности.</w:t>
      </w:r>
    </w:p>
    <w:p w14:paraId="702AB0D7" w14:textId="77777777" w:rsidR="00ED5EC8" w:rsidRDefault="00ED5EC8">
      <w:pPr>
        <w:jc w:val="both"/>
      </w:pPr>
      <w:r>
        <w:tab/>
        <w:t>В дальнейшем, проблема, с которой мы имеем дело сегодня, может развиться и привести к полному краху фирмы. Поясним: на данный момент фирма не имеет задолженностей по займам и заработной плате. Однако, если ситуация будет развиваться подобным образом, то уже в через три-четыре месяца фирма будет не в состоянии отвечать по своим финансовым обязательствам. Это может в дальнейшем привести к аресту счетов, инициализации процесса банкротства, продажи с аукциона. Более того, руководство фирмы, при определенных обстоятельствах может понести личную административную, или даже уголовную ответственность перед государством.</w:t>
      </w:r>
    </w:p>
    <w:p w14:paraId="30CF13EE" w14:textId="77777777" w:rsidR="00ED5EC8" w:rsidRDefault="00ED5EC8">
      <w:pPr>
        <w:jc w:val="both"/>
      </w:pPr>
    </w:p>
    <w:p w14:paraId="133C53A0" w14:textId="77777777" w:rsidR="00ED5EC8" w:rsidRDefault="00ED5EC8">
      <w:pPr>
        <w:pStyle w:val="2"/>
      </w:pPr>
      <w:bookmarkStart w:id="8" w:name="_Toc59362379"/>
      <w:r>
        <w:t>2.5 Определение внешних связей проблемы.</w:t>
      </w:r>
      <w:bookmarkEnd w:id="8"/>
    </w:p>
    <w:p w14:paraId="0C60E384" w14:textId="77777777" w:rsidR="00ED5EC8" w:rsidRDefault="00ED5EC8">
      <w:pPr>
        <w:jc w:val="both"/>
      </w:pPr>
      <w:r>
        <w:rPr>
          <w:b/>
          <w:bCs/>
        </w:rPr>
        <w:tab/>
      </w:r>
      <w:r>
        <w:t>Проблема снижения прибыли непосредственно влечет за собой проблему неплатежеспособности в ближайшем будущем. Также, ею вызвана некоторая «текучесть» кадров, что выражается в беспрестанной смене персонала. Это все негативно отражается на работе салона, влечет задержки во времени, неопрятность, спешку в работе персонала.</w:t>
      </w:r>
    </w:p>
    <w:p w14:paraId="7C04EFE1" w14:textId="77777777" w:rsidR="00ED5EC8" w:rsidRDefault="00ED5EC8">
      <w:pPr>
        <w:jc w:val="both"/>
      </w:pPr>
      <w:r>
        <w:tab/>
        <w:t>Фирма не может быстро и эффективно реагировать на изменение конъюнктуры рынка, предпочтений клиентов. Данный вид деятельности динамично развивается, поэтому просто необходимо создание резерва материальных и нематериальных активов, который фирма могла бы использовать для своевременного реагирования на изменение рынка. Но в данных условиях формирование резервного фонда практически невозможно, следовательно снижается финансовая устойчивость фирмы.</w:t>
      </w:r>
    </w:p>
    <w:p w14:paraId="64737C07" w14:textId="77777777" w:rsidR="00ED5EC8" w:rsidRDefault="00ED5EC8">
      <w:pPr>
        <w:jc w:val="both"/>
      </w:pPr>
      <w:r>
        <w:tab/>
        <w:t>Низкая прибыль не позволяет проводить достаточно мощную рекламную кампанию. А для такой фирмы реклама очень важна, без нее компания рискует потерять клиентов.</w:t>
      </w:r>
    </w:p>
    <w:p w14:paraId="3D6A0AF5" w14:textId="77777777" w:rsidR="00ED5EC8" w:rsidRDefault="00ED5EC8">
      <w:pPr>
        <w:jc w:val="both"/>
      </w:pPr>
      <w:r>
        <w:tab/>
        <w:t>Если ничего не предпринять, то в конечном итоге фирма будет вытеснена конкурентами с рынка. Ее место займут более дальновидные, лучше организованные компании.</w:t>
      </w:r>
    </w:p>
    <w:p w14:paraId="283340DB" w14:textId="77777777" w:rsidR="00ED5EC8" w:rsidRDefault="00ED5EC8">
      <w:pPr>
        <w:jc w:val="both"/>
      </w:pPr>
    </w:p>
    <w:p w14:paraId="514BE1F5" w14:textId="77777777" w:rsidR="00ED5EC8" w:rsidRDefault="00ED5EC8">
      <w:pPr>
        <w:pStyle w:val="2"/>
      </w:pPr>
      <w:bookmarkStart w:id="9" w:name="_Toc59362380"/>
      <w:r>
        <w:t>2.6 Выявление принципиальной разрешимости проблемы.</w:t>
      </w:r>
      <w:bookmarkEnd w:id="9"/>
    </w:p>
    <w:p w14:paraId="67284A05" w14:textId="77777777" w:rsidR="00ED5EC8" w:rsidRDefault="00ED5EC8">
      <w:pPr>
        <w:jc w:val="both"/>
      </w:pPr>
      <w:r>
        <w:rPr>
          <w:b/>
          <w:bCs/>
        </w:rPr>
        <w:tab/>
      </w:r>
      <w:r>
        <w:t xml:space="preserve">Естественно, как и любую другую проблему, по нашему убеждению, эту можно решить. </w:t>
      </w:r>
    </w:p>
    <w:p w14:paraId="0FAC8FBD" w14:textId="77777777" w:rsidR="00ED5EC8" w:rsidRDefault="00ED5EC8">
      <w:pPr>
        <w:ind w:firstLine="708"/>
        <w:jc w:val="both"/>
      </w:pPr>
      <w:r>
        <w:t xml:space="preserve">Проблему можно решить с помощью метода «мозгового штурма». Для этого необходимо выбрать группу сотрудников организации и дать им возможность высказать свое мнение о предполагаемых путях разрешения проблемы, и выбрать из полученных результатов предложения, которые будут способствовать решению проблемы. </w:t>
      </w:r>
    </w:p>
    <w:p w14:paraId="6A130B0B" w14:textId="77777777" w:rsidR="00ED5EC8" w:rsidRDefault="00ED5EC8">
      <w:pPr>
        <w:ind w:firstLine="708"/>
        <w:jc w:val="both"/>
      </w:pPr>
      <w:r>
        <w:t>Помимо этого, можно использовать экспертный метод. Для этого, соответственно, необходимо собрать группу экспертов (часть сотрудников данной организации, а часть – со стороны). Выработанные ими инструкции должны быть тщательно изучены руководством компании и немедленно притворены в действие.</w:t>
      </w:r>
    </w:p>
    <w:p w14:paraId="779B867A" w14:textId="77777777" w:rsidR="00ED5EC8" w:rsidRDefault="00ED5EC8">
      <w:pPr>
        <w:pStyle w:val="1"/>
      </w:pPr>
      <w:bookmarkStart w:id="10" w:name="_Toc59362381"/>
      <w:r>
        <w:t>3. Описание организации, как системы.</w:t>
      </w:r>
      <w:bookmarkEnd w:id="10"/>
    </w:p>
    <w:p w14:paraId="2482DC3A" w14:textId="77777777" w:rsidR="00ED5EC8" w:rsidRDefault="00ED5EC8">
      <w:pPr>
        <w:pStyle w:val="2"/>
      </w:pPr>
      <w:bookmarkStart w:id="11" w:name="_Toc59362382"/>
      <w:r>
        <w:t>3.1 Определение аспекта рассмотрения системы.</w:t>
      </w:r>
      <w:bookmarkEnd w:id="11"/>
    </w:p>
    <w:p w14:paraId="4B4751BF" w14:textId="77777777" w:rsidR="00ED5EC8" w:rsidRDefault="00ED5EC8">
      <w:pPr>
        <w:jc w:val="both"/>
      </w:pPr>
      <w:r>
        <w:tab/>
        <w:t>Для разрешения возникшей проблемы необходимо:</w:t>
      </w:r>
    </w:p>
    <w:p w14:paraId="0A17DA77" w14:textId="77777777" w:rsidR="00ED5EC8" w:rsidRDefault="00ED5EC8">
      <w:pPr>
        <w:numPr>
          <w:ilvl w:val="0"/>
          <w:numId w:val="1"/>
        </w:numPr>
        <w:tabs>
          <w:tab w:val="clear" w:pos="720"/>
        </w:tabs>
        <w:ind w:left="456"/>
        <w:jc w:val="both"/>
      </w:pPr>
      <w:r>
        <w:t>Проанализировать обмен информацией между отделами и руководством. По возможности упростить передачу, сделать ее более эффективной, удалив ненужные звенья. Это позволит компании быстрее реагировать на изменение рынка.</w:t>
      </w:r>
    </w:p>
    <w:p w14:paraId="5024C50C" w14:textId="77777777" w:rsidR="00ED5EC8" w:rsidRDefault="00ED5EC8">
      <w:pPr>
        <w:numPr>
          <w:ilvl w:val="0"/>
          <w:numId w:val="1"/>
        </w:numPr>
        <w:tabs>
          <w:tab w:val="clear" w:pos="720"/>
        </w:tabs>
        <w:ind w:left="456"/>
        <w:jc w:val="both"/>
      </w:pPr>
      <w:r>
        <w:t xml:space="preserve">Проанализировать деятельность каждого отдела с целью уменьшения издержек. </w:t>
      </w:r>
    </w:p>
    <w:p w14:paraId="2DA83195" w14:textId="77777777" w:rsidR="00ED5EC8" w:rsidRDefault="00ED5EC8">
      <w:pPr>
        <w:numPr>
          <w:ilvl w:val="0"/>
          <w:numId w:val="1"/>
        </w:numPr>
        <w:tabs>
          <w:tab w:val="clear" w:pos="720"/>
        </w:tabs>
        <w:ind w:left="456"/>
        <w:jc w:val="both"/>
      </w:pPr>
      <w:r>
        <w:t>Одни отделы не должны заниматься задачами других отделов. Необходимо четко определить обязанности каждого, чтобы несколько человек не делали одну и ту же работу – выигрыш во времени, более рациональное использование трудовых ресурсов.</w:t>
      </w:r>
    </w:p>
    <w:p w14:paraId="2882DAE6" w14:textId="77777777" w:rsidR="00ED5EC8" w:rsidRDefault="00ED5EC8">
      <w:pPr>
        <w:numPr>
          <w:ilvl w:val="0"/>
          <w:numId w:val="1"/>
        </w:numPr>
        <w:tabs>
          <w:tab w:val="clear" w:pos="720"/>
        </w:tabs>
        <w:ind w:left="456"/>
        <w:jc w:val="both"/>
      </w:pPr>
      <w:r>
        <w:t>Для увеличения объемов продаж необходимо добавить руководящему составу маркетинговые функции или открыть новый специализированный отдел, что в свете существующей проблемы практически невозможно.</w:t>
      </w:r>
    </w:p>
    <w:p w14:paraId="3F14851E" w14:textId="77777777" w:rsidR="00ED5EC8" w:rsidRDefault="00ED5EC8">
      <w:pPr>
        <w:numPr>
          <w:ilvl w:val="0"/>
          <w:numId w:val="1"/>
        </w:numPr>
        <w:tabs>
          <w:tab w:val="clear" w:pos="720"/>
        </w:tabs>
        <w:ind w:left="456"/>
        <w:jc w:val="both"/>
      </w:pPr>
      <w:r>
        <w:t xml:space="preserve">Недостаточная квалификация персонала – тоже проблема, требующая немедленного решения. Работников различных отделов надо направлять на специализированные курсы повышения квалификации, что впоследствии положительно скажется на производительности. </w:t>
      </w:r>
    </w:p>
    <w:p w14:paraId="1143A864" w14:textId="77777777" w:rsidR="00ED5EC8" w:rsidRDefault="00ED5EC8">
      <w:pPr>
        <w:numPr>
          <w:ilvl w:val="0"/>
          <w:numId w:val="1"/>
        </w:numPr>
        <w:tabs>
          <w:tab w:val="clear" w:pos="720"/>
        </w:tabs>
        <w:ind w:left="456"/>
        <w:jc w:val="both"/>
      </w:pPr>
      <w:r>
        <w:t>Руководство должно подумать о внедрении новых, усовершенствованных технологических принципов работы, снижающих себестоимость продукции и повышающих ее качество. Здесь можно использовать опыт других компаний, уже проверенные методы.</w:t>
      </w:r>
    </w:p>
    <w:p w14:paraId="6B9FCBA8" w14:textId="77777777" w:rsidR="00ED5EC8" w:rsidRDefault="00ED5EC8">
      <w:pPr>
        <w:jc w:val="both"/>
      </w:pPr>
      <w:r>
        <w:tab/>
      </w:r>
    </w:p>
    <w:p w14:paraId="6C54E93C" w14:textId="77777777" w:rsidR="00ED5EC8" w:rsidRDefault="00ED5EC8">
      <w:pPr>
        <w:pStyle w:val="2"/>
      </w:pPr>
      <w:bookmarkStart w:id="12" w:name="_Toc59362383"/>
      <w:r>
        <w:t>3.2 Определение объекта.</w:t>
      </w:r>
      <w:bookmarkEnd w:id="12"/>
    </w:p>
    <w:p w14:paraId="108490B8" w14:textId="77777777" w:rsidR="00ED5EC8" w:rsidRDefault="00ED5EC8">
      <w:pPr>
        <w:jc w:val="both"/>
      </w:pPr>
      <w:r>
        <w:rPr>
          <w:b/>
          <w:bCs/>
        </w:rPr>
        <w:tab/>
      </w:r>
      <w:r>
        <w:t>ЗАО «Сервис-Ком». Крупный салон-магазин по продаже запчастей и аксессуаров к иностранным автомобилям. Торговые площади – 1100 м</w:t>
      </w:r>
      <w:r>
        <w:rPr>
          <w:vertAlign w:val="superscript"/>
        </w:rPr>
        <w:t>2</w:t>
      </w:r>
      <w:r>
        <w:t>. Основана в 1995 году. Имеет ежемесячный оборот в $ 300 000.</w:t>
      </w:r>
    </w:p>
    <w:p w14:paraId="48B0A84D" w14:textId="77777777" w:rsidR="00ED5EC8" w:rsidRDefault="00ED5EC8">
      <w:pPr>
        <w:jc w:val="both"/>
      </w:pPr>
      <w:r>
        <w:tab/>
        <w:t> Компания «Сервис-Ком» хорошо известна многим автолюбителям и владельцам автомобилей. Сегодня в состав предприятия «Сервис-Ком» входит магазин оптово-розничной продажи запасных частей. В магазине представлен широкий перечень запасных частей производства ЗМЗ, BOSCH, ЭлКар, СОАТЕ, Пегас, ЯРТИ и др.</w:t>
      </w:r>
    </w:p>
    <w:p w14:paraId="3C357A6C" w14:textId="77777777" w:rsidR="00ED5EC8" w:rsidRDefault="00ED5EC8">
      <w:pPr>
        <w:ind w:firstLine="708"/>
        <w:jc w:val="both"/>
      </w:pPr>
      <w:r>
        <w:t>Как показала практика, ремонтом двигателей, особенно в последнее время, зачастую занимаются случайные люди. С результатами их "работы" нам приходится сталкиваться практически ежедневно. Выполнению такого большого объёма работ способствует высокая квалификация специалистов, которые трудятся здесь с самого основания фирмы.</w:t>
      </w:r>
    </w:p>
    <w:p w14:paraId="6AA66303" w14:textId="77777777" w:rsidR="00ED5EC8" w:rsidRDefault="00ED5EC8">
      <w:pPr>
        <w:jc w:val="both"/>
      </w:pPr>
    </w:p>
    <w:p w14:paraId="0C316BDE" w14:textId="77777777" w:rsidR="00ED5EC8" w:rsidRDefault="00ED5EC8">
      <w:pPr>
        <w:jc w:val="both"/>
      </w:pPr>
    </w:p>
    <w:p w14:paraId="5F03EE33" w14:textId="77777777" w:rsidR="00ED5EC8" w:rsidRDefault="00ED5EC8">
      <w:pPr>
        <w:pStyle w:val="2"/>
      </w:pPr>
      <w:bookmarkStart w:id="13" w:name="_Toc59362384"/>
      <w:r>
        <w:t>3.3 Выделение элементов.</w:t>
      </w:r>
      <w:bookmarkEnd w:id="13"/>
    </w:p>
    <w:p w14:paraId="34D61077" w14:textId="77777777" w:rsidR="00ED5EC8" w:rsidRDefault="00ED5EC8">
      <w:pPr>
        <w:jc w:val="both"/>
      </w:pPr>
      <w:r>
        <w:rPr>
          <w:b/>
          <w:bCs/>
        </w:rPr>
        <w:tab/>
      </w:r>
      <w:r>
        <w:t>В качестве элементов в нашей организации были выбраны отделы. Выбор этот не случаен – обмен информацией, издержки, квалификацию проще рассматривать по каждому отделу в целом.</w:t>
      </w:r>
    </w:p>
    <w:p w14:paraId="13427B53" w14:textId="77777777" w:rsidR="00ED5EC8" w:rsidRDefault="00ED5EC8">
      <w:pPr>
        <w:numPr>
          <w:ilvl w:val="0"/>
          <w:numId w:val="2"/>
        </w:numPr>
        <w:jc w:val="both"/>
      </w:pPr>
      <w:r>
        <w:t>Отдел безопасности.</w:t>
      </w:r>
    </w:p>
    <w:p w14:paraId="7881EDAD" w14:textId="77777777" w:rsidR="00ED5EC8" w:rsidRDefault="00ED5EC8">
      <w:pPr>
        <w:numPr>
          <w:ilvl w:val="0"/>
          <w:numId w:val="2"/>
        </w:numPr>
        <w:jc w:val="both"/>
      </w:pPr>
      <w:r>
        <w:t>Финансовый отдел.</w:t>
      </w:r>
    </w:p>
    <w:p w14:paraId="2B87ED7A" w14:textId="77777777" w:rsidR="00ED5EC8" w:rsidRDefault="00ED5EC8">
      <w:pPr>
        <w:numPr>
          <w:ilvl w:val="0"/>
          <w:numId w:val="2"/>
        </w:numPr>
        <w:jc w:val="both"/>
      </w:pPr>
      <w:r>
        <w:t>Отдел кадров.</w:t>
      </w:r>
    </w:p>
    <w:p w14:paraId="18AE1CE4" w14:textId="77777777" w:rsidR="00ED5EC8" w:rsidRDefault="00ED5EC8">
      <w:pPr>
        <w:numPr>
          <w:ilvl w:val="0"/>
          <w:numId w:val="2"/>
        </w:numPr>
        <w:jc w:val="both"/>
      </w:pPr>
      <w:r>
        <w:t>Отдел коммерции.</w:t>
      </w:r>
    </w:p>
    <w:p w14:paraId="6A9719D0" w14:textId="77777777" w:rsidR="00ED5EC8" w:rsidRDefault="00ED5EC8">
      <w:pPr>
        <w:numPr>
          <w:ilvl w:val="0"/>
          <w:numId w:val="2"/>
        </w:numPr>
        <w:jc w:val="both"/>
      </w:pPr>
      <w:r>
        <w:t>Отдел делопроизводства.</w:t>
      </w:r>
    </w:p>
    <w:p w14:paraId="41C6293D" w14:textId="77777777" w:rsidR="00ED5EC8" w:rsidRDefault="00ED5EC8">
      <w:pPr>
        <w:numPr>
          <w:ilvl w:val="0"/>
          <w:numId w:val="2"/>
        </w:numPr>
        <w:jc w:val="both"/>
      </w:pPr>
      <w:r>
        <w:t>Административно-хозяйственный отдел.</w:t>
      </w:r>
    </w:p>
    <w:p w14:paraId="6A28D97B" w14:textId="77777777" w:rsidR="00ED5EC8" w:rsidRDefault="00ED5EC8">
      <w:pPr>
        <w:jc w:val="both"/>
      </w:pPr>
    </w:p>
    <w:p w14:paraId="3C2C3919" w14:textId="77777777" w:rsidR="00ED5EC8" w:rsidRDefault="00ED5EC8">
      <w:pPr>
        <w:pStyle w:val="2"/>
      </w:pPr>
      <w:bookmarkStart w:id="14" w:name="_Toc59362385"/>
      <w:r>
        <w:t>3.4 Определение подсистем.</w:t>
      </w:r>
      <w:bookmarkEnd w:id="14"/>
    </w:p>
    <w:p w14:paraId="07973FC3" w14:textId="77777777" w:rsidR="00ED5EC8" w:rsidRDefault="00ED5EC8">
      <w:pPr>
        <w:jc w:val="both"/>
      </w:pPr>
      <w:r>
        <w:tab/>
        <w:t>Выделить подсистему невозможно, так как каждый работник имеет определенный круг обязанностей, следовательно,  любая группа сотрудников не сохранит свойств всей системы (кроме, конечно совокупности всех сотрудников, но это уже система, а не подсистема).</w:t>
      </w:r>
    </w:p>
    <w:p w14:paraId="5075E0D9" w14:textId="77777777" w:rsidR="00ED5EC8" w:rsidRDefault="00ED5EC8">
      <w:pPr>
        <w:jc w:val="both"/>
        <w:rPr>
          <w:color w:val="FF0000"/>
        </w:rPr>
      </w:pPr>
    </w:p>
    <w:p w14:paraId="553FC9D6" w14:textId="77777777" w:rsidR="00ED5EC8" w:rsidRDefault="00ED5EC8">
      <w:pPr>
        <w:pStyle w:val="2"/>
      </w:pPr>
      <w:bookmarkStart w:id="15" w:name="_Toc59362386"/>
      <w:r>
        <w:t>3.5 Определение влияния внешней среды.</w:t>
      </w:r>
      <w:bookmarkEnd w:id="15"/>
    </w:p>
    <w:p w14:paraId="0B2EEAE4" w14:textId="77777777" w:rsidR="00ED5EC8" w:rsidRDefault="00ED5EC8">
      <w:pPr>
        <w:jc w:val="both"/>
      </w:pPr>
      <w:r>
        <w:tab/>
      </w:r>
      <w:r>
        <w:rPr>
          <w:u w:val="single"/>
        </w:rPr>
        <w:t>Поставщики</w:t>
      </w:r>
      <w:r>
        <w:t xml:space="preserve"> – фирмы и организации, занимающиеся продажей и доставкой запчастей и оборудования для данного сегмента рынка. От их цен, спектра предоставляемых услуг, условий доставки во многом зависит организация работы предприятия.</w:t>
      </w:r>
    </w:p>
    <w:p w14:paraId="21F5DFA2" w14:textId="77777777" w:rsidR="00ED5EC8" w:rsidRDefault="00ED5EC8">
      <w:pPr>
        <w:jc w:val="both"/>
      </w:pPr>
      <w:r>
        <w:rPr>
          <w:b/>
          <w:bCs/>
        </w:rPr>
        <w:tab/>
      </w:r>
      <w:r>
        <w:rPr>
          <w:u w:val="single"/>
        </w:rPr>
        <w:t>Конкуренты</w:t>
      </w:r>
      <w:r>
        <w:t xml:space="preserve"> – фирмы и организации, занимающиеся продажей запчастей к иностранным автомобилям и сервисным обслуживанием. Их влияние заключается в оттягивании на себя части клиентов, которые, в ином случае могли бы прийти к нам и совершить покупку у нас.</w:t>
      </w:r>
    </w:p>
    <w:p w14:paraId="7091032B" w14:textId="77777777" w:rsidR="00ED5EC8" w:rsidRDefault="00ED5EC8">
      <w:pPr>
        <w:jc w:val="both"/>
      </w:pPr>
      <w:r>
        <w:tab/>
      </w:r>
      <w:r>
        <w:rPr>
          <w:u w:val="single"/>
        </w:rPr>
        <w:t>Клиенты</w:t>
      </w:r>
      <w:r>
        <w:t xml:space="preserve"> – люди и организации, пользующиеся услугами нашей фирмы. Их предпочтения и платежеспособность, по сути формируют ассортимент предлагаемой продукции. Воспользовавшись услугами салона, они рассказывают о нем друзьям и знакомым, советуют, стоит ли пользоваться нашими услугами.</w:t>
      </w:r>
    </w:p>
    <w:p w14:paraId="0633871B" w14:textId="77777777" w:rsidR="00ED5EC8" w:rsidRDefault="00ED5EC8">
      <w:pPr>
        <w:jc w:val="both"/>
      </w:pPr>
      <w:r>
        <w:tab/>
      </w:r>
      <w:r>
        <w:rPr>
          <w:u w:val="single"/>
        </w:rPr>
        <w:t>Налоговая инспекция</w:t>
      </w:r>
      <w:r>
        <w:t xml:space="preserve"> – контролирует соблюдение работниками магазина налогового законодательства. Правильности работы с кассовыми аппаратами; правильности начисления и уплаты налогов; ведение документации и отчетности и т.д. В случае нарушений, выявленных в ходе проверок, фирма подвергается наказанию в виде штрафа. При грубых нарушениях закона в отношении директора и главного бухгалтера может быть заведено уголовное дело.</w:t>
      </w:r>
    </w:p>
    <w:p w14:paraId="01D2BB4E" w14:textId="77777777" w:rsidR="00ED5EC8" w:rsidRDefault="00ED5EC8">
      <w:pPr>
        <w:jc w:val="both"/>
      </w:pPr>
      <w:r>
        <w:tab/>
      </w:r>
      <w:r>
        <w:rPr>
          <w:u w:val="single"/>
        </w:rPr>
        <w:t xml:space="preserve">Торговая инспекция </w:t>
      </w:r>
      <w:r>
        <w:t>– осуществляет контроль за соблюдением работниками законов РФ и правил торговли. В случае выявления каких либо нарушений, фирма или сотрудники, допустившие нарушение, подвергаются административному наказанию.</w:t>
      </w:r>
    </w:p>
    <w:p w14:paraId="0C683E0F" w14:textId="77777777" w:rsidR="00ED5EC8" w:rsidRDefault="00ED5EC8">
      <w:pPr>
        <w:jc w:val="both"/>
        <w:sectPr w:rsidR="00ED5EC8">
          <w:footerReference w:type="even" r:id="rId7"/>
          <w:footerReference w:type="default" r:id="rId8"/>
          <w:pgSz w:w="11906" w:h="16838"/>
          <w:pgMar w:top="1418" w:right="1134" w:bottom="1418" w:left="1701" w:header="709" w:footer="709" w:gutter="0"/>
          <w:cols w:space="708"/>
          <w:titlePg/>
          <w:docGrid w:linePitch="360"/>
        </w:sectPr>
      </w:pPr>
      <w:r>
        <w:tab/>
      </w:r>
      <w:r>
        <w:rPr>
          <w:u w:val="single"/>
        </w:rPr>
        <w:t>Средства массовой информации</w:t>
      </w:r>
      <w:r>
        <w:t xml:space="preserve"> – помимо рекламы, существуют передачи, в которых рассказывается о деятельности разных фирм, описываются услуги, дается оценка их качеству. Все это формирует общественное мнение.</w:t>
      </w:r>
    </w:p>
    <w:p w14:paraId="16218B10" w14:textId="77777777" w:rsidR="00ED5EC8" w:rsidRDefault="004E10CE">
      <w:pPr>
        <w:pStyle w:val="2"/>
      </w:pPr>
      <w:bookmarkStart w:id="16" w:name="_Toc59362387"/>
      <w:r>
        <w:rPr>
          <w:noProof/>
          <w:sz w:val="20"/>
        </w:rPr>
        <w:pict w14:anchorId="37CC7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1.4pt;margin-top:18pt;width:682.5pt;height:457.5pt;z-index:251657216;mso-wrap-edited:f" wrapcoords="-24 0 -24 21565 21600 21565 21600 0 -24 0">
            <v:imagedata r:id="rId9" o:title="ОргСтр-ра"/>
            <w10:wrap type="tight"/>
          </v:shape>
        </w:pict>
      </w:r>
      <w:r w:rsidR="00ED5EC8">
        <w:t>3.6 Схема организационной структуры.</w:t>
      </w:r>
      <w:bookmarkEnd w:id="16"/>
    </w:p>
    <w:p w14:paraId="1FE0A578" w14:textId="77777777" w:rsidR="00ED5EC8" w:rsidRDefault="00ED5EC8">
      <w:pPr>
        <w:jc w:val="both"/>
      </w:pPr>
      <w:r>
        <w:br w:type="page"/>
      </w:r>
    </w:p>
    <w:p w14:paraId="0838ADD3" w14:textId="77777777" w:rsidR="00ED5EC8" w:rsidRDefault="00ED5EC8">
      <w:pPr>
        <w:pStyle w:val="2"/>
      </w:pPr>
      <w:bookmarkStart w:id="17" w:name="_Toc59362388"/>
      <w:r>
        <w:t>3.7 Граф «Информационные потоки в организации».</w:t>
      </w:r>
      <w:bookmarkEnd w:id="17"/>
    </w:p>
    <w:p w14:paraId="01711C7C" w14:textId="77777777" w:rsidR="00ED5EC8" w:rsidRDefault="004E10CE">
      <w:r>
        <w:rPr>
          <w:noProof/>
          <w:sz w:val="20"/>
        </w:rPr>
        <w:pict w14:anchorId="3A74E1A1">
          <v:shape id="_x0000_s1080" type="#_x0000_t75" style="position:absolute;margin-left:92pt;margin-top:8.4pt;width:516.45pt;height:453.35pt;z-index:251658240;mso-wrap-edited:f" wrapcoords="-31 0 -31 21564 21600 21564 21600 0 -31 0">
            <v:imagedata r:id="rId10" o:title="Граф"/>
            <w10:wrap type="tight"/>
          </v:shape>
        </w:pict>
      </w:r>
    </w:p>
    <w:p w14:paraId="6B5E6BF1" w14:textId="77777777" w:rsidR="00ED5EC8" w:rsidRDefault="00ED5EC8">
      <w:pPr>
        <w:sectPr w:rsidR="00ED5EC8">
          <w:type w:val="oddPage"/>
          <w:pgSz w:w="16838" w:h="11906" w:orient="landscape"/>
          <w:pgMar w:top="899" w:right="1418" w:bottom="1134" w:left="1418" w:header="709" w:footer="709" w:gutter="0"/>
          <w:cols w:space="708"/>
          <w:docGrid w:linePitch="360"/>
        </w:sectPr>
      </w:pPr>
    </w:p>
    <w:p w14:paraId="205FE92A" w14:textId="77777777" w:rsidR="00ED5EC8" w:rsidRDefault="00ED5EC8">
      <w:pPr>
        <w:pStyle w:val="2"/>
      </w:pPr>
      <w:bookmarkStart w:id="18" w:name="_Toc59362389"/>
      <w:r>
        <w:t>3.8 Анализ с помощью матриц A, B, R.</w:t>
      </w:r>
      <w:bookmarkEnd w:id="18"/>
    </w:p>
    <w:p w14:paraId="1A80A72F" w14:textId="77777777" w:rsidR="00ED5EC8" w:rsidRDefault="00ED5EC8"/>
    <w:p w14:paraId="549A6F05" w14:textId="77777777" w:rsidR="00ED5EC8" w:rsidRDefault="00ED5EC8">
      <w:pPr>
        <w:rPr>
          <w:i/>
          <w:iCs/>
        </w:rPr>
      </w:pPr>
      <w:r>
        <w:rPr>
          <w:i/>
          <w:iCs/>
        </w:rPr>
        <w:t>Матрица смежности:</w:t>
      </w:r>
    </w:p>
    <w:p w14:paraId="43A1EE74" w14:textId="77777777" w:rsidR="00ED5EC8" w:rsidRDefault="00ED5EC8">
      <w:pPr>
        <w:ind w:left="360"/>
      </w:pPr>
      <w:r>
        <w:rPr>
          <w:lang w:val="pl-PL"/>
        </w:rPr>
        <w:t>A</w:t>
      </w:r>
      <w:r>
        <w:t>=[</w:t>
      </w:r>
      <w:r>
        <w:rPr>
          <w:lang w:val="pl-PL"/>
        </w:rPr>
        <w:t>a</w:t>
      </w:r>
      <w:r>
        <w:rPr>
          <w:vertAlign w:val="subscript"/>
          <w:lang w:val="pl-PL"/>
        </w:rPr>
        <w:t>ij</w:t>
      </w:r>
      <w:r>
        <w:t xml:space="preserve">] , </w:t>
      </w:r>
      <w:r>
        <w:rPr>
          <w:lang w:val="pl-PL"/>
        </w:rPr>
        <w:t>i</w:t>
      </w:r>
      <w:r>
        <w:t>,</w:t>
      </w:r>
      <w:r>
        <w:rPr>
          <w:lang w:val="pl-PL"/>
        </w:rPr>
        <w:t>jε</w:t>
      </w:r>
      <w:r>
        <w:t>(1;7) (7-количество вершин)</w:t>
      </w:r>
    </w:p>
    <w:p w14:paraId="3645B79A" w14:textId="77777777" w:rsidR="00ED5EC8" w:rsidRDefault="00ED5EC8">
      <w:pPr>
        <w:ind w:left="360"/>
      </w:pPr>
      <w:r>
        <w:rPr>
          <w:lang w:val="pl-PL"/>
        </w:rPr>
        <w:t>a</w:t>
      </w:r>
      <w:r>
        <w:rPr>
          <w:vertAlign w:val="subscript"/>
          <w:lang w:val="pl-PL"/>
        </w:rPr>
        <w:t>ij</w:t>
      </w:r>
      <w:r>
        <w:t>=1, если в графе существует дуга (</w:t>
      </w:r>
      <w:r>
        <w:rPr>
          <w:lang w:val="pl-PL"/>
        </w:rPr>
        <w:t>x</w:t>
      </w:r>
      <w:r>
        <w:rPr>
          <w:vertAlign w:val="subscript"/>
          <w:lang w:val="pl-PL"/>
        </w:rPr>
        <w:t>i</w:t>
      </w:r>
      <w:r>
        <w:rPr>
          <w:vertAlign w:val="subscript"/>
        </w:rPr>
        <w:t>;</w:t>
      </w:r>
      <w:r>
        <w:rPr>
          <w:lang w:val="pl-PL"/>
        </w:rPr>
        <w:t>x</w:t>
      </w:r>
      <w:r>
        <w:rPr>
          <w:vertAlign w:val="subscript"/>
          <w:lang w:val="pl-PL"/>
        </w:rPr>
        <w:t>j</w:t>
      </w:r>
      <w:r>
        <w:t>)</w:t>
      </w:r>
    </w:p>
    <w:p w14:paraId="2BA15228" w14:textId="77777777" w:rsidR="00ED5EC8" w:rsidRDefault="00ED5EC8">
      <w:pPr>
        <w:ind w:left="360"/>
        <w:rPr>
          <w:vertAlign w:val="subscript"/>
        </w:rPr>
      </w:pPr>
      <w:r>
        <w:rPr>
          <w:lang w:val="pl-PL"/>
        </w:rPr>
        <w:t>a</w:t>
      </w:r>
      <w:r>
        <w:rPr>
          <w:vertAlign w:val="subscript"/>
          <w:lang w:val="pl-PL"/>
        </w:rPr>
        <w:t>ij</w:t>
      </w:r>
      <w:r>
        <w:t>=0, если в графе не существует дуги (</w:t>
      </w:r>
      <w:r>
        <w:rPr>
          <w:lang w:val="pl-PL"/>
        </w:rPr>
        <w:t>x</w:t>
      </w:r>
      <w:r>
        <w:rPr>
          <w:vertAlign w:val="subscript"/>
          <w:lang w:val="pl-PL"/>
        </w:rPr>
        <w:t>i</w:t>
      </w:r>
      <w:r>
        <w:rPr>
          <w:vertAlign w:val="subscript"/>
        </w:rPr>
        <w:t>;</w:t>
      </w:r>
      <w:r>
        <w:rPr>
          <w:lang w:val="pl-PL"/>
        </w:rPr>
        <w:t>x</w:t>
      </w:r>
      <w:r>
        <w:rPr>
          <w:vertAlign w:val="subscript"/>
          <w:lang w:val="pl-PL"/>
        </w:rPr>
        <w:t>j</w:t>
      </w:r>
      <w:r>
        <w:t>)</w:t>
      </w:r>
      <w:r>
        <w:rPr>
          <w:vertAlign w:val="subscript"/>
        </w:rPr>
        <w:t xml:space="preserve"> </w:t>
      </w:r>
    </w:p>
    <w:p w14:paraId="66D99FBF" w14:textId="77777777" w:rsidR="00ED5EC8" w:rsidRDefault="00ED5EC8">
      <w:pPr>
        <w:ind w:left="360"/>
        <w:rPr>
          <w:vertAlign w:val="subscript"/>
        </w:rPr>
      </w:pPr>
    </w:p>
    <w:tbl>
      <w:tblPr>
        <w:tblW w:w="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520"/>
        <w:gridCol w:w="540"/>
        <w:gridCol w:w="520"/>
        <w:gridCol w:w="480"/>
        <w:gridCol w:w="460"/>
        <w:gridCol w:w="520"/>
        <w:gridCol w:w="520"/>
      </w:tblGrid>
      <w:tr w:rsidR="00ED5EC8" w14:paraId="7C9FE433" w14:textId="77777777">
        <w:trPr>
          <w:trHeight w:val="255"/>
        </w:trPr>
        <w:tc>
          <w:tcPr>
            <w:tcW w:w="540" w:type="dxa"/>
            <w:noWrap/>
            <w:tcMar>
              <w:top w:w="15" w:type="dxa"/>
              <w:left w:w="15" w:type="dxa"/>
              <w:bottom w:w="0" w:type="dxa"/>
              <w:right w:w="15" w:type="dxa"/>
            </w:tcMar>
            <w:vAlign w:val="bottom"/>
          </w:tcPr>
          <w:p w14:paraId="45D24CB6" w14:textId="77777777" w:rsidR="00ED5EC8" w:rsidRDefault="00ED5EC8">
            <w:pPr>
              <w:rPr>
                <w:szCs w:val="20"/>
              </w:rPr>
            </w:pPr>
            <w:r>
              <w:rPr>
                <w:rFonts w:hint="eastAsia"/>
                <w:szCs w:val="20"/>
                <w:lang w:val="pl-PL"/>
              </w:rPr>
              <w:t> </w:t>
            </w:r>
          </w:p>
        </w:tc>
        <w:tc>
          <w:tcPr>
            <w:tcW w:w="520" w:type="dxa"/>
            <w:noWrap/>
            <w:tcMar>
              <w:top w:w="15" w:type="dxa"/>
              <w:left w:w="15" w:type="dxa"/>
              <w:bottom w:w="0" w:type="dxa"/>
              <w:right w:w="15" w:type="dxa"/>
            </w:tcMar>
            <w:vAlign w:val="bottom"/>
          </w:tcPr>
          <w:p w14:paraId="2FD5B24B" w14:textId="77777777" w:rsidR="00ED5EC8" w:rsidRDefault="00ED5EC8">
            <w:pPr>
              <w:rPr>
                <w:szCs w:val="20"/>
              </w:rPr>
            </w:pPr>
            <w:r>
              <w:rPr>
                <w:szCs w:val="20"/>
              </w:rPr>
              <w:t>x1</w:t>
            </w:r>
          </w:p>
        </w:tc>
        <w:tc>
          <w:tcPr>
            <w:tcW w:w="540" w:type="dxa"/>
            <w:noWrap/>
            <w:tcMar>
              <w:top w:w="15" w:type="dxa"/>
              <w:left w:w="15" w:type="dxa"/>
              <w:bottom w:w="0" w:type="dxa"/>
              <w:right w:w="15" w:type="dxa"/>
            </w:tcMar>
            <w:vAlign w:val="bottom"/>
          </w:tcPr>
          <w:p w14:paraId="3425A85C" w14:textId="77777777" w:rsidR="00ED5EC8" w:rsidRDefault="00ED5EC8">
            <w:pPr>
              <w:rPr>
                <w:szCs w:val="20"/>
              </w:rPr>
            </w:pPr>
            <w:r>
              <w:rPr>
                <w:szCs w:val="20"/>
              </w:rPr>
              <w:t>x2</w:t>
            </w:r>
          </w:p>
        </w:tc>
        <w:tc>
          <w:tcPr>
            <w:tcW w:w="520" w:type="dxa"/>
            <w:noWrap/>
            <w:tcMar>
              <w:top w:w="15" w:type="dxa"/>
              <w:left w:w="15" w:type="dxa"/>
              <w:bottom w:w="0" w:type="dxa"/>
              <w:right w:w="15" w:type="dxa"/>
            </w:tcMar>
            <w:vAlign w:val="bottom"/>
          </w:tcPr>
          <w:p w14:paraId="23B8A558" w14:textId="77777777" w:rsidR="00ED5EC8" w:rsidRDefault="00ED5EC8">
            <w:pPr>
              <w:rPr>
                <w:szCs w:val="20"/>
              </w:rPr>
            </w:pPr>
            <w:r>
              <w:rPr>
                <w:szCs w:val="20"/>
              </w:rPr>
              <w:t>х3</w:t>
            </w:r>
          </w:p>
        </w:tc>
        <w:tc>
          <w:tcPr>
            <w:tcW w:w="480" w:type="dxa"/>
            <w:noWrap/>
            <w:tcMar>
              <w:top w:w="15" w:type="dxa"/>
              <w:left w:w="15" w:type="dxa"/>
              <w:bottom w:w="0" w:type="dxa"/>
              <w:right w:w="15" w:type="dxa"/>
            </w:tcMar>
            <w:vAlign w:val="bottom"/>
          </w:tcPr>
          <w:p w14:paraId="7DABE53A" w14:textId="77777777" w:rsidR="00ED5EC8" w:rsidRDefault="00ED5EC8">
            <w:pPr>
              <w:rPr>
                <w:szCs w:val="20"/>
              </w:rPr>
            </w:pPr>
            <w:r>
              <w:rPr>
                <w:szCs w:val="20"/>
              </w:rPr>
              <w:t>x4</w:t>
            </w:r>
          </w:p>
        </w:tc>
        <w:tc>
          <w:tcPr>
            <w:tcW w:w="460" w:type="dxa"/>
            <w:noWrap/>
            <w:tcMar>
              <w:top w:w="15" w:type="dxa"/>
              <w:left w:w="15" w:type="dxa"/>
              <w:bottom w:w="0" w:type="dxa"/>
              <w:right w:w="15" w:type="dxa"/>
            </w:tcMar>
            <w:vAlign w:val="bottom"/>
          </w:tcPr>
          <w:p w14:paraId="4685CE1E" w14:textId="77777777" w:rsidR="00ED5EC8" w:rsidRDefault="00ED5EC8">
            <w:pPr>
              <w:rPr>
                <w:szCs w:val="20"/>
              </w:rPr>
            </w:pPr>
            <w:r>
              <w:rPr>
                <w:szCs w:val="20"/>
              </w:rPr>
              <w:t>x5</w:t>
            </w:r>
          </w:p>
        </w:tc>
        <w:tc>
          <w:tcPr>
            <w:tcW w:w="520" w:type="dxa"/>
            <w:noWrap/>
            <w:tcMar>
              <w:top w:w="15" w:type="dxa"/>
              <w:left w:w="15" w:type="dxa"/>
              <w:bottom w:w="0" w:type="dxa"/>
              <w:right w:w="15" w:type="dxa"/>
            </w:tcMar>
            <w:vAlign w:val="bottom"/>
          </w:tcPr>
          <w:p w14:paraId="16412C0B" w14:textId="77777777" w:rsidR="00ED5EC8" w:rsidRDefault="00ED5EC8">
            <w:pPr>
              <w:rPr>
                <w:szCs w:val="20"/>
              </w:rPr>
            </w:pPr>
            <w:r>
              <w:rPr>
                <w:szCs w:val="20"/>
              </w:rPr>
              <w:t>x6</w:t>
            </w:r>
          </w:p>
        </w:tc>
        <w:tc>
          <w:tcPr>
            <w:tcW w:w="520" w:type="dxa"/>
          </w:tcPr>
          <w:p w14:paraId="5D435EFC" w14:textId="77777777" w:rsidR="00ED5EC8" w:rsidRDefault="00ED5EC8">
            <w:pPr>
              <w:rPr>
                <w:szCs w:val="20"/>
              </w:rPr>
            </w:pPr>
            <w:r>
              <w:rPr>
                <w:szCs w:val="20"/>
              </w:rPr>
              <w:t>х7</w:t>
            </w:r>
          </w:p>
        </w:tc>
      </w:tr>
      <w:tr w:rsidR="00ED5EC8" w14:paraId="38B45C3F" w14:textId="77777777">
        <w:trPr>
          <w:trHeight w:val="255"/>
        </w:trPr>
        <w:tc>
          <w:tcPr>
            <w:tcW w:w="0" w:type="auto"/>
            <w:noWrap/>
            <w:tcMar>
              <w:top w:w="15" w:type="dxa"/>
              <w:left w:w="15" w:type="dxa"/>
              <w:bottom w:w="0" w:type="dxa"/>
              <w:right w:w="15" w:type="dxa"/>
            </w:tcMar>
            <w:vAlign w:val="bottom"/>
          </w:tcPr>
          <w:p w14:paraId="1D0285FF" w14:textId="77777777" w:rsidR="00ED5EC8" w:rsidRDefault="00ED5EC8">
            <w:pPr>
              <w:rPr>
                <w:szCs w:val="20"/>
              </w:rPr>
            </w:pPr>
            <w:r>
              <w:rPr>
                <w:szCs w:val="20"/>
              </w:rPr>
              <w:t>x1</w:t>
            </w:r>
          </w:p>
        </w:tc>
        <w:tc>
          <w:tcPr>
            <w:tcW w:w="0" w:type="auto"/>
            <w:noWrap/>
            <w:tcMar>
              <w:top w:w="15" w:type="dxa"/>
              <w:left w:w="15" w:type="dxa"/>
              <w:bottom w:w="0" w:type="dxa"/>
              <w:right w:w="15" w:type="dxa"/>
            </w:tcMar>
            <w:vAlign w:val="bottom"/>
          </w:tcPr>
          <w:p w14:paraId="04DB38B8"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91B9D58"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3702324"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00104AD"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221D5091"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9A89DD8" w14:textId="77777777" w:rsidR="00ED5EC8" w:rsidRDefault="00ED5EC8">
            <w:pPr>
              <w:jc w:val="right"/>
              <w:rPr>
                <w:szCs w:val="20"/>
              </w:rPr>
            </w:pPr>
            <w:r>
              <w:rPr>
                <w:szCs w:val="20"/>
              </w:rPr>
              <w:t>1</w:t>
            </w:r>
          </w:p>
        </w:tc>
        <w:tc>
          <w:tcPr>
            <w:tcW w:w="0" w:type="auto"/>
          </w:tcPr>
          <w:p w14:paraId="34BC5923" w14:textId="77777777" w:rsidR="00ED5EC8" w:rsidRDefault="00ED5EC8">
            <w:pPr>
              <w:jc w:val="right"/>
              <w:rPr>
                <w:szCs w:val="20"/>
              </w:rPr>
            </w:pPr>
            <w:r>
              <w:rPr>
                <w:szCs w:val="20"/>
              </w:rPr>
              <w:t>1</w:t>
            </w:r>
          </w:p>
        </w:tc>
      </w:tr>
      <w:tr w:rsidR="00ED5EC8" w14:paraId="17B22181" w14:textId="77777777">
        <w:trPr>
          <w:trHeight w:val="255"/>
        </w:trPr>
        <w:tc>
          <w:tcPr>
            <w:tcW w:w="0" w:type="auto"/>
            <w:noWrap/>
            <w:tcMar>
              <w:top w:w="15" w:type="dxa"/>
              <w:left w:w="15" w:type="dxa"/>
              <w:bottom w:w="0" w:type="dxa"/>
              <w:right w:w="15" w:type="dxa"/>
            </w:tcMar>
            <w:vAlign w:val="bottom"/>
          </w:tcPr>
          <w:p w14:paraId="7A43B021" w14:textId="77777777" w:rsidR="00ED5EC8" w:rsidRDefault="00ED5EC8">
            <w:pPr>
              <w:rPr>
                <w:szCs w:val="20"/>
              </w:rPr>
            </w:pPr>
            <w:r>
              <w:rPr>
                <w:szCs w:val="20"/>
              </w:rPr>
              <w:t>x2</w:t>
            </w:r>
          </w:p>
        </w:tc>
        <w:tc>
          <w:tcPr>
            <w:tcW w:w="0" w:type="auto"/>
            <w:noWrap/>
            <w:tcMar>
              <w:top w:w="15" w:type="dxa"/>
              <w:left w:w="15" w:type="dxa"/>
              <w:bottom w:w="0" w:type="dxa"/>
              <w:right w:w="15" w:type="dxa"/>
            </w:tcMar>
            <w:vAlign w:val="bottom"/>
          </w:tcPr>
          <w:p w14:paraId="11C8DAA0"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177F0AF"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1594B21"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69A41DDB"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581A57D6"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05A8A18F" w14:textId="77777777" w:rsidR="00ED5EC8" w:rsidRDefault="00ED5EC8">
            <w:pPr>
              <w:jc w:val="right"/>
              <w:rPr>
                <w:szCs w:val="20"/>
              </w:rPr>
            </w:pPr>
            <w:r>
              <w:rPr>
                <w:szCs w:val="20"/>
              </w:rPr>
              <w:t>0</w:t>
            </w:r>
          </w:p>
        </w:tc>
        <w:tc>
          <w:tcPr>
            <w:tcW w:w="0" w:type="auto"/>
          </w:tcPr>
          <w:p w14:paraId="314AA53F" w14:textId="77777777" w:rsidR="00ED5EC8" w:rsidRDefault="00ED5EC8">
            <w:pPr>
              <w:jc w:val="right"/>
              <w:rPr>
                <w:szCs w:val="20"/>
              </w:rPr>
            </w:pPr>
            <w:r>
              <w:rPr>
                <w:szCs w:val="20"/>
              </w:rPr>
              <w:t>1</w:t>
            </w:r>
          </w:p>
        </w:tc>
      </w:tr>
      <w:tr w:rsidR="00ED5EC8" w14:paraId="6B05BD48" w14:textId="77777777">
        <w:trPr>
          <w:trHeight w:val="255"/>
        </w:trPr>
        <w:tc>
          <w:tcPr>
            <w:tcW w:w="0" w:type="auto"/>
            <w:noWrap/>
            <w:tcMar>
              <w:top w:w="15" w:type="dxa"/>
              <w:left w:w="15" w:type="dxa"/>
              <w:bottom w:w="0" w:type="dxa"/>
              <w:right w:w="15" w:type="dxa"/>
            </w:tcMar>
            <w:vAlign w:val="bottom"/>
          </w:tcPr>
          <w:p w14:paraId="27BC0D82" w14:textId="77777777" w:rsidR="00ED5EC8" w:rsidRDefault="00ED5EC8">
            <w:pPr>
              <w:rPr>
                <w:szCs w:val="20"/>
              </w:rPr>
            </w:pPr>
            <w:r>
              <w:rPr>
                <w:szCs w:val="20"/>
              </w:rPr>
              <w:t>x3</w:t>
            </w:r>
          </w:p>
        </w:tc>
        <w:tc>
          <w:tcPr>
            <w:tcW w:w="0" w:type="auto"/>
            <w:noWrap/>
            <w:tcMar>
              <w:top w:w="15" w:type="dxa"/>
              <w:left w:w="15" w:type="dxa"/>
              <w:bottom w:w="0" w:type="dxa"/>
              <w:right w:w="15" w:type="dxa"/>
            </w:tcMar>
            <w:vAlign w:val="bottom"/>
          </w:tcPr>
          <w:p w14:paraId="745EFE2E"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7B4A0F43"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6338748D"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07DC1EC4"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2294FB01"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486E18E0" w14:textId="77777777" w:rsidR="00ED5EC8" w:rsidRDefault="00ED5EC8">
            <w:pPr>
              <w:jc w:val="right"/>
              <w:rPr>
                <w:szCs w:val="20"/>
              </w:rPr>
            </w:pPr>
            <w:r>
              <w:rPr>
                <w:szCs w:val="20"/>
              </w:rPr>
              <w:t>0</w:t>
            </w:r>
          </w:p>
        </w:tc>
        <w:tc>
          <w:tcPr>
            <w:tcW w:w="0" w:type="auto"/>
          </w:tcPr>
          <w:p w14:paraId="42BD161A" w14:textId="77777777" w:rsidR="00ED5EC8" w:rsidRDefault="00ED5EC8">
            <w:pPr>
              <w:jc w:val="right"/>
              <w:rPr>
                <w:szCs w:val="20"/>
              </w:rPr>
            </w:pPr>
            <w:r>
              <w:rPr>
                <w:szCs w:val="20"/>
              </w:rPr>
              <w:t>1</w:t>
            </w:r>
          </w:p>
        </w:tc>
      </w:tr>
      <w:tr w:rsidR="00ED5EC8" w14:paraId="4851732B" w14:textId="77777777">
        <w:trPr>
          <w:trHeight w:val="255"/>
        </w:trPr>
        <w:tc>
          <w:tcPr>
            <w:tcW w:w="0" w:type="auto"/>
            <w:noWrap/>
            <w:tcMar>
              <w:top w:w="15" w:type="dxa"/>
              <w:left w:w="15" w:type="dxa"/>
              <w:bottom w:w="0" w:type="dxa"/>
              <w:right w:w="15" w:type="dxa"/>
            </w:tcMar>
            <w:vAlign w:val="bottom"/>
          </w:tcPr>
          <w:p w14:paraId="563B6B31" w14:textId="77777777" w:rsidR="00ED5EC8" w:rsidRDefault="00ED5EC8">
            <w:pPr>
              <w:rPr>
                <w:szCs w:val="20"/>
              </w:rPr>
            </w:pPr>
            <w:r>
              <w:rPr>
                <w:szCs w:val="20"/>
              </w:rPr>
              <w:t>x4</w:t>
            </w:r>
          </w:p>
        </w:tc>
        <w:tc>
          <w:tcPr>
            <w:tcW w:w="0" w:type="auto"/>
            <w:noWrap/>
            <w:tcMar>
              <w:top w:w="15" w:type="dxa"/>
              <w:left w:w="15" w:type="dxa"/>
              <w:bottom w:w="0" w:type="dxa"/>
              <w:right w:w="15" w:type="dxa"/>
            </w:tcMar>
            <w:vAlign w:val="bottom"/>
          </w:tcPr>
          <w:p w14:paraId="408C1057"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85BB5C4"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51590A13"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FE46DFE"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95C831C"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4D1EC135" w14:textId="77777777" w:rsidR="00ED5EC8" w:rsidRDefault="00ED5EC8">
            <w:pPr>
              <w:jc w:val="right"/>
              <w:rPr>
                <w:szCs w:val="20"/>
              </w:rPr>
            </w:pPr>
            <w:r>
              <w:rPr>
                <w:szCs w:val="20"/>
              </w:rPr>
              <w:t>0</w:t>
            </w:r>
          </w:p>
        </w:tc>
        <w:tc>
          <w:tcPr>
            <w:tcW w:w="0" w:type="auto"/>
          </w:tcPr>
          <w:p w14:paraId="2FE6E7A5" w14:textId="77777777" w:rsidR="00ED5EC8" w:rsidRDefault="00ED5EC8">
            <w:pPr>
              <w:jc w:val="right"/>
              <w:rPr>
                <w:szCs w:val="20"/>
              </w:rPr>
            </w:pPr>
            <w:r>
              <w:rPr>
                <w:szCs w:val="20"/>
              </w:rPr>
              <w:t>1</w:t>
            </w:r>
          </w:p>
        </w:tc>
      </w:tr>
      <w:tr w:rsidR="00ED5EC8" w14:paraId="24BEF53C" w14:textId="77777777">
        <w:trPr>
          <w:trHeight w:val="255"/>
        </w:trPr>
        <w:tc>
          <w:tcPr>
            <w:tcW w:w="0" w:type="auto"/>
            <w:noWrap/>
            <w:tcMar>
              <w:top w:w="15" w:type="dxa"/>
              <w:left w:w="15" w:type="dxa"/>
              <w:bottom w:w="0" w:type="dxa"/>
              <w:right w:w="15" w:type="dxa"/>
            </w:tcMar>
            <w:vAlign w:val="bottom"/>
          </w:tcPr>
          <w:p w14:paraId="77BC045F" w14:textId="77777777" w:rsidR="00ED5EC8" w:rsidRDefault="00ED5EC8">
            <w:pPr>
              <w:rPr>
                <w:szCs w:val="20"/>
              </w:rPr>
            </w:pPr>
            <w:r>
              <w:rPr>
                <w:szCs w:val="20"/>
              </w:rPr>
              <w:t>x5</w:t>
            </w:r>
          </w:p>
        </w:tc>
        <w:tc>
          <w:tcPr>
            <w:tcW w:w="0" w:type="auto"/>
            <w:noWrap/>
            <w:tcMar>
              <w:top w:w="15" w:type="dxa"/>
              <w:left w:w="15" w:type="dxa"/>
              <w:bottom w:w="0" w:type="dxa"/>
              <w:right w:w="15" w:type="dxa"/>
            </w:tcMar>
            <w:vAlign w:val="bottom"/>
          </w:tcPr>
          <w:p w14:paraId="0300A2DB"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4A74663A"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E82A187"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247B9C73"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352DAA8A"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33F443E7" w14:textId="77777777" w:rsidR="00ED5EC8" w:rsidRDefault="00ED5EC8">
            <w:pPr>
              <w:jc w:val="right"/>
              <w:rPr>
                <w:szCs w:val="20"/>
              </w:rPr>
            </w:pPr>
            <w:r>
              <w:rPr>
                <w:szCs w:val="20"/>
              </w:rPr>
              <w:t>0</w:t>
            </w:r>
          </w:p>
        </w:tc>
        <w:tc>
          <w:tcPr>
            <w:tcW w:w="0" w:type="auto"/>
          </w:tcPr>
          <w:p w14:paraId="3CDDD19B" w14:textId="77777777" w:rsidR="00ED5EC8" w:rsidRDefault="00ED5EC8">
            <w:pPr>
              <w:jc w:val="right"/>
              <w:rPr>
                <w:szCs w:val="20"/>
              </w:rPr>
            </w:pPr>
            <w:r>
              <w:rPr>
                <w:szCs w:val="20"/>
              </w:rPr>
              <w:t>1</w:t>
            </w:r>
          </w:p>
        </w:tc>
      </w:tr>
      <w:tr w:rsidR="00ED5EC8" w14:paraId="21AE74A4" w14:textId="77777777">
        <w:trPr>
          <w:trHeight w:val="255"/>
        </w:trPr>
        <w:tc>
          <w:tcPr>
            <w:tcW w:w="0" w:type="auto"/>
            <w:noWrap/>
            <w:tcMar>
              <w:top w:w="15" w:type="dxa"/>
              <w:left w:w="15" w:type="dxa"/>
              <w:bottom w:w="0" w:type="dxa"/>
              <w:right w:w="15" w:type="dxa"/>
            </w:tcMar>
            <w:vAlign w:val="bottom"/>
          </w:tcPr>
          <w:p w14:paraId="4CD2D50A" w14:textId="77777777" w:rsidR="00ED5EC8" w:rsidRDefault="00ED5EC8">
            <w:pPr>
              <w:rPr>
                <w:szCs w:val="20"/>
              </w:rPr>
            </w:pPr>
            <w:r>
              <w:rPr>
                <w:szCs w:val="20"/>
              </w:rPr>
              <w:t>x6</w:t>
            </w:r>
          </w:p>
        </w:tc>
        <w:tc>
          <w:tcPr>
            <w:tcW w:w="0" w:type="auto"/>
            <w:noWrap/>
            <w:tcMar>
              <w:top w:w="15" w:type="dxa"/>
              <w:left w:w="15" w:type="dxa"/>
              <w:bottom w:w="0" w:type="dxa"/>
              <w:right w:w="15" w:type="dxa"/>
            </w:tcMar>
            <w:vAlign w:val="bottom"/>
          </w:tcPr>
          <w:p w14:paraId="4F43BD18"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74BA2119"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2394C50E"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1D585F10"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6243AC65" w14:textId="77777777" w:rsidR="00ED5EC8" w:rsidRDefault="00ED5EC8">
            <w:pPr>
              <w:jc w:val="right"/>
              <w:rPr>
                <w:szCs w:val="20"/>
              </w:rPr>
            </w:pPr>
            <w:r>
              <w:rPr>
                <w:szCs w:val="20"/>
              </w:rPr>
              <w:t>0</w:t>
            </w:r>
          </w:p>
        </w:tc>
        <w:tc>
          <w:tcPr>
            <w:tcW w:w="0" w:type="auto"/>
            <w:noWrap/>
            <w:tcMar>
              <w:top w:w="15" w:type="dxa"/>
              <w:left w:w="15" w:type="dxa"/>
              <w:bottom w:w="0" w:type="dxa"/>
              <w:right w:w="15" w:type="dxa"/>
            </w:tcMar>
            <w:vAlign w:val="bottom"/>
          </w:tcPr>
          <w:p w14:paraId="593998C0" w14:textId="77777777" w:rsidR="00ED5EC8" w:rsidRDefault="00ED5EC8">
            <w:pPr>
              <w:jc w:val="right"/>
              <w:rPr>
                <w:szCs w:val="20"/>
              </w:rPr>
            </w:pPr>
            <w:r>
              <w:rPr>
                <w:szCs w:val="20"/>
              </w:rPr>
              <w:t>0</w:t>
            </w:r>
          </w:p>
        </w:tc>
        <w:tc>
          <w:tcPr>
            <w:tcW w:w="0" w:type="auto"/>
          </w:tcPr>
          <w:p w14:paraId="11A5D379" w14:textId="77777777" w:rsidR="00ED5EC8" w:rsidRDefault="00ED5EC8">
            <w:pPr>
              <w:jc w:val="right"/>
              <w:rPr>
                <w:szCs w:val="20"/>
              </w:rPr>
            </w:pPr>
            <w:r>
              <w:rPr>
                <w:szCs w:val="20"/>
              </w:rPr>
              <w:t>1</w:t>
            </w:r>
          </w:p>
        </w:tc>
      </w:tr>
      <w:tr w:rsidR="00ED5EC8" w14:paraId="0BECED83" w14:textId="77777777">
        <w:trPr>
          <w:trHeight w:val="255"/>
        </w:trPr>
        <w:tc>
          <w:tcPr>
            <w:tcW w:w="0" w:type="auto"/>
            <w:noWrap/>
            <w:tcMar>
              <w:top w:w="15" w:type="dxa"/>
              <w:left w:w="15" w:type="dxa"/>
              <w:bottom w:w="0" w:type="dxa"/>
              <w:right w:w="15" w:type="dxa"/>
            </w:tcMar>
            <w:vAlign w:val="bottom"/>
          </w:tcPr>
          <w:p w14:paraId="3CBD8D72" w14:textId="77777777" w:rsidR="00ED5EC8" w:rsidRDefault="00ED5EC8">
            <w:pPr>
              <w:rPr>
                <w:szCs w:val="20"/>
              </w:rPr>
            </w:pPr>
            <w:r>
              <w:rPr>
                <w:szCs w:val="20"/>
              </w:rPr>
              <w:t>х7</w:t>
            </w:r>
          </w:p>
        </w:tc>
        <w:tc>
          <w:tcPr>
            <w:tcW w:w="0" w:type="auto"/>
            <w:noWrap/>
            <w:tcMar>
              <w:top w:w="15" w:type="dxa"/>
              <w:left w:w="15" w:type="dxa"/>
              <w:bottom w:w="0" w:type="dxa"/>
              <w:right w:w="15" w:type="dxa"/>
            </w:tcMar>
            <w:vAlign w:val="bottom"/>
          </w:tcPr>
          <w:p w14:paraId="4EE82E66"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3C48CCAE"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4FE10FF1"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082D7D80"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54344F05" w14:textId="77777777" w:rsidR="00ED5EC8" w:rsidRDefault="00ED5EC8">
            <w:pPr>
              <w:jc w:val="right"/>
              <w:rPr>
                <w:szCs w:val="20"/>
              </w:rPr>
            </w:pPr>
            <w:r>
              <w:rPr>
                <w:szCs w:val="20"/>
              </w:rPr>
              <w:t>1</w:t>
            </w:r>
          </w:p>
        </w:tc>
        <w:tc>
          <w:tcPr>
            <w:tcW w:w="0" w:type="auto"/>
            <w:noWrap/>
            <w:tcMar>
              <w:top w:w="15" w:type="dxa"/>
              <w:left w:w="15" w:type="dxa"/>
              <w:bottom w:w="0" w:type="dxa"/>
              <w:right w:w="15" w:type="dxa"/>
            </w:tcMar>
            <w:vAlign w:val="bottom"/>
          </w:tcPr>
          <w:p w14:paraId="75C86381" w14:textId="77777777" w:rsidR="00ED5EC8" w:rsidRDefault="00ED5EC8">
            <w:pPr>
              <w:jc w:val="right"/>
              <w:rPr>
                <w:szCs w:val="20"/>
              </w:rPr>
            </w:pPr>
            <w:r>
              <w:rPr>
                <w:szCs w:val="20"/>
              </w:rPr>
              <w:t>1</w:t>
            </w:r>
          </w:p>
        </w:tc>
        <w:tc>
          <w:tcPr>
            <w:tcW w:w="0" w:type="auto"/>
          </w:tcPr>
          <w:p w14:paraId="239E5343" w14:textId="77777777" w:rsidR="00ED5EC8" w:rsidRDefault="00ED5EC8">
            <w:pPr>
              <w:jc w:val="right"/>
              <w:rPr>
                <w:szCs w:val="20"/>
              </w:rPr>
            </w:pPr>
            <w:r>
              <w:rPr>
                <w:szCs w:val="20"/>
              </w:rPr>
              <w:t>0</w:t>
            </w:r>
          </w:p>
        </w:tc>
      </w:tr>
    </w:tbl>
    <w:p w14:paraId="1B606899" w14:textId="77777777" w:rsidR="00ED5EC8" w:rsidRDefault="00ED5EC8">
      <w:pPr>
        <w:ind w:left="360"/>
      </w:pPr>
    </w:p>
    <w:p w14:paraId="5C997D49" w14:textId="77777777" w:rsidR="00ED5EC8" w:rsidRDefault="00ED5EC8">
      <w:pPr>
        <w:rPr>
          <w:i/>
          <w:iCs/>
        </w:rPr>
      </w:pPr>
      <w:r>
        <w:rPr>
          <w:i/>
          <w:iCs/>
        </w:rPr>
        <w:t>Матрица инциденций:</w:t>
      </w:r>
    </w:p>
    <w:p w14:paraId="07685335" w14:textId="77777777" w:rsidR="00ED5EC8" w:rsidRDefault="00ED5EC8">
      <w:pPr>
        <w:ind w:left="360"/>
      </w:pPr>
      <w:r>
        <w:rPr>
          <w:lang w:val="pl-PL"/>
        </w:rPr>
        <w:t>B=[bij],</w:t>
      </w:r>
    </w:p>
    <w:p w14:paraId="484CCB21" w14:textId="77777777" w:rsidR="00ED5EC8" w:rsidRDefault="00ED5EC8">
      <w:pPr>
        <w:ind w:left="360"/>
      </w:pPr>
      <w:r>
        <w:rPr>
          <w:lang w:val="pl-PL"/>
        </w:rPr>
        <w:t>iε</w:t>
      </w:r>
      <w:r>
        <w:t>(1;7), (7-количество вершин)</w:t>
      </w:r>
    </w:p>
    <w:p w14:paraId="451997A4" w14:textId="77777777" w:rsidR="00ED5EC8" w:rsidRDefault="00ED5EC8">
      <w:pPr>
        <w:ind w:left="360"/>
      </w:pPr>
      <w:r>
        <w:rPr>
          <w:lang w:val="pl-PL"/>
        </w:rPr>
        <w:t>jε</w:t>
      </w:r>
      <w:r>
        <w:t>(1;22), (22 – количество дуг)</w:t>
      </w:r>
    </w:p>
    <w:p w14:paraId="01DB4294" w14:textId="77777777" w:rsidR="00ED5EC8" w:rsidRDefault="00ED5EC8">
      <w:pPr>
        <w:ind w:left="360"/>
      </w:pPr>
      <w:r>
        <w:rPr>
          <w:lang w:val="pl-PL"/>
        </w:rPr>
        <w:t>b</w:t>
      </w:r>
      <w:r>
        <w:rPr>
          <w:vertAlign w:val="subscript"/>
          <w:lang w:val="pl-PL"/>
        </w:rPr>
        <w:t>ij</w:t>
      </w:r>
      <w:r>
        <w:rPr>
          <w:vertAlign w:val="subscript"/>
        </w:rPr>
        <w:t xml:space="preserve"> </w:t>
      </w:r>
      <w:r>
        <w:t xml:space="preserve">=1, если </w:t>
      </w:r>
      <w:r>
        <w:rPr>
          <w:szCs w:val="20"/>
        </w:rPr>
        <w:t xml:space="preserve">x1 является начальной вершиной для </w:t>
      </w:r>
      <w:r>
        <w:rPr>
          <w:szCs w:val="20"/>
          <w:lang w:val="en-US"/>
        </w:rPr>
        <w:t>a</w:t>
      </w:r>
      <w:r>
        <w:rPr>
          <w:szCs w:val="20"/>
          <w:vertAlign w:val="subscript"/>
          <w:lang w:val="en-US"/>
        </w:rPr>
        <w:t>j</w:t>
      </w:r>
    </w:p>
    <w:p w14:paraId="5395CCA1" w14:textId="77777777" w:rsidR="00ED5EC8" w:rsidRDefault="00ED5EC8">
      <w:pPr>
        <w:ind w:left="360"/>
      </w:pPr>
      <w:r>
        <w:rPr>
          <w:lang w:val="pl-PL"/>
        </w:rPr>
        <w:t>b</w:t>
      </w:r>
      <w:r>
        <w:rPr>
          <w:vertAlign w:val="subscript"/>
          <w:lang w:val="pl-PL"/>
        </w:rPr>
        <w:t>ij</w:t>
      </w:r>
      <w:r>
        <w:rPr>
          <w:vertAlign w:val="subscript"/>
        </w:rPr>
        <w:t xml:space="preserve"> </w:t>
      </w:r>
      <w:r>
        <w:t xml:space="preserve">=-1, если </w:t>
      </w:r>
      <w:r>
        <w:rPr>
          <w:szCs w:val="20"/>
        </w:rPr>
        <w:t xml:space="preserve">x1 является концевой вершиной для </w:t>
      </w:r>
      <w:r>
        <w:rPr>
          <w:szCs w:val="20"/>
          <w:lang w:val="en-US"/>
        </w:rPr>
        <w:t>a</w:t>
      </w:r>
      <w:r>
        <w:rPr>
          <w:szCs w:val="20"/>
          <w:vertAlign w:val="subscript"/>
          <w:lang w:val="en-US"/>
        </w:rPr>
        <w:t>j</w:t>
      </w:r>
    </w:p>
    <w:p w14:paraId="34D8246B" w14:textId="77777777" w:rsidR="00ED5EC8" w:rsidRDefault="00ED5EC8">
      <w:pPr>
        <w:ind w:left="360"/>
        <w:rPr>
          <w:szCs w:val="20"/>
          <w:vertAlign w:val="subscript"/>
        </w:rPr>
      </w:pPr>
      <w:r>
        <w:rPr>
          <w:lang w:val="pl-PL"/>
        </w:rPr>
        <w:t>b</w:t>
      </w:r>
      <w:r>
        <w:rPr>
          <w:vertAlign w:val="subscript"/>
          <w:lang w:val="pl-PL"/>
        </w:rPr>
        <w:t>ij</w:t>
      </w:r>
      <w:r>
        <w:rPr>
          <w:vertAlign w:val="subscript"/>
        </w:rPr>
        <w:t xml:space="preserve"> </w:t>
      </w:r>
      <w:r>
        <w:t xml:space="preserve">=0, если </w:t>
      </w:r>
      <w:r>
        <w:rPr>
          <w:szCs w:val="20"/>
        </w:rPr>
        <w:t xml:space="preserve">x1 не является концевой вершиной для </w:t>
      </w:r>
      <w:r>
        <w:rPr>
          <w:szCs w:val="20"/>
          <w:lang w:val="en-US"/>
        </w:rPr>
        <w:t>a</w:t>
      </w:r>
      <w:r>
        <w:rPr>
          <w:szCs w:val="20"/>
          <w:vertAlign w:val="subscript"/>
          <w:lang w:val="en-US"/>
        </w:rPr>
        <w:t>j</w:t>
      </w:r>
    </w:p>
    <w:p w14:paraId="62F9E4E0" w14:textId="77777777" w:rsidR="00ED5EC8" w:rsidRDefault="00ED5EC8">
      <w:pPr>
        <w:ind w:left="360"/>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395"/>
        <w:gridCol w:w="395"/>
        <w:gridCol w:w="396"/>
        <w:gridCol w:w="395"/>
        <w:gridCol w:w="395"/>
        <w:gridCol w:w="395"/>
        <w:gridCol w:w="396"/>
        <w:gridCol w:w="395"/>
        <w:gridCol w:w="395"/>
        <w:gridCol w:w="395"/>
        <w:gridCol w:w="396"/>
        <w:gridCol w:w="395"/>
        <w:gridCol w:w="395"/>
        <w:gridCol w:w="395"/>
        <w:gridCol w:w="396"/>
        <w:gridCol w:w="395"/>
        <w:gridCol w:w="395"/>
        <w:gridCol w:w="395"/>
        <w:gridCol w:w="396"/>
        <w:gridCol w:w="395"/>
        <w:gridCol w:w="395"/>
        <w:gridCol w:w="396"/>
      </w:tblGrid>
      <w:tr w:rsidR="00ED5EC8" w14:paraId="3D813A89" w14:textId="77777777">
        <w:trPr>
          <w:trHeight w:val="255"/>
        </w:trPr>
        <w:tc>
          <w:tcPr>
            <w:tcW w:w="395" w:type="dxa"/>
            <w:noWrap/>
            <w:tcMar>
              <w:top w:w="15" w:type="dxa"/>
              <w:left w:w="15" w:type="dxa"/>
              <w:bottom w:w="0" w:type="dxa"/>
              <w:right w:w="15" w:type="dxa"/>
            </w:tcMar>
            <w:vAlign w:val="center"/>
          </w:tcPr>
          <w:p w14:paraId="27CE5492" w14:textId="77777777" w:rsidR="00ED5EC8" w:rsidRDefault="00ED5EC8">
            <w:pPr>
              <w:jc w:val="center"/>
              <w:rPr>
                <w:sz w:val="22"/>
                <w:szCs w:val="20"/>
                <w:lang w:val="en-US"/>
              </w:rPr>
            </w:pPr>
          </w:p>
        </w:tc>
        <w:tc>
          <w:tcPr>
            <w:tcW w:w="395" w:type="dxa"/>
            <w:noWrap/>
            <w:tcMar>
              <w:top w:w="15" w:type="dxa"/>
              <w:left w:w="15" w:type="dxa"/>
              <w:bottom w:w="0" w:type="dxa"/>
              <w:right w:w="15" w:type="dxa"/>
            </w:tcMar>
            <w:vAlign w:val="center"/>
          </w:tcPr>
          <w:p w14:paraId="318F2DCC" w14:textId="77777777" w:rsidR="00ED5EC8" w:rsidRDefault="00ED5EC8">
            <w:pPr>
              <w:jc w:val="center"/>
              <w:rPr>
                <w:sz w:val="22"/>
                <w:szCs w:val="20"/>
                <w:lang w:val="en-US"/>
              </w:rPr>
            </w:pPr>
            <w:r>
              <w:rPr>
                <w:sz w:val="22"/>
                <w:szCs w:val="20"/>
                <w:lang w:val="en-US"/>
              </w:rPr>
              <w:t>a1</w:t>
            </w:r>
          </w:p>
        </w:tc>
        <w:tc>
          <w:tcPr>
            <w:tcW w:w="395" w:type="dxa"/>
            <w:noWrap/>
            <w:tcMar>
              <w:top w:w="15" w:type="dxa"/>
              <w:left w:w="15" w:type="dxa"/>
              <w:bottom w:w="0" w:type="dxa"/>
              <w:right w:w="15" w:type="dxa"/>
            </w:tcMar>
            <w:vAlign w:val="center"/>
          </w:tcPr>
          <w:p w14:paraId="5CDCACE5" w14:textId="77777777" w:rsidR="00ED5EC8" w:rsidRDefault="00ED5EC8">
            <w:pPr>
              <w:jc w:val="center"/>
              <w:rPr>
                <w:sz w:val="22"/>
                <w:szCs w:val="20"/>
                <w:lang w:val="en-US"/>
              </w:rPr>
            </w:pPr>
            <w:r>
              <w:rPr>
                <w:sz w:val="22"/>
                <w:szCs w:val="20"/>
                <w:lang w:val="en-US"/>
              </w:rPr>
              <w:t>a2</w:t>
            </w:r>
          </w:p>
        </w:tc>
        <w:tc>
          <w:tcPr>
            <w:tcW w:w="396" w:type="dxa"/>
            <w:noWrap/>
            <w:tcMar>
              <w:top w:w="15" w:type="dxa"/>
              <w:left w:w="15" w:type="dxa"/>
              <w:bottom w:w="0" w:type="dxa"/>
              <w:right w:w="15" w:type="dxa"/>
            </w:tcMar>
            <w:vAlign w:val="center"/>
          </w:tcPr>
          <w:p w14:paraId="18E1B977" w14:textId="77777777" w:rsidR="00ED5EC8" w:rsidRDefault="00ED5EC8">
            <w:pPr>
              <w:jc w:val="center"/>
              <w:rPr>
                <w:sz w:val="22"/>
                <w:szCs w:val="20"/>
                <w:lang w:val="en-US"/>
              </w:rPr>
            </w:pPr>
            <w:r>
              <w:rPr>
                <w:sz w:val="22"/>
                <w:szCs w:val="20"/>
                <w:lang w:val="en-US"/>
              </w:rPr>
              <w:t>a3</w:t>
            </w:r>
          </w:p>
        </w:tc>
        <w:tc>
          <w:tcPr>
            <w:tcW w:w="395" w:type="dxa"/>
            <w:noWrap/>
            <w:tcMar>
              <w:top w:w="15" w:type="dxa"/>
              <w:left w:w="15" w:type="dxa"/>
              <w:bottom w:w="0" w:type="dxa"/>
              <w:right w:w="15" w:type="dxa"/>
            </w:tcMar>
            <w:vAlign w:val="center"/>
          </w:tcPr>
          <w:p w14:paraId="2694CFC4" w14:textId="77777777" w:rsidR="00ED5EC8" w:rsidRDefault="00ED5EC8">
            <w:pPr>
              <w:jc w:val="center"/>
              <w:rPr>
                <w:sz w:val="22"/>
                <w:szCs w:val="20"/>
                <w:lang w:val="en-US"/>
              </w:rPr>
            </w:pPr>
            <w:r>
              <w:rPr>
                <w:sz w:val="22"/>
                <w:szCs w:val="20"/>
                <w:lang w:val="en-US"/>
              </w:rPr>
              <w:t>a4</w:t>
            </w:r>
          </w:p>
        </w:tc>
        <w:tc>
          <w:tcPr>
            <w:tcW w:w="395" w:type="dxa"/>
            <w:noWrap/>
            <w:tcMar>
              <w:top w:w="15" w:type="dxa"/>
              <w:left w:w="15" w:type="dxa"/>
              <w:bottom w:w="0" w:type="dxa"/>
              <w:right w:w="15" w:type="dxa"/>
            </w:tcMar>
            <w:vAlign w:val="center"/>
          </w:tcPr>
          <w:p w14:paraId="35F35B42" w14:textId="77777777" w:rsidR="00ED5EC8" w:rsidRDefault="00ED5EC8">
            <w:pPr>
              <w:jc w:val="center"/>
              <w:rPr>
                <w:sz w:val="22"/>
                <w:szCs w:val="20"/>
                <w:lang w:val="en-US"/>
              </w:rPr>
            </w:pPr>
            <w:r>
              <w:rPr>
                <w:sz w:val="22"/>
                <w:szCs w:val="20"/>
                <w:lang w:val="en-US"/>
              </w:rPr>
              <w:t>a5</w:t>
            </w:r>
          </w:p>
        </w:tc>
        <w:tc>
          <w:tcPr>
            <w:tcW w:w="395" w:type="dxa"/>
            <w:noWrap/>
            <w:tcMar>
              <w:top w:w="15" w:type="dxa"/>
              <w:left w:w="15" w:type="dxa"/>
              <w:bottom w:w="0" w:type="dxa"/>
              <w:right w:w="15" w:type="dxa"/>
            </w:tcMar>
            <w:vAlign w:val="center"/>
          </w:tcPr>
          <w:p w14:paraId="5400D0A3" w14:textId="77777777" w:rsidR="00ED5EC8" w:rsidRDefault="00ED5EC8">
            <w:pPr>
              <w:jc w:val="center"/>
              <w:rPr>
                <w:sz w:val="22"/>
                <w:szCs w:val="20"/>
                <w:lang w:val="en-US"/>
              </w:rPr>
            </w:pPr>
            <w:r>
              <w:rPr>
                <w:sz w:val="22"/>
                <w:szCs w:val="20"/>
                <w:lang w:val="en-US"/>
              </w:rPr>
              <w:t>a6</w:t>
            </w:r>
          </w:p>
        </w:tc>
        <w:tc>
          <w:tcPr>
            <w:tcW w:w="396" w:type="dxa"/>
            <w:noWrap/>
            <w:tcMar>
              <w:top w:w="15" w:type="dxa"/>
              <w:left w:w="15" w:type="dxa"/>
              <w:bottom w:w="0" w:type="dxa"/>
              <w:right w:w="15" w:type="dxa"/>
            </w:tcMar>
            <w:vAlign w:val="center"/>
          </w:tcPr>
          <w:p w14:paraId="3E50D901" w14:textId="77777777" w:rsidR="00ED5EC8" w:rsidRDefault="00ED5EC8">
            <w:pPr>
              <w:jc w:val="center"/>
              <w:rPr>
                <w:sz w:val="22"/>
                <w:szCs w:val="20"/>
                <w:lang w:val="en-US"/>
              </w:rPr>
            </w:pPr>
            <w:r>
              <w:rPr>
                <w:sz w:val="22"/>
                <w:szCs w:val="20"/>
                <w:lang w:val="en-US"/>
              </w:rPr>
              <w:t>a7</w:t>
            </w:r>
          </w:p>
        </w:tc>
        <w:tc>
          <w:tcPr>
            <w:tcW w:w="395" w:type="dxa"/>
            <w:noWrap/>
            <w:tcMar>
              <w:top w:w="15" w:type="dxa"/>
              <w:left w:w="15" w:type="dxa"/>
              <w:bottom w:w="0" w:type="dxa"/>
              <w:right w:w="15" w:type="dxa"/>
            </w:tcMar>
            <w:vAlign w:val="center"/>
          </w:tcPr>
          <w:p w14:paraId="3EA1C265" w14:textId="77777777" w:rsidR="00ED5EC8" w:rsidRDefault="00ED5EC8">
            <w:pPr>
              <w:jc w:val="center"/>
              <w:rPr>
                <w:sz w:val="22"/>
                <w:szCs w:val="20"/>
                <w:lang w:val="en-US"/>
              </w:rPr>
            </w:pPr>
            <w:r>
              <w:rPr>
                <w:sz w:val="22"/>
                <w:szCs w:val="20"/>
                <w:lang w:val="en-US"/>
              </w:rPr>
              <w:t>a8</w:t>
            </w:r>
          </w:p>
        </w:tc>
        <w:tc>
          <w:tcPr>
            <w:tcW w:w="395" w:type="dxa"/>
            <w:noWrap/>
            <w:tcMar>
              <w:top w:w="15" w:type="dxa"/>
              <w:left w:w="15" w:type="dxa"/>
              <w:bottom w:w="0" w:type="dxa"/>
              <w:right w:w="15" w:type="dxa"/>
            </w:tcMar>
            <w:vAlign w:val="center"/>
          </w:tcPr>
          <w:p w14:paraId="5EAB7E06" w14:textId="77777777" w:rsidR="00ED5EC8" w:rsidRDefault="00ED5EC8">
            <w:pPr>
              <w:jc w:val="center"/>
              <w:rPr>
                <w:sz w:val="22"/>
                <w:szCs w:val="20"/>
                <w:lang w:val="en-US"/>
              </w:rPr>
            </w:pPr>
            <w:r>
              <w:rPr>
                <w:sz w:val="22"/>
                <w:szCs w:val="20"/>
                <w:lang w:val="en-US"/>
              </w:rPr>
              <w:t>a9</w:t>
            </w:r>
          </w:p>
        </w:tc>
        <w:tc>
          <w:tcPr>
            <w:tcW w:w="395" w:type="dxa"/>
            <w:noWrap/>
            <w:tcMar>
              <w:top w:w="15" w:type="dxa"/>
              <w:left w:w="15" w:type="dxa"/>
              <w:bottom w:w="0" w:type="dxa"/>
              <w:right w:w="15" w:type="dxa"/>
            </w:tcMar>
            <w:vAlign w:val="center"/>
          </w:tcPr>
          <w:p w14:paraId="740E8425" w14:textId="77777777" w:rsidR="00ED5EC8" w:rsidRDefault="00ED5EC8">
            <w:pPr>
              <w:jc w:val="center"/>
              <w:rPr>
                <w:sz w:val="22"/>
                <w:szCs w:val="20"/>
                <w:lang w:val="en-US"/>
              </w:rPr>
            </w:pPr>
            <w:r>
              <w:rPr>
                <w:sz w:val="22"/>
                <w:szCs w:val="20"/>
                <w:lang w:val="en-US"/>
              </w:rPr>
              <w:t>a10</w:t>
            </w:r>
          </w:p>
        </w:tc>
        <w:tc>
          <w:tcPr>
            <w:tcW w:w="396" w:type="dxa"/>
            <w:noWrap/>
            <w:tcMar>
              <w:top w:w="15" w:type="dxa"/>
              <w:left w:w="15" w:type="dxa"/>
              <w:bottom w:w="0" w:type="dxa"/>
              <w:right w:w="15" w:type="dxa"/>
            </w:tcMar>
            <w:vAlign w:val="center"/>
          </w:tcPr>
          <w:p w14:paraId="6BF062B8" w14:textId="77777777" w:rsidR="00ED5EC8" w:rsidRDefault="00ED5EC8">
            <w:pPr>
              <w:jc w:val="center"/>
              <w:rPr>
                <w:sz w:val="22"/>
                <w:szCs w:val="20"/>
                <w:lang w:val="en-US"/>
              </w:rPr>
            </w:pPr>
            <w:r>
              <w:rPr>
                <w:sz w:val="22"/>
                <w:szCs w:val="20"/>
                <w:lang w:val="en-US"/>
              </w:rPr>
              <w:t>a11</w:t>
            </w:r>
          </w:p>
        </w:tc>
        <w:tc>
          <w:tcPr>
            <w:tcW w:w="395" w:type="dxa"/>
            <w:noWrap/>
            <w:tcMar>
              <w:top w:w="15" w:type="dxa"/>
              <w:left w:w="15" w:type="dxa"/>
              <w:bottom w:w="0" w:type="dxa"/>
              <w:right w:w="15" w:type="dxa"/>
            </w:tcMar>
            <w:vAlign w:val="center"/>
          </w:tcPr>
          <w:p w14:paraId="0008209D" w14:textId="77777777" w:rsidR="00ED5EC8" w:rsidRDefault="00ED5EC8">
            <w:pPr>
              <w:jc w:val="center"/>
              <w:rPr>
                <w:sz w:val="22"/>
                <w:szCs w:val="20"/>
                <w:lang w:val="en-US"/>
              </w:rPr>
            </w:pPr>
            <w:r>
              <w:rPr>
                <w:sz w:val="22"/>
                <w:szCs w:val="20"/>
                <w:lang w:val="en-US"/>
              </w:rPr>
              <w:t>a12</w:t>
            </w:r>
          </w:p>
        </w:tc>
        <w:tc>
          <w:tcPr>
            <w:tcW w:w="395" w:type="dxa"/>
            <w:noWrap/>
            <w:tcMar>
              <w:top w:w="15" w:type="dxa"/>
              <w:left w:w="15" w:type="dxa"/>
              <w:bottom w:w="0" w:type="dxa"/>
              <w:right w:w="15" w:type="dxa"/>
            </w:tcMar>
            <w:vAlign w:val="center"/>
          </w:tcPr>
          <w:p w14:paraId="52D7CC93" w14:textId="77777777" w:rsidR="00ED5EC8" w:rsidRDefault="00ED5EC8">
            <w:pPr>
              <w:jc w:val="center"/>
              <w:rPr>
                <w:sz w:val="22"/>
                <w:szCs w:val="20"/>
                <w:lang w:val="en-US"/>
              </w:rPr>
            </w:pPr>
            <w:r>
              <w:rPr>
                <w:sz w:val="22"/>
                <w:szCs w:val="20"/>
                <w:lang w:val="en-US"/>
              </w:rPr>
              <w:t>a13</w:t>
            </w:r>
          </w:p>
        </w:tc>
        <w:tc>
          <w:tcPr>
            <w:tcW w:w="395" w:type="dxa"/>
            <w:noWrap/>
            <w:tcMar>
              <w:top w:w="15" w:type="dxa"/>
              <w:left w:w="15" w:type="dxa"/>
              <w:bottom w:w="0" w:type="dxa"/>
              <w:right w:w="15" w:type="dxa"/>
            </w:tcMar>
            <w:vAlign w:val="center"/>
          </w:tcPr>
          <w:p w14:paraId="3BCFFD51" w14:textId="77777777" w:rsidR="00ED5EC8" w:rsidRDefault="00ED5EC8">
            <w:pPr>
              <w:jc w:val="center"/>
              <w:rPr>
                <w:sz w:val="22"/>
                <w:szCs w:val="20"/>
                <w:lang w:val="en-US"/>
              </w:rPr>
            </w:pPr>
            <w:r>
              <w:rPr>
                <w:sz w:val="22"/>
                <w:szCs w:val="20"/>
                <w:lang w:val="en-US"/>
              </w:rPr>
              <w:t>a14</w:t>
            </w:r>
          </w:p>
        </w:tc>
        <w:tc>
          <w:tcPr>
            <w:tcW w:w="396" w:type="dxa"/>
            <w:noWrap/>
            <w:tcMar>
              <w:top w:w="15" w:type="dxa"/>
              <w:left w:w="15" w:type="dxa"/>
              <w:bottom w:w="0" w:type="dxa"/>
              <w:right w:w="15" w:type="dxa"/>
            </w:tcMar>
            <w:vAlign w:val="center"/>
          </w:tcPr>
          <w:p w14:paraId="3535F2B4" w14:textId="77777777" w:rsidR="00ED5EC8" w:rsidRDefault="00ED5EC8">
            <w:pPr>
              <w:jc w:val="center"/>
              <w:rPr>
                <w:sz w:val="22"/>
                <w:szCs w:val="20"/>
                <w:lang w:val="en-US"/>
              </w:rPr>
            </w:pPr>
            <w:r>
              <w:rPr>
                <w:sz w:val="22"/>
                <w:szCs w:val="20"/>
                <w:lang w:val="en-US"/>
              </w:rPr>
              <w:t>a15</w:t>
            </w:r>
          </w:p>
        </w:tc>
        <w:tc>
          <w:tcPr>
            <w:tcW w:w="395" w:type="dxa"/>
            <w:noWrap/>
            <w:tcMar>
              <w:top w:w="15" w:type="dxa"/>
              <w:left w:w="15" w:type="dxa"/>
              <w:bottom w:w="0" w:type="dxa"/>
              <w:right w:w="15" w:type="dxa"/>
            </w:tcMar>
            <w:vAlign w:val="center"/>
          </w:tcPr>
          <w:p w14:paraId="71ACBAE7" w14:textId="77777777" w:rsidR="00ED5EC8" w:rsidRDefault="00ED5EC8">
            <w:pPr>
              <w:jc w:val="center"/>
              <w:rPr>
                <w:sz w:val="22"/>
                <w:szCs w:val="20"/>
                <w:lang w:val="en-US"/>
              </w:rPr>
            </w:pPr>
            <w:r>
              <w:rPr>
                <w:sz w:val="22"/>
                <w:szCs w:val="20"/>
                <w:lang w:val="en-US"/>
              </w:rPr>
              <w:t>a16</w:t>
            </w:r>
          </w:p>
        </w:tc>
        <w:tc>
          <w:tcPr>
            <w:tcW w:w="395" w:type="dxa"/>
            <w:noWrap/>
            <w:tcMar>
              <w:top w:w="15" w:type="dxa"/>
              <w:left w:w="15" w:type="dxa"/>
              <w:bottom w:w="0" w:type="dxa"/>
              <w:right w:w="15" w:type="dxa"/>
            </w:tcMar>
            <w:vAlign w:val="center"/>
          </w:tcPr>
          <w:p w14:paraId="0A8B361E" w14:textId="77777777" w:rsidR="00ED5EC8" w:rsidRDefault="00ED5EC8">
            <w:pPr>
              <w:jc w:val="center"/>
              <w:rPr>
                <w:sz w:val="22"/>
                <w:szCs w:val="20"/>
                <w:lang w:val="en-US"/>
              </w:rPr>
            </w:pPr>
            <w:r>
              <w:rPr>
                <w:sz w:val="22"/>
                <w:szCs w:val="20"/>
                <w:lang w:val="en-US"/>
              </w:rPr>
              <w:t>a17</w:t>
            </w:r>
          </w:p>
        </w:tc>
        <w:tc>
          <w:tcPr>
            <w:tcW w:w="395" w:type="dxa"/>
            <w:noWrap/>
            <w:tcMar>
              <w:top w:w="15" w:type="dxa"/>
              <w:left w:w="15" w:type="dxa"/>
              <w:bottom w:w="0" w:type="dxa"/>
              <w:right w:w="15" w:type="dxa"/>
            </w:tcMar>
            <w:vAlign w:val="center"/>
          </w:tcPr>
          <w:p w14:paraId="19A7DCAA" w14:textId="77777777" w:rsidR="00ED5EC8" w:rsidRDefault="00ED5EC8">
            <w:pPr>
              <w:jc w:val="center"/>
              <w:rPr>
                <w:sz w:val="22"/>
                <w:szCs w:val="20"/>
                <w:lang w:val="en-US"/>
              </w:rPr>
            </w:pPr>
            <w:r>
              <w:rPr>
                <w:sz w:val="22"/>
                <w:szCs w:val="20"/>
                <w:lang w:val="en-US"/>
              </w:rPr>
              <w:t>a18</w:t>
            </w:r>
          </w:p>
        </w:tc>
        <w:tc>
          <w:tcPr>
            <w:tcW w:w="396" w:type="dxa"/>
            <w:vAlign w:val="center"/>
          </w:tcPr>
          <w:p w14:paraId="57C92F56" w14:textId="77777777" w:rsidR="00ED5EC8" w:rsidRDefault="00ED5EC8">
            <w:pPr>
              <w:jc w:val="center"/>
              <w:rPr>
                <w:sz w:val="22"/>
                <w:szCs w:val="20"/>
              </w:rPr>
            </w:pPr>
            <w:r>
              <w:rPr>
                <w:sz w:val="22"/>
                <w:szCs w:val="20"/>
              </w:rPr>
              <w:t>а19</w:t>
            </w:r>
          </w:p>
        </w:tc>
        <w:tc>
          <w:tcPr>
            <w:tcW w:w="395" w:type="dxa"/>
            <w:vAlign w:val="center"/>
          </w:tcPr>
          <w:p w14:paraId="5C29DE51" w14:textId="77777777" w:rsidR="00ED5EC8" w:rsidRDefault="00ED5EC8">
            <w:pPr>
              <w:jc w:val="center"/>
              <w:rPr>
                <w:sz w:val="22"/>
                <w:szCs w:val="20"/>
              </w:rPr>
            </w:pPr>
            <w:r>
              <w:rPr>
                <w:sz w:val="22"/>
                <w:szCs w:val="20"/>
              </w:rPr>
              <w:t>а20</w:t>
            </w:r>
          </w:p>
        </w:tc>
        <w:tc>
          <w:tcPr>
            <w:tcW w:w="395" w:type="dxa"/>
            <w:vAlign w:val="center"/>
          </w:tcPr>
          <w:p w14:paraId="4D42AEBA" w14:textId="77777777" w:rsidR="00ED5EC8" w:rsidRDefault="00ED5EC8">
            <w:pPr>
              <w:jc w:val="center"/>
              <w:rPr>
                <w:sz w:val="22"/>
                <w:szCs w:val="20"/>
              </w:rPr>
            </w:pPr>
            <w:r>
              <w:rPr>
                <w:sz w:val="22"/>
                <w:szCs w:val="20"/>
              </w:rPr>
              <w:t>а21</w:t>
            </w:r>
          </w:p>
        </w:tc>
        <w:tc>
          <w:tcPr>
            <w:tcW w:w="396" w:type="dxa"/>
            <w:vAlign w:val="center"/>
          </w:tcPr>
          <w:p w14:paraId="12360597" w14:textId="77777777" w:rsidR="00ED5EC8" w:rsidRDefault="00ED5EC8">
            <w:pPr>
              <w:jc w:val="center"/>
              <w:rPr>
                <w:sz w:val="22"/>
                <w:szCs w:val="20"/>
              </w:rPr>
            </w:pPr>
            <w:r>
              <w:rPr>
                <w:sz w:val="22"/>
                <w:szCs w:val="20"/>
              </w:rPr>
              <w:t>а22</w:t>
            </w:r>
          </w:p>
        </w:tc>
      </w:tr>
      <w:tr w:rsidR="00ED5EC8" w14:paraId="12165CC8" w14:textId="77777777">
        <w:trPr>
          <w:trHeight w:val="255"/>
        </w:trPr>
        <w:tc>
          <w:tcPr>
            <w:tcW w:w="395" w:type="dxa"/>
            <w:noWrap/>
            <w:tcMar>
              <w:top w:w="15" w:type="dxa"/>
              <w:left w:w="15" w:type="dxa"/>
              <w:bottom w:w="0" w:type="dxa"/>
              <w:right w:w="15" w:type="dxa"/>
            </w:tcMar>
            <w:vAlign w:val="center"/>
          </w:tcPr>
          <w:p w14:paraId="21AF7AF4" w14:textId="77777777" w:rsidR="00ED5EC8" w:rsidRDefault="00ED5EC8">
            <w:pPr>
              <w:jc w:val="center"/>
              <w:rPr>
                <w:sz w:val="22"/>
                <w:szCs w:val="20"/>
                <w:lang w:val="en-US"/>
              </w:rPr>
            </w:pPr>
            <w:r>
              <w:rPr>
                <w:sz w:val="22"/>
                <w:szCs w:val="20"/>
                <w:lang w:val="en-US"/>
              </w:rPr>
              <w:t>x1</w:t>
            </w:r>
          </w:p>
        </w:tc>
        <w:tc>
          <w:tcPr>
            <w:tcW w:w="395" w:type="dxa"/>
            <w:noWrap/>
            <w:tcMar>
              <w:top w:w="15" w:type="dxa"/>
              <w:left w:w="15" w:type="dxa"/>
              <w:bottom w:w="0" w:type="dxa"/>
              <w:right w:w="15" w:type="dxa"/>
            </w:tcMar>
            <w:vAlign w:val="center"/>
          </w:tcPr>
          <w:p w14:paraId="640CACAB"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554907A4"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6DB71184"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327E739"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CDE295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1E4817E"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3648698F"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30661E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76E79CCF"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E7797A1"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3D00BAA7"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005773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CBBCEC0"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5BF77E0E"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40ABC4E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8AE191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A04E676"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90A20AC" w14:textId="77777777" w:rsidR="00ED5EC8" w:rsidRDefault="00ED5EC8">
            <w:pPr>
              <w:jc w:val="right"/>
              <w:rPr>
                <w:sz w:val="22"/>
                <w:szCs w:val="20"/>
              </w:rPr>
            </w:pPr>
            <w:r>
              <w:rPr>
                <w:sz w:val="22"/>
                <w:szCs w:val="20"/>
              </w:rPr>
              <w:t>0</w:t>
            </w:r>
          </w:p>
        </w:tc>
        <w:tc>
          <w:tcPr>
            <w:tcW w:w="396" w:type="dxa"/>
            <w:vAlign w:val="center"/>
          </w:tcPr>
          <w:p w14:paraId="74943E39" w14:textId="77777777" w:rsidR="00ED5EC8" w:rsidRDefault="00ED5EC8">
            <w:pPr>
              <w:jc w:val="right"/>
              <w:rPr>
                <w:sz w:val="22"/>
                <w:szCs w:val="20"/>
              </w:rPr>
            </w:pPr>
            <w:r>
              <w:rPr>
                <w:sz w:val="22"/>
                <w:szCs w:val="20"/>
              </w:rPr>
              <w:t>0</w:t>
            </w:r>
          </w:p>
        </w:tc>
        <w:tc>
          <w:tcPr>
            <w:tcW w:w="395" w:type="dxa"/>
            <w:vAlign w:val="center"/>
          </w:tcPr>
          <w:p w14:paraId="76240571" w14:textId="77777777" w:rsidR="00ED5EC8" w:rsidRDefault="00ED5EC8">
            <w:pPr>
              <w:jc w:val="right"/>
              <w:rPr>
                <w:sz w:val="22"/>
                <w:szCs w:val="20"/>
              </w:rPr>
            </w:pPr>
            <w:r>
              <w:rPr>
                <w:sz w:val="22"/>
                <w:szCs w:val="20"/>
              </w:rPr>
              <w:t>0</w:t>
            </w:r>
          </w:p>
        </w:tc>
        <w:tc>
          <w:tcPr>
            <w:tcW w:w="395" w:type="dxa"/>
            <w:vAlign w:val="center"/>
          </w:tcPr>
          <w:p w14:paraId="5EF1C040" w14:textId="77777777" w:rsidR="00ED5EC8" w:rsidRDefault="00ED5EC8">
            <w:pPr>
              <w:jc w:val="right"/>
              <w:rPr>
                <w:sz w:val="22"/>
                <w:szCs w:val="20"/>
              </w:rPr>
            </w:pPr>
            <w:r>
              <w:rPr>
                <w:sz w:val="22"/>
                <w:szCs w:val="20"/>
              </w:rPr>
              <w:t>0</w:t>
            </w:r>
          </w:p>
        </w:tc>
        <w:tc>
          <w:tcPr>
            <w:tcW w:w="396" w:type="dxa"/>
            <w:vAlign w:val="center"/>
          </w:tcPr>
          <w:p w14:paraId="7B694F5B" w14:textId="77777777" w:rsidR="00ED5EC8" w:rsidRDefault="00ED5EC8">
            <w:pPr>
              <w:jc w:val="right"/>
              <w:rPr>
                <w:sz w:val="22"/>
                <w:szCs w:val="20"/>
              </w:rPr>
            </w:pPr>
            <w:r>
              <w:rPr>
                <w:sz w:val="22"/>
                <w:szCs w:val="20"/>
              </w:rPr>
              <w:t>0</w:t>
            </w:r>
          </w:p>
        </w:tc>
      </w:tr>
      <w:tr w:rsidR="00ED5EC8" w14:paraId="2D80BD84" w14:textId="77777777">
        <w:trPr>
          <w:trHeight w:val="255"/>
        </w:trPr>
        <w:tc>
          <w:tcPr>
            <w:tcW w:w="395" w:type="dxa"/>
            <w:noWrap/>
            <w:tcMar>
              <w:top w:w="15" w:type="dxa"/>
              <w:left w:w="15" w:type="dxa"/>
              <w:bottom w:w="0" w:type="dxa"/>
              <w:right w:w="15" w:type="dxa"/>
            </w:tcMar>
            <w:vAlign w:val="center"/>
          </w:tcPr>
          <w:p w14:paraId="7EF22EE8" w14:textId="77777777" w:rsidR="00ED5EC8" w:rsidRDefault="00ED5EC8">
            <w:pPr>
              <w:jc w:val="center"/>
              <w:rPr>
                <w:sz w:val="22"/>
                <w:szCs w:val="20"/>
                <w:lang w:val="en-US"/>
              </w:rPr>
            </w:pPr>
            <w:r>
              <w:rPr>
                <w:sz w:val="22"/>
                <w:szCs w:val="20"/>
                <w:lang w:val="en-US"/>
              </w:rPr>
              <w:t>x2</w:t>
            </w:r>
          </w:p>
        </w:tc>
        <w:tc>
          <w:tcPr>
            <w:tcW w:w="395" w:type="dxa"/>
            <w:noWrap/>
            <w:tcMar>
              <w:top w:w="15" w:type="dxa"/>
              <w:left w:w="15" w:type="dxa"/>
              <w:bottom w:w="0" w:type="dxa"/>
              <w:right w:w="15" w:type="dxa"/>
            </w:tcMar>
            <w:vAlign w:val="center"/>
          </w:tcPr>
          <w:p w14:paraId="2BFE7AB6"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CB6587B"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5A6D41A5"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2C7C446A"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36595872"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CA2E143"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2FA884A2"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EF504A7"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8C077A6"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ABAF43F"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1138DFAB"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DE9613C"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D442AE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B2E3C7B"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07D2F163"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42830701"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37B0995D"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0CF86320" w14:textId="77777777" w:rsidR="00ED5EC8" w:rsidRDefault="00ED5EC8">
            <w:pPr>
              <w:jc w:val="right"/>
              <w:rPr>
                <w:sz w:val="22"/>
                <w:szCs w:val="20"/>
              </w:rPr>
            </w:pPr>
            <w:r>
              <w:rPr>
                <w:sz w:val="22"/>
                <w:szCs w:val="20"/>
              </w:rPr>
              <w:t>1</w:t>
            </w:r>
          </w:p>
        </w:tc>
        <w:tc>
          <w:tcPr>
            <w:tcW w:w="396" w:type="dxa"/>
            <w:vAlign w:val="center"/>
          </w:tcPr>
          <w:p w14:paraId="2FFF6A0A" w14:textId="77777777" w:rsidR="00ED5EC8" w:rsidRDefault="00ED5EC8">
            <w:pPr>
              <w:jc w:val="right"/>
              <w:rPr>
                <w:sz w:val="22"/>
                <w:szCs w:val="20"/>
              </w:rPr>
            </w:pPr>
            <w:r>
              <w:rPr>
                <w:sz w:val="22"/>
                <w:szCs w:val="20"/>
              </w:rPr>
              <w:t>1</w:t>
            </w:r>
          </w:p>
        </w:tc>
        <w:tc>
          <w:tcPr>
            <w:tcW w:w="395" w:type="dxa"/>
            <w:vAlign w:val="center"/>
          </w:tcPr>
          <w:p w14:paraId="7493C9F0" w14:textId="77777777" w:rsidR="00ED5EC8" w:rsidRDefault="00ED5EC8">
            <w:pPr>
              <w:jc w:val="right"/>
              <w:rPr>
                <w:sz w:val="22"/>
                <w:szCs w:val="20"/>
              </w:rPr>
            </w:pPr>
            <w:r>
              <w:rPr>
                <w:sz w:val="22"/>
                <w:szCs w:val="20"/>
              </w:rPr>
              <w:t>0</w:t>
            </w:r>
          </w:p>
        </w:tc>
        <w:tc>
          <w:tcPr>
            <w:tcW w:w="395" w:type="dxa"/>
            <w:vAlign w:val="center"/>
          </w:tcPr>
          <w:p w14:paraId="64B6E0E4" w14:textId="77777777" w:rsidR="00ED5EC8" w:rsidRDefault="00ED5EC8">
            <w:pPr>
              <w:jc w:val="right"/>
              <w:rPr>
                <w:sz w:val="22"/>
                <w:szCs w:val="20"/>
              </w:rPr>
            </w:pPr>
            <w:r>
              <w:rPr>
                <w:sz w:val="22"/>
                <w:szCs w:val="20"/>
              </w:rPr>
              <w:t>0</w:t>
            </w:r>
          </w:p>
        </w:tc>
        <w:tc>
          <w:tcPr>
            <w:tcW w:w="396" w:type="dxa"/>
            <w:vAlign w:val="center"/>
          </w:tcPr>
          <w:p w14:paraId="56DE6976" w14:textId="77777777" w:rsidR="00ED5EC8" w:rsidRDefault="00ED5EC8">
            <w:pPr>
              <w:jc w:val="right"/>
              <w:rPr>
                <w:sz w:val="22"/>
                <w:szCs w:val="20"/>
              </w:rPr>
            </w:pPr>
            <w:r>
              <w:rPr>
                <w:sz w:val="22"/>
                <w:szCs w:val="20"/>
              </w:rPr>
              <w:t>0</w:t>
            </w:r>
          </w:p>
        </w:tc>
      </w:tr>
      <w:tr w:rsidR="00ED5EC8" w14:paraId="423306DA" w14:textId="77777777">
        <w:trPr>
          <w:trHeight w:val="255"/>
        </w:trPr>
        <w:tc>
          <w:tcPr>
            <w:tcW w:w="395" w:type="dxa"/>
            <w:noWrap/>
            <w:tcMar>
              <w:top w:w="15" w:type="dxa"/>
              <w:left w:w="15" w:type="dxa"/>
              <w:bottom w:w="0" w:type="dxa"/>
              <w:right w:w="15" w:type="dxa"/>
            </w:tcMar>
            <w:vAlign w:val="center"/>
          </w:tcPr>
          <w:p w14:paraId="3EF34F23" w14:textId="77777777" w:rsidR="00ED5EC8" w:rsidRDefault="00ED5EC8">
            <w:pPr>
              <w:jc w:val="center"/>
              <w:rPr>
                <w:sz w:val="22"/>
                <w:szCs w:val="20"/>
                <w:lang w:val="en-US"/>
              </w:rPr>
            </w:pPr>
            <w:r>
              <w:rPr>
                <w:sz w:val="22"/>
                <w:szCs w:val="20"/>
                <w:lang w:val="en-US"/>
              </w:rPr>
              <w:t>x3</w:t>
            </w:r>
          </w:p>
        </w:tc>
        <w:tc>
          <w:tcPr>
            <w:tcW w:w="395" w:type="dxa"/>
            <w:noWrap/>
            <w:tcMar>
              <w:top w:w="15" w:type="dxa"/>
              <w:left w:w="15" w:type="dxa"/>
              <w:bottom w:w="0" w:type="dxa"/>
              <w:right w:w="15" w:type="dxa"/>
            </w:tcMar>
            <w:vAlign w:val="center"/>
          </w:tcPr>
          <w:p w14:paraId="172FD7EB"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17B22EC"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0BF77554"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F5CD6D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7AA6F84"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0084CF08"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0207229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6C7265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117C0E0"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74EF8A4"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7BA565F2"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344ED5D"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652CEF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1DBC7AE"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27883D26"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309E939A"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4E9148A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69CC9A5" w14:textId="77777777" w:rsidR="00ED5EC8" w:rsidRDefault="00ED5EC8">
            <w:pPr>
              <w:jc w:val="right"/>
              <w:rPr>
                <w:sz w:val="22"/>
                <w:szCs w:val="20"/>
              </w:rPr>
            </w:pPr>
            <w:r>
              <w:rPr>
                <w:sz w:val="22"/>
                <w:szCs w:val="20"/>
              </w:rPr>
              <w:t>0</w:t>
            </w:r>
          </w:p>
        </w:tc>
        <w:tc>
          <w:tcPr>
            <w:tcW w:w="396" w:type="dxa"/>
            <w:vAlign w:val="center"/>
          </w:tcPr>
          <w:p w14:paraId="37F08167" w14:textId="77777777" w:rsidR="00ED5EC8" w:rsidRDefault="00ED5EC8">
            <w:pPr>
              <w:jc w:val="right"/>
              <w:rPr>
                <w:sz w:val="22"/>
                <w:szCs w:val="20"/>
              </w:rPr>
            </w:pPr>
            <w:r>
              <w:rPr>
                <w:sz w:val="22"/>
                <w:szCs w:val="20"/>
              </w:rPr>
              <w:t>0</w:t>
            </w:r>
          </w:p>
        </w:tc>
        <w:tc>
          <w:tcPr>
            <w:tcW w:w="395" w:type="dxa"/>
            <w:vAlign w:val="center"/>
          </w:tcPr>
          <w:p w14:paraId="20A12AAE" w14:textId="77777777" w:rsidR="00ED5EC8" w:rsidRDefault="00ED5EC8">
            <w:pPr>
              <w:jc w:val="right"/>
              <w:rPr>
                <w:sz w:val="22"/>
                <w:szCs w:val="20"/>
              </w:rPr>
            </w:pPr>
            <w:r>
              <w:rPr>
                <w:sz w:val="22"/>
                <w:szCs w:val="20"/>
              </w:rPr>
              <w:t>-1</w:t>
            </w:r>
          </w:p>
        </w:tc>
        <w:tc>
          <w:tcPr>
            <w:tcW w:w="395" w:type="dxa"/>
            <w:vAlign w:val="center"/>
          </w:tcPr>
          <w:p w14:paraId="61EF1C04" w14:textId="77777777" w:rsidR="00ED5EC8" w:rsidRDefault="00ED5EC8">
            <w:pPr>
              <w:jc w:val="right"/>
              <w:rPr>
                <w:sz w:val="22"/>
                <w:szCs w:val="20"/>
              </w:rPr>
            </w:pPr>
            <w:r>
              <w:rPr>
                <w:sz w:val="22"/>
                <w:szCs w:val="20"/>
              </w:rPr>
              <w:t>1</w:t>
            </w:r>
          </w:p>
        </w:tc>
        <w:tc>
          <w:tcPr>
            <w:tcW w:w="396" w:type="dxa"/>
            <w:vAlign w:val="center"/>
          </w:tcPr>
          <w:p w14:paraId="2D12B83F" w14:textId="77777777" w:rsidR="00ED5EC8" w:rsidRDefault="00ED5EC8">
            <w:pPr>
              <w:jc w:val="right"/>
              <w:rPr>
                <w:sz w:val="22"/>
                <w:szCs w:val="20"/>
              </w:rPr>
            </w:pPr>
            <w:r>
              <w:rPr>
                <w:sz w:val="22"/>
                <w:szCs w:val="20"/>
              </w:rPr>
              <w:t>0</w:t>
            </w:r>
          </w:p>
        </w:tc>
      </w:tr>
      <w:tr w:rsidR="00ED5EC8" w14:paraId="3E8A210E" w14:textId="77777777">
        <w:trPr>
          <w:trHeight w:val="255"/>
        </w:trPr>
        <w:tc>
          <w:tcPr>
            <w:tcW w:w="395" w:type="dxa"/>
            <w:noWrap/>
            <w:tcMar>
              <w:top w:w="15" w:type="dxa"/>
              <w:left w:w="15" w:type="dxa"/>
              <w:bottom w:w="0" w:type="dxa"/>
              <w:right w:w="15" w:type="dxa"/>
            </w:tcMar>
            <w:vAlign w:val="center"/>
          </w:tcPr>
          <w:p w14:paraId="3A9ABB5A" w14:textId="77777777" w:rsidR="00ED5EC8" w:rsidRDefault="00ED5EC8">
            <w:pPr>
              <w:jc w:val="center"/>
              <w:rPr>
                <w:sz w:val="22"/>
                <w:szCs w:val="20"/>
                <w:lang w:val="en-US"/>
              </w:rPr>
            </w:pPr>
            <w:r>
              <w:rPr>
                <w:sz w:val="22"/>
                <w:szCs w:val="20"/>
                <w:lang w:val="en-US"/>
              </w:rPr>
              <w:t>x4</w:t>
            </w:r>
          </w:p>
        </w:tc>
        <w:tc>
          <w:tcPr>
            <w:tcW w:w="395" w:type="dxa"/>
            <w:noWrap/>
            <w:tcMar>
              <w:top w:w="15" w:type="dxa"/>
              <w:left w:w="15" w:type="dxa"/>
              <w:bottom w:w="0" w:type="dxa"/>
              <w:right w:w="15" w:type="dxa"/>
            </w:tcMar>
            <w:vAlign w:val="center"/>
          </w:tcPr>
          <w:p w14:paraId="5D124396"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0B7ADCE"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41938949"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4067A01"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78352F4"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4122545"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672C9E9B"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5CD98A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B65C0D8"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79A3DC35"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1E43D0DF"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2AB0B8FB"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58B530F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A24BEB6"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2EB5286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76DCD568"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0F3E1A2"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7723B839" w14:textId="77777777" w:rsidR="00ED5EC8" w:rsidRDefault="00ED5EC8">
            <w:pPr>
              <w:jc w:val="right"/>
              <w:rPr>
                <w:sz w:val="22"/>
                <w:szCs w:val="20"/>
              </w:rPr>
            </w:pPr>
            <w:r>
              <w:rPr>
                <w:sz w:val="22"/>
                <w:szCs w:val="20"/>
              </w:rPr>
              <w:t>-1</w:t>
            </w:r>
          </w:p>
        </w:tc>
        <w:tc>
          <w:tcPr>
            <w:tcW w:w="396" w:type="dxa"/>
            <w:vAlign w:val="center"/>
          </w:tcPr>
          <w:p w14:paraId="305F61A3" w14:textId="77777777" w:rsidR="00ED5EC8" w:rsidRDefault="00ED5EC8">
            <w:pPr>
              <w:jc w:val="right"/>
              <w:rPr>
                <w:sz w:val="22"/>
                <w:szCs w:val="20"/>
              </w:rPr>
            </w:pPr>
            <w:r>
              <w:rPr>
                <w:sz w:val="22"/>
                <w:szCs w:val="20"/>
              </w:rPr>
              <w:t>0</w:t>
            </w:r>
          </w:p>
        </w:tc>
        <w:tc>
          <w:tcPr>
            <w:tcW w:w="395" w:type="dxa"/>
            <w:vAlign w:val="center"/>
          </w:tcPr>
          <w:p w14:paraId="563178AA" w14:textId="77777777" w:rsidR="00ED5EC8" w:rsidRDefault="00ED5EC8">
            <w:pPr>
              <w:jc w:val="right"/>
              <w:rPr>
                <w:sz w:val="22"/>
                <w:szCs w:val="20"/>
              </w:rPr>
            </w:pPr>
            <w:r>
              <w:rPr>
                <w:sz w:val="22"/>
                <w:szCs w:val="20"/>
              </w:rPr>
              <w:t>0</w:t>
            </w:r>
          </w:p>
        </w:tc>
        <w:tc>
          <w:tcPr>
            <w:tcW w:w="395" w:type="dxa"/>
            <w:vAlign w:val="center"/>
          </w:tcPr>
          <w:p w14:paraId="42EEF26A" w14:textId="77777777" w:rsidR="00ED5EC8" w:rsidRDefault="00ED5EC8">
            <w:pPr>
              <w:jc w:val="right"/>
              <w:rPr>
                <w:sz w:val="22"/>
                <w:szCs w:val="20"/>
              </w:rPr>
            </w:pPr>
            <w:r>
              <w:rPr>
                <w:sz w:val="22"/>
                <w:szCs w:val="20"/>
              </w:rPr>
              <w:t>0</w:t>
            </w:r>
          </w:p>
        </w:tc>
        <w:tc>
          <w:tcPr>
            <w:tcW w:w="396" w:type="dxa"/>
            <w:vAlign w:val="center"/>
          </w:tcPr>
          <w:p w14:paraId="63D6B27C" w14:textId="77777777" w:rsidR="00ED5EC8" w:rsidRDefault="00ED5EC8">
            <w:pPr>
              <w:jc w:val="right"/>
              <w:rPr>
                <w:sz w:val="22"/>
                <w:szCs w:val="20"/>
              </w:rPr>
            </w:pPr>
            <w:r>
              <w:rPr>
                <w:sz w:val="22"/>
                <w:szCs w:val="20"/>
              </w:rPr>
              <w:t>1</w:t>
            </w:r>
          </w:p>
        </w:tc>
      </w:tr>
      <w:tr w:rsidR="00ED5EC8" w14:paraId="0EA9F446" w14:textId="77777777">
        <w:trPr>
          <w:trHeight w:val="255"/>
        </w:trPr>
        <w:tc>
          <w:tcPr>
            <w:tcW w:w="395" w:type="dxa"/>
            <w:noWrap/>
            <w:tcMar>
              <w:top w:w="15" w:type="dxa"/>
              <w:left w:w="15" w:type="dxa"/>
              <w:bottom w:w="0" w:type="dxa"/>
              <w:right w:w="15" w:type="dxa"/>
            </w:tcMar>
            <w:vAlign w:val="center"/>
          </w:tcPr>
          <w:p w14:paraId="5422E00A" w14:textId="77777777" w:rsidR="00ED5EC8" w:rsidRDefault="00ED5EC8">
            <w:pPr>
              <w:jc w:val="center"/>
              <w:rPr>
                <w:sz w:val="22"/>
                <w:szCs w:val="20"/>
                <w:lang w:val="en-US"/>
              </w:rPr>
            </w:pPr>
            <w:r>
              <w:rPr>
                <w:sz w:val="22"/>
                <w:szCs w:val="20"/>
                <w:lang w:val="en-US"/>
              </w:rPr>
              <w:t>x5</w:t>
            </w:r>
          </w:p>
        </w:tc>
        <w:tc>
          <w:tcPr>
            <w:tcW w:w="395" w:type="dxa"/>
            <w:noWrap/>
            <w:tcMar>
              <w:top w:w="15" w:type="dxa"/>
              <w:left w:w="15" w:type="dxa"/>
              <w:bottom w:w="0" w:type="dxa"/>
              <w:right w:w="15" w:type="dxa"/>
            </w:tcMar>
            <w:vAlign w:val="center"/>
          </w:tcPr>
          <w:p w14:paraId="58F9C42F"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0E83624"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6771A83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E502FF7"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54CC2B7"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CD6B1DB"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3372146C"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A86425C"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BAC9611"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3705F16E"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7A0BC7F9"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1039272"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7115E3F9"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FD7A903"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3F7BC51C"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A45A81B"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D4EBA9F"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05A430C" w14:textId="77777777" w:rsidR="00ED5EC8" w:rsidRDefault="00ED5EC8">
            <w:pPr>
              <w:jc w:val="right"/>
              <w:rPr>
                <w:sz w:val="22"/>
                <w:szCs w:val="20"/>
              </w:rPr>
            </w:pPr>
            <w:r>
              <w:rPr>
                <w:sz w:val="22"/>
                <w:szCs w:val="20"/>
              </w:rPr>
              <w:t>0</w:t>
            </w:r>
          </w:p>
        </w:tc>
        <w:tc>
          <w:tcPr>
            <w:tcW w:w="396" w:type="dxa"/>
            <w:vAlign w:val="center"/>
          </w:tcPr>
          <w:p w14:paraId="61CB02AB" w14:textId="77777777" w:rsidR="00ED5EC8" w:rsidRDefault="00ED5EC8">
            <w:pPr>
              <w:jc w:val="right"/>
              <w:rPr>
                <w:sz w:val="22"/>
                <w:szCs w:val="20"/>
              </w:rPr>
            </w:pPr>
            <w:r>
              <w:rPr>
                <w:sz w:val="22"/>
                <w:szCs w:val="20"/>
              </w:rPr>
              <w:t>-1</w:t>
            </w:r>
          </w:p>
        </w:tc>
        <w:tc>
          <w:tcPr>
            <w:tcW w:w="395" w:type="dxa"/>
            <w:vAlign w:val="center"/>
          </w:tcPr>
          <w:p w14:paraId="443235C2" w14:textId="77777777" w:rsidR="00ED5EC8" w:rsidRDefault="00ED5EC8">
            <w:pPr>
              <w:jc w:val="right"/>
              <w:rPr>
                <w:sz w:val="22"/>
                <w:szCs w:val="20"/>
              </w:rPr>
            </w:pPr>
            <w:r>
              <w:rPr>
                <w:sz w:val="22"/>
                <w:szCs w:val="20"/>
              </w:rPr>
              <w:t>1</w:t>
            </w:r>
          </w:p>
        </w:tc>
        <w:tc>
          <w:tcPr>
            <w:tcW w:w="395" w:type="dxa"/>
            <w:vAlign w:val="center"/>
          </w:tcPr>
          <w:p w14:paraId="554532EF" w14:textId="77777777" w:rsidR="00ED5EC8" w:rsidRDefault="00ED5EC8">
            <w:pPr>
              <w:jc w:val="right"/>
              <w:rPr>
                <w:sz w:val="22"/>
                <w:szCs w:val="20"/>
              </w:rPr>
            </w:pPr>
            <w:r>
              <w:rPr>
                <w:sz w:val="22"/>
                <w:szCs w:val="20"/>
              </w:rPr>
              <w:t>-1</w:t>
            </w:r>
          </w:p>
        </w:tc>
        <w:tc>
          <w:tcPr>
            <w:tcW w:w="396" w:type="dxa"/>
            <w:vAlign w:val="center"/>
          </w:tcPr>
          <w:p w14:paraId="5ABFE466" w14:textId="77777777" w:rsidR="00ED5EC8" w:rsidRDefault="00ED5EC8">
            <w:pPr>
              <w:jc w:val="right"/>
              <w:rPr>
                <w:sz w:val="22"/>
                <w:szCs w:val="20"/>
              </w:rPr>
            </w:pPr>
            <w:r>
              <w:rPr>
                <w:sz w:val="22"/>
                <w:szCs w:val="20"/>
              </w:rPr>
              <w:t>-1</w:t>
            </w:r>
          </w:p>
        </w:tc>
      </w:tr>
      <w:tr w:rsidR="00ED5EC8" w14:paraId="16FF283D" w14:textId="77777777">
        <w:trPr>
          <w:trHeight w:val="255"/>
        </w:trPr>
        <w:tc>
          <w:tcPr>
            <w:tcW w:w="395" w:type="dxa"/>
            <w:noWrap/>
            <w:tcMar>
              <w:top w:w="15" w:type="dxa"/>
              <w:left w:w="15" w:type="dxa"/>
              <w:bottom w:w="0" w:type="dxa"/>
              <w:right w:w="15" w:type="dxa"/>
            </w:tcMar>
            <w:vAlign w:val="center"/>
          </w:tcPr>
          <w:p w14:paraId="290CE564" w14:textId="77777777" w:rsidR="00ED5EC8" w:rsidRDefault="00ED5EC8">
            <w:pPr>
              <w:jc w:val="center"/>
              <w:rPr>
                <w:sz w:val="22"/>
                <w:szCs w:val="20"/>
                <w:lang w:val="en-US"/>
              </w:rPr>
            </w:pPr>
            <w:r>
              <w:rPr>
                <w:sz w:val="22"/>
                <w:szCs w:val="20"/>
                <w:lang w:val="en-US"/>
              </w:rPr>
              <w:t>x6</w:t>
            </w:r>
          </w:p>
        </w:tc>
        <w:tc>
          <w:tcPr>
            <w:tcW w:w="395" w:type="dxa"/>
            <w:noWrap/>
            <w:tcMar>
              <w:top w:w="15" w:type="dxa"/>
              <w:left w:w="15" w:type="dxa"/>
              <w:bottom w:w="0" w:type="dxa"/>
              <w:right w:w="15" w:type="dxa"/>
            </w:tcMar>
            <w:vAlign w:val="center"/>
          </w:tcPr>
          <w:p w14:paraId="6EC8FD80"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FB1FEFA"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5A8F90D0"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0B36D27"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E6F5919"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0B9C515"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51CAAEE3"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67A428C2"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1FBC82B4"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DEF0045"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74EA187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53B9F01D"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F3D62AD"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10FF4E08"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2D6151D0"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098C684A"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A899C8C"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3C479382" w14:textId="77777777" w:rsidR="00ED5EC8" w:rsidRDefault="00ED5EC8">
            <w:pPr>
              <w:jc w:val="right"/>
              <w:rPr>
                <w:sz w:val="22"/>
                <w:szCs w:val="20"/>
              </w:rPr>
            </w:pPr>
            <w:r>
              <w:rPr>
                <w:sz w:val="22"/>
                <w:szCs w:val="20"/>
              </w:rPr>
              <w:t>0</w:t>
            </w:r>
          </w:p>
        </w:tc>
        <w:tc>
          <w:tcPr>
            <w:tcW w:w="396" w:type="dxa"/>
            <w:vAlign w:val="center"/>
          </w:tcPr>
          <w:p w14:paraId="20F2A43E" w14:textId="77777777" w:rsidR="00ED5EC8" w:rsidRDefault="00ED5EC8">
            <w:pPr>
              <w:jc w:val="right"/>
              <w:rPr>
                <w:sz w:val="22"/>
                <w:szCs w:val="20"/>
              </w:rPr>
            </w:pPr>
            <w:r>
              <w:rPr>
                <w:sz w:val="22"/>
                <w:szCs w:val="20"/>
              </w:rPr>
              <w:t>0</w:t>
            </w:r>
          </w:p>
        </w:tc>
        <w:tc>
          <w:tcPr>
            <w:tcW w:w="395" w:type="dxa"/>
            <w:vAlign w:val="center"/>
          </w:tcPr>
          <w:p w14:paraId="179392FA" w14:textId="77777777" w:rsidR="00ED5EC8" w:rsidRDefault="00ED5EC8">
            <w:pPr>
              <w:jc w:val="right"/>
              <w:rPr>
                <w:sz w:val="22"/>
                <w:szCs w:val="20"/>
              </w:rPr>
            </w:pPr>
            <w:r>
              <w:rPr>
                <w:sz w:val="22"/>
                <w:szCs w:val="20"/>
              </w:rPr>
              <w:t>0</w:t>
            </w:r>
          </w:p>
        </w:tc>
        <w:tc>
          <w:tcPr>
            <w:tcW w:w="395" w:type="dxa"/>
            <w:vAlign w:val="center"/>
          </w:tcPr>
          <w:p w14:paraId="137A39FE" w14:textId="77777777" w:rsidR="00ED5EC8" w:rsidRDefault="00ED5EC8">
            <w:pPr>
              <w:jc w:val="right"/>
              <w:rPr>
                <w:sz w:val="22"/>
                <w:szCs w:val="20"/>
              </w:rPr>
            </w:pPr>
            <w:r>
              <w:rPr>
                <w:sz w:val="22"/>
                <w:szCs w:val="20"/>
              </w:rPr>
              <w:t>0</w:t>
            </w:r>
          </w:p>
        </w:tc>
        <w:tc>
          <w:tcPr>
            <w:tcW w:w="396" w:type="dxa"/>
            <w:vAlign w:val="center"/>
          </w:tcPr>
          <w:p w14:paraId="530F8F74" w14:textId="77777777" w:rsidR="00ED5EC8" w:rsidRDefault="00ED5EC8">
            <w:pPr>
              <w:jc w:val="right"/>
              <w:rPr>
                <w:sz w:val="22"/>
                <w:szCs w:val="20"/>
              </w:rPr>
            </w:pPr>
            <w:r>
              <w:rPr>
                <w:sz w:val="22"/>
                <w:szCs w:val="20"/>
              </w:rPr>
              <w:t>0</w:t>
            </w:r>
          </w:p>
        </w:tc>
      </w:tr>
      <w:tr w:rsidR="00ED5EC8" w14:paraId="381426DB" w14:textId="77777777">
        <w:trPr>
          <w:trHeight w:val="255"/>
        </w:trPr>
        <w:tc>
          <w:tcPr>
            <w:tcW w:w="395" w:type="dxa"/>
            <w:noWrap/>
            <w:tcMar>
              <w:top w:w="15" w:type="dxa"/>
              <w:left w:w="15" w:type="dxa"/>
              <w:bottom w:w="0" w:type="dxa"/>
              <w:right w:w="15" w:type="dxa"/>
            </w:tcMar>
            <w:vAlign w:val="center"/>
          </w:tcPr>
          <w:p w14:paraId="55B7707E" w14:textId="77777777" w:rsidR="00ED5EC8" w:rsidRDefault="00ED5EC8">
            <w:pPr>
              <w:jc w:val="center"/>
              <w:rPr>
                <w:sz w:val="22"/>
                <w:szCs w:val="20"/>
              </w:rPr>
            </w:pPr>
            <w:r>
              <w:rPr>
                <w:sz w:val="22"/>
                <w:szCs w:val="20"/>
              </w:rPr>
              <w:t>х7</w:t>
            </w:r>
          </w:p>
        </w:tc>
        <w:tc>
          <w:tcPr>
            <w:tcW w:w="395" w:type="dxa"/>
            <w:noWrap/>
            <w:tcMar>
              <w:top w:w="15" w:type="dxa"/>
              <w:left w:w="15" w:type="dxa"/>
              <w:bottom w:w="0" w:type="dxa"/>
              <w:right w:w="15" w:type="dxa"/>
            </w:tcMar>
            <w:vAlign w:val="center"/>
          </w:tcPr>
          <w:p w14:paraId="796384C9"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79EA0C40"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22E4EF8F"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43C7019D"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4495B482"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3E3ABC37"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6E534D6A"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0CCDC7A2"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4D704986"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67C171F1" w14:textId="77777777" w:rsidR="00ED5EC8" w:rsidRDefault="00ED5EC8">
            <w:pPr>
              <w:jc w:val="right"/>
              <w:rPr>
                <w:sz w:val="22"/>
                <w:szCs w:val="20"/>
              </w:rPr>
            </w:pPr>
            <w:r>
              <w:rPr>
                <w:sz w:val="22"/>
                <w:szCs w:val="20"/>
              </w:rPr>
              <w:t>1</w:t>
            </w:r>
          </w:p>
        </w:tc>
        <w:tc>
          <w:tcPr>
            <w:tcW w:w="396" w:type="dxa"/>
            <w:noWrap/>
            <w:tcMar>
              <w:top w:w="15" w:type="dxa"/>
              <w:left w:w="15" w:type="dxa"/>
              <w:bottom w:w="0" w:type="dxa"/>
              <w:right w:w="15" w:type="dxa"/>
            </w:tcMar>
            <w:vAlign w:val="center"/>
          </w:tcPr>
          <w:p w14:paraId="033D29B5"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5C75C198" w14:textId="77777777" w:rsidR="00ED5EC8" w:rsidRDefault="00ED5EC8">
            <w:pPr>
              <w:jc w:val="right"/>
              <w:rPr>
                <w:sz w:val="22"/>
                <w:szCs w:val="20"/>
              </w:rPr>
            </w:pPr>
            <w:r>
              <w:rPr>
                <w:sz w:val="22"/>
                <w:szCs w:val="20"/>
              </w:rPr>
              <w:t>1</w:t>
            </w:r>
          </w:p>
        </w:tc>
        <w:tc>
          <w:tcPr>
            <w:tcW w:w="395" w:type="dxa"/>
            <w:noWrap/>
            <w:tcMar>
              <w:top w:w="15" w:type="dxa"/>
              <w:left w:w="15" w:type="dxa"/>
              <w:bottom w:w="0" w:type="dxa"/>
              <w:right w:w="15" w:type="dxa"/>
            </w:tcMar>
            <w:vAlign w:val="center"/>
          </w:tcPr>
          <w:p w14:paraId="2C90D0F2"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4AAC8D89" w14:textId="77777777" w:rsidR="00ED5EC8" w:rsidRDefault="00ED5EC8">
            <w:pPr>
              <w:jc w:val="right"/>
              <w:rPr>
                <w:sz w:val="22"/>
                <w:szCs w:val="20"/>
              </w:rPr>
            </w:pPr>
            <w:r>
              <w:rPr>
                <w:sz w:val="22"/>
                <w:szCs w:val="20"/>
              </w:rPr>
              <w:t>0</w:t>
            </w:r>
          </w:p>
        </w:tc>
        <w:tc>
          <w:tcPr>
            <w:tcW w:w="396" w:type="dxa"/>
            <w:noWrap/>
            <w:tcMar>
              <w:top w:w="15" w:type="dxa"/>
              <w:left w:w="15" w:type="dxa"/>
              <w:bottom w:w="0" w:type="dxa"/>
              <w:right w:w="15" w:type="dxa"/>
            </w:tcMar>
            <w:vAlign w:val="center"/>
          </w:tcPr>
          <w:p w14:paraId="58BE8E65"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2169996D"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6B2FB12E" w14:textId="77777777" w:rsidR="00ED5EC8" w:rsidRDefault="00ED5EC8">
            <w:pPr>
              <w:jc w:val="right"/>
              <w:rPr>
                <w:sz w:val="22"/>
                <w:szCs w:val="20"/>
              </w:rPr>
            </w:pPr>
            <w:r>
              <w:rPr>
                <w:sz w:val="22"/>
                <w:szCs w:val="20"/>
              </w:rPr>
              <w:t>0</w:t>
            </w:r>
          </w:p>
        </w:tc>
        <w:tc>
          <w:tcPr>
            <w:tcW w:w="395" w:type="dxa"/>
            <w:noWrap/>
            <w:tcMar>
              <w:top w:w="15" w:type="dxa"/>
              <w:left w:w="15" w:type="dxa"/>
              <w:bottom w:w="0" w:type="dxa"/>
              <w:right w:w="15" w:type="dxa"/>
            </w:tcMar>
            <w:vAlign w:val="center"/>
          </w:tcPr>
          <w:p w14:paraId="1FAD0F99" w14:textId="77777777" w:rsidR="00ED5EC8" w:rsidRDefault="00ED5EC8">
            <w:pPr>
              <w:jc w:val="right"/>
              <w:rPr>
                <w:sz w:val="22"/>
                <w:szCs w:val="20"/>
              </w:rPr>
            </w:pPr>
            <w:r>
              <w:rPr>
                <w:sz w:val="22"/>
                <w:szCs w:val="20"/>
              </w:rPr>
              <w:t>0</w:t>
            </w:r>
          </w:p>
        </w:tc>
        <w:tc>
          <w:tcPr>
            <w:tcW w:w="396" w:type="dxa"/>
            <w:vAlign w:val="center"/>
          </w:tcPr>
          <w:p w14:paraId="4D3C2AFC" w14:textId="77777777" w:rsidR="00ED5EC8" w:rsidRDefault="00ED5EC8">
            <w:pPr>
              <w:jc w:val="right"/>
              <w:rPr>
                <w:sz w:val="22"/>
                <w:szCs w:val="20"/>
              </w:rPr>
            </w:pPr>
            <w:r>
              <w:rPr>
                <w:sz w:val="22"/>
                <w:szCs w:val="20"/>
              </w:rPr>
              <w:t>0</w:t>
            </w:r>
          </w:p>
        </w:tc>
        <w:tc>
          <w:tcPr>
            <w:tcW w:w="395" w:type="dxa"/>
            <w:vAlign w:val="center"/>
          </w:tcPr>
          <w:p w14:paraId="1849ED8D" w14:textId="77777777" w:rsidR="00ED5EC8" w:rsidRDefault="00ED5EC8">
            <w:pPr>
              <w:jc w:val="right"/>
              <w:rPr>
                <w:sz w:val="22"/>
                <w:szCs w:val="20"/>
              </w:rPr>
            </w:pPr>
            <w:r>
              <w:rPr>
                <w:sz w:val="22"/>
                <w:szCs w:val="20"/>
              </w:rPr>
              <w:t>0</w:t>
            </w:r>
          </w:p>
        </w:tc>
        <w:tc>
          <w:tcPr>
            <w:tcW w:w="395" w:type="dxa"/>
            <w:vAlign w:val="center"/>
          </w:tcPr>
          <w:p w14:paraId="672AF231" w14:textId="77777777" w:rsidR="00ED5EC8" w:rsidRDefault="00ED5EC8">
            <w:pPr>
              <w:jc w:val="right"/>
              <w:rPr>
                <w:sz w:val="22"/>
                <w:szCs w:val="20"/>
              </w:rPr>
            </w:pPr>
            <w:r>
              <w:rPr>
                <w:sz w:val="22"/>
                <w:szCs w:val="20"/>
              </w:rPr>
              <w:t>0</w:t>
            </w:r>
          </w:p>
        </w:tc>
        <w:tc>
          <w:tcPr>
            <w:tcW w:w="396" w:type="dxa"/>
            <w:vAlign w:val="center"/>
          </w:tcPr>
          <w:p w14:paraId="759A35F0" w14:textId="77777777" w:rsidR="00ED5EC8" w:rsidRDefault="00ED5EC8">
            <w:pPr>
              <w:jc w:val="right"/>
              <w:rPr>
                <w:sz w:val="22"/>
                <w:szCs w:val="20"/>
              </w:rPr>
            </w:pPr>
            <w:r>
              <w:rPr>
                <w:sz w:val="22"/>
                <w:szCs w:val="20"/>
              </w:rPr>
              <w:t>0</w:t>
            </w:r>
          </w:p>
        </w:tc>
      </w:tr>
    </w:tbl>
    <w:p w14:paraId="78238456" w14:textId="77777777" w:rsidR="00ED5EC8" w:rsidRDefault="00ED5EC8"/>
    <w:p w14:paraId="0598BCD9" w14:textId="77777777" w:rsidR="00ED5EC8" w:rsidRDefault="00ED5EC8">
      <w:r>
        <w:t>Матрица достижимостей:</w:t>
      </w:r>
    </w:p>
    <w:p w14:paraId="4F918FFF" w14:textId="77777777" w:rsidR="00ED5EC8" w:rsidRDefault="00ED5EC8">
      <w:pPr>
        <w:ind w:firstLine="360"/>
        <w:rPr>
          <w:lang w:val="en-US"/>
        </w:rPr>
      </w:pPr>
      <w:r>
        <w:rPr>
          <w:lang w:val="en-US"/>
        </w:rPr>
        <w:t>R=[r</w:t>
      </w:r>
      <w:r>
        <w:rPr>
          <w:vertAlign w:val="subscript"/>
          <w:lang w:val="en-US"/>
        </w:rPr>
        <w:t>ij</w:t>
      </w:r>
      <w:r>
        <w:rPr>
          <w:lang w:val="en-US"/>
        </w:rPr>
        <w:t>]</w:t>
      </w:r>
    </w:p>
    <w:p w14:paraId="1E4E0833" w14:textId="77777777" w:rsidR="00ED5EC8" w:rsidRDefault="00ED5EC8">
      <w:pPr>
        <w:ind w:firstLine="360"/>
        <w:rPr>
          <w:lang w:val="en-US"/>
        </w:rPr>
      </w:pPr>
      <w:r>
        <w:rPr>
          <w:lang w:val="pl-PL"/>
        </w:rPr>
        <w:t>i</w:t>
      </w:r>
      <w:r>
        <w:rPr>
          <w:lang w:val="en-US"/>
        </w:rPr>
        <w:t>,</w:t>
      </w:r>
      <w:r>
        <w:rPr>
          <w:lang w:val="pl-PL"/>
        </w:rPr>
        <w:t>jε</w:t>
      </w:r>
      <w:r>
        <w:rPr>
          <w:lang w:val="en-US"/>
        </w:rPr>
        <w:t>(1;7)</w:t>
      </w:r>
    </w:p>
    <w:p w14:paraId="329D48D9" w14:textId="77777777" w:rsidR="00ED5EC8" w:rsidRDefault="00ED5EC8">
      <w:pPr>
        <w:ind w:firstLine="360"/>
      </w:pPr>
      <w:r>
        <w:rPr>
          <w:lang w:val="en-US"/>
        </w:rPr>
        <w:t>r</w:t>
      </w:r>
      <w:r>
        <w:t xml:space="preserve">=1, если </w:t>
      </w:r>
      <w:r>
        <w:rPr>
          <w:lang w:val="en-US"/>
        </w:rPr>
        <w:t>x</w:t>
      </w:r>
      <w:r>
        <w:rPr>
          <w:vertAlign w:val="subscript"/>
          <w:lang w:val="en-US"/>
        </w:rPr>
        <w:t>j</w:t>
      </w:r>
      <w:r>
        <w:t xml:space="preserve"> достижима из  </w:t>
      </w:r>
      <w:r>
        <w:rPr>
          <w:lang w:val="en-US"/>
        </w:rPr>
        <w:t>x</w:t>
      </w:r>
      <w:r>
        <w:rPr>
          <w:vertAlign w:val="subscript"/>
          <w:lang w:val="en-US"/>
        </w:rPr>
        <w:t>i</w:t>
      </w:r>
    </w:p>
    <w:p w14:paraId="570068C6" w14:textId="77777777" w:rsidR="00ED5EC8" w:rsidRDefault="00ED5EC8">
      <w:pPr>
        <w:ind w:firstLine="360"/>
        <w:rPr>
          <w:vertAlign w:val="subscript"/>
        </w:rPr>
      </w:pPr>
      <w:r>
        <w:rPr>
          <w:lang w:val="en-US"/>
        </w:rPr>
        <w:t>r</w:t>
      </w:r>
      <w:r>
        <w:t xml:space="preserve">=0, если </w:t>
      </w:r>
      <w:r>
        <w:rPr>
          <w:lang w:val="en-US"/>
        </w:rPr>
        <w:t>x</w:t>
      </w:r>
      <w:r>
        <w:rPr>
          <w:vertAlign w:val="subscript"/>
          <w:lang w:val="en-US"/>
        </w:rPr>
        <w:t>j</w:t>
      </w:r>
      <w:r>
        <w:t xml:space="preserve"> не достижима из  </w:t>
      </w:r>
      <w:r>
        <w:rPr>
          <w:lang w:val="en-US"/>
        </w:rPr>
        <w:t>x</w:t>
      </w:r>
      <w:r>
        <w:rPr>
          <w:vertAlign w:val="subscript"/>
          <w:lang w:val="en-US"/>
        </w:rPr>
        <w:t>i</w:t>
      </w:r>
    </w:p>
    <w:p w14:paraId="45C059C2" w14:textId="77777777" w:rsidR="00ED5EC8" w:rsidRDefault="00ED5EC8">
      <w:pPr>
        <w:ind w:firstLine="360"/>
      </w:pPr>
    </w:p>
    <w:tbl>
      <w:tblPr>
        <w:tblW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
        <w:gridCol w:w="415"/>
        <w:gridCol w:w="415"/>
        <w:gridCol w:w="415"/>
        <w:gridCol w:w="415"/>
        <w:gridCol w:w="415"/>
        <w:gridCol w:w="415"/>
        <w:gridCol w:w="415"/>
      </w:tblGrid>
      <w:tr w:rsidR="00ED5EC8" w14:paraId="57DCD216" w14:textId="77777777">
        <w:trPr>
          <w:trHeight w:val="255"/>
        </w:trPr>
        <w:tc>
          <w:tcPr>
            <w:tcW w:w="415" w:type="dxa"/>
            <w:noWrap/>
            <w:tcMar>
              <w:top w:w="15" w:type="dxa"/>
              <w:left w:w="15" w:type="dxa"/>
              <w:bottom w:w="0" w:type="dxa"/>
              <w:right w:w="15" w:type="dxa"/>
            </w:tcMar>
            <w:vAlign w:val="center"/>
          </w:tcPr>
          <w:p w14:paraId="7F403B8B" w14:textId="77777777" w:rsidR="00ED5EC8" w:rsidRDefault="00ED5EC8">
            <w:pPr>
              <w:jc w:val="center"/>
              <w:rPr>
                <w:szCs w:val="20"/>
              </w:rPr>
            </w:pPr>
            <w:commentRangeStart w:id="19"/>
          </w:p>
        </w:tc>
        <w:tc>
          <w:tcPr>
            <w:tcW w:w="415" w:type="dxa"/>
            <w:noWrap/>
            <w:tcMar>
              <w:top w:w="15" w:type="dxa"/>
              <w:left w:w="15" w:type="dxa"/>
              <w:bottom w:w="0" w:type="dxa"/>
              <w:right w:w="15" w:type="dxa"/>
            </w:tcMar>
            <w:vAlign w:val="center"/>
          </w:tcPr>
          <w:p w14:paraId="5E393C0E" w14:textId="77777777" w:rsidR="00ED5EC8" w:rsidRDefault="00ED5EC8">
            <w:pPr>
              <w:jc w:val="center"/>
              <w:rPr>
                <w:szCs w:val="20"/>
              </w:rPr>
            </w:pPr>
            <w:r>
              <w:rPr>
                <w:szCs w:val="20"/>
              </w:rPr>
              <w:t>x1</w:t>
            </w:r>
          </w:p>
        </w:tc>
        <w:tc>
          <w:tcPr>
            <w:tcW w:w="415" w:type="dxa"/>
            <w:noWrap/>
            <w:tcMar>
              <w:top w:w="15" w:type="dxa"/>
              <w:left w:w="15" w:type="dxa"/>
              <w:bottom w:w="0" w:type="dxa"/>
              <w:right w:w="15" w:type="dxa"/>
            </w:tcMar>
            <w:vAlign w:val="center"/>
          </w:tcPr>
          <w:p w14:paraId="54C1C8F7" w14:textId="77777777" w:rsidR="00ED5EC8" w:rsidRDefault="00ED5EC8">
            <w:pPr>
              <w:jc w:val="center"/>
              <w:rPr>
                <w:szCs w:val="20"/>
              </w:rPr>
            </w:pPr>
            <w:r>
              <w:rPr>
                <w:szCs w:val="20"/>
              </w:rPr>
              <w:t>x2</w:t>
            </w:r>
          </w:p>
        </w:tc>
        <w:tc>
          <w:tcPr>
            <w:tcW w:w="415" w:type="dxa"/>
            <w:noWrap/>
            <w:tcMar>
              <w:top w:w="15" w:type="dxa"/>
              <w:left w:w="15" w:type="dxa"/>
              <w:bottom w:w="0" w:type="dxa"/>
              <w:right w:w="15" w:type="dxa"/>
            </w:tcMar>
            <w:vAlign w:val="center"/>
          </w:tcPr>
          <w:p w14:paraId="29478A71" w14:textId="77777777" w:rsidR="00ED5EC8" w:rsidRDefault="00ED5EC8">
            <w:pPr>
              <w:jc w:val="center"/>
              <w:rPr>
                <w:szCs w:val="20"/>
              </w:rPr>
            </w:pPr>
            <w:r>
              <w:rPr>
                <w:szCs w:val="20"/>
              </w:rPr>
              <w:t>x3</w:t>
            </w:r>
          </w:p>
        </w:tc>
        <w:tc>
          <w:tcPr>
            <w:tcW w:w="415" w:type="dxa"/>
            <w:noWrap/>
            <w:tcMar>
              <w:top w:w="15" w:type="dxa"/>
              <w:left w:w="15" w:type="dxa"/>
              <w:bottom w:w="0" w:type="dxa"/>
              <w:right w:w="15" w:type="dxa"/>
            </w:tcMar>
            <w:vAlign w:val="center"/>
          </w:tcPr>
          <w:p w14:paraId="3896DB4E" w14:textId="77777777" w:rsidR="00ED5EC8" w:rsidRDefault="00ED5EC8">
            <w:pPr>
              <w:jc w:val="center"/>
              <w:rPr>
                <w:szCs w:val="20"/>
              </w:rPr>
            </w:pPr>
            <w:r>
              <w:rPr>
                <w:szCs w:val="20"/>
              </w:rPr>
              <w:t>x4</w:t>
            </w:r>
          </w:p>
        </w:tc>
        <w:tc>
          <w:tcPr>
            <w:tcW w:w="415" w:type="dxa"/>
            <w:noWrap/>
            <w:tcMar>
              <w:top w:w="15" w:type="dxa"/>
              <w:left w:w="15" w:type="dxa"/>
              <w:bottom w:w="0" w:type="dxa"/>
              <w:right w:w="15" w:type="dxa"/>
            </w:tcMar>
            <w:vAlign w:val="center"/>
          </w:tcPr>
          <w:p w14:paraId="0E681967" w14:textId="77777777" w:rsidR="00ED5EC8" w:rsidRDefault="00ED5EC8">
            <w:pPr>
              <w:jc w:val="center"/>
              <w:rPr>
                <w:szCs w:val="20"/>
              </w:rPr>
            </w:pPr>
            <w:r>
              <w:rPr>
                <w:szCs w:val="20"/>
              </w:rPr>
              <w:t>x5</w:t>
            </w:r>
          </w:p>
        </w:tc>
        <w:tc>
          <w:tcPr>
            <w:tcW w:w="415" w:type="dxa"/>
            <w:noWrap/>
            <w:tcMar>
              <w:top w:w="15" w:type="dxa"/>
              <w:left w:w="15" w:type="dxa"/>
              <w:bottom w:w="0" w:type="dxa"/>
              <w:right w:w="15" w:type="dxa"/>
            </w:tcMar>
            <w:vAlign w:val="center"/>
          </w:tcPr>
          <w:p w14:paraId="4AA344A2" w14:textId="77777777" w:rsidR="00ED5EC8" w:rsidRDefault="00ED5EC8">
            <w:pPr>
              <w:jc w:val="center"/>
              <w:rPr>
                <w:szCs w:val="20"/>
              </w:rPr>
            </w:pPr>
            <w:r>
              <w:rPr>
                <w:szCs w:val="20"/>
              </w:rPr>
              <w:t>x6</w:t>
            </w:r>
          </w:p>
        </w:tc>
        <w:tc>
          <w:tcPr>
            <w:tcW w:w="415" w:type="dxa"/>
            <w:vAlign w:val="center"/>
          </w:tcPr>
          <w:p w14:paraId="748CC7E0" w14:textId="77777777" w:rsidR="00ED5EC8" w:rsidRDefault="00ED5EC8">
            <w:pPr>
              <w:jc w:val="center"/>
              <w:rPr>
                <w:szCs w:val="20"/>
              </w:rPr>
            </w:pPr>
            <w:r>
              <w:rPr>
                <w:szCs w:val="20"/>
              </w:rPr>
              <w:t>х7</w:t>
            </w:r>
          </w:p>
        </w:tc>
      </w:tr>
      <w:tr w:rsidR="00ED5EC8" w14:paraId="1172FC2F" w14:textId="77777777">
        <w:trPr>
          <w:trHeight w:val="255"/>
        </w:trPr>
        <w:tc>
          <w:tcPr>
            <w:tcW w:w="415" w:type="dxa"/>
            <w:noWrap/>
            <w:tcMar>
              <w:top w:w="15" w:type="dxa"/>
              <w:left w:w="15" w:type="dxa"/>
              <w:bottom w:w="0" w:type="dxa"/>
              <w:right w:w="15" w:type="dxa"/>
            </w:tcMar>
            <w:vAlign w:val="center"/>
          </w:tcPr>
          <w:p w14:paraId="4D747D9E" w14:textId="77777777" w:rsidR="00ED5EC8" w:rsidRDefault="00ED5EC8">
            <w:pPr>
              <w:jc w:val="center"/>
              <w:rPr>
                <w:szCs w:val="20"/>
              </w:rPr>
            </w:pPr>
            <w:r>
              <w:rPr>
                <w:szCs w:val="20"/>
              </w:rPr>
              <w:t>x1</w:t>
            </w:r>
          </w:p>
        </w:tc>
        <w:tc>
          <w:tcPr>
            <w:tcW w:w="415" w:type="dxa"/>
            <w:noWrap/>
            <w:tcMar>
              <w:top w:w="15" w:type="dxa"/>
              <w:left w:w="15" w:type="dxa"/>
              <w:bottom w:w="0" w:type="dxa"/>
              <w:right w:w="15" w:type="dxa"/>
            </w:tcMar>
            <w:vAlign w:val="center"/>
          </w:tcPr>
          <w:p w14:paraId="0903F84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7857B7FE"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583A7811"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561D1A7D"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58DFFFB"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23A22078" w14:textId="77777777" w:rsidR="00ED5EC8" w:rsidRDefault="00ED5EC8">
            <w:pPr>
              <w:jc w:val="right"/>
              <w:rPr>
                <w:szCs w:val="20"/>
              </w:rPr>
            </w:pPr>
            <w:r>
              <w:rPr>
                <w:szCs w:val="20"/>
              </w:rPr>
              <w:t>1</w:t>
            </w:r>
          </w:p>
        </w:tc>
        <w:tc>
          <w:tcPr>
            <w:tcW w:w="415" w:type="dxa"/>
            <w:vAlign w:val="center"/>
          </w:tcPr>
          <w:p w14:paraId="1DC45EBB" w14:textId="77777777" w:rsidR="00ED5EC8" w:rsidRDefault="00ED5EC8">
            <w:pPr>
              <w:jc w:val="right"/>
              <w:rPr>
                <w:szCs w:val="20"/>
              </w:rPr>
            </w:pPr>
            <w:r>
              <w:rPr>
                <w:szCs w:val="20"/>
              </w:rPr>
              <w:t>1</w:t>
            </w:r>
          </w:p>
        </w:tc>
      </w:tr>
      <w:tr w:rsidR="00ED5EC8" w14:paraId="09323662" w14:textId="77777777">
        <w:trPr>
          <w:trHeight w:val="255"/>
        </w:trPr>
        <w:tc>
          <w:tcPr>
            <w:tcW w:w="415" w:type="dxa"/>
            <w:noWrap/>
            <w:tcMar>
              <w:top w:w="15" w:type="dxa"/>
              <w:left w:w="15" w:type="dxa"/>
              <w:bottom w:w="0" w:type="dxa"/>
              <w:right w:w="15" w:type="dxa"/>
            </w:tcMar>
            <w:vAlign w:val="center"/>
          </w:tcPr>
          <w:p w14:paraId="03415F29" w14:textId="77777777" w:rsidR="00ED5EC8" w:rsidRDefault="00ED5EC8">
            <w:pPr>
              <w:jc w:val="center"/>
              <w:rPr>
                <w:szCs w:val="20"/>
              </w:rPr>
            </w:pPr>
            <w:r>
              <w:rPr>
                <w:szCs w:val="20"/>
              </w:rPr>
              <w:t>x2</w:t>
            </w:r>
          </w:p>
        </w:tc>
        <w:tc>
          <w:tcPr>
            <w:tcW w:w="415" w:type="dxa"/>
            <w:noWrap/>
            <w:tcMar>
              <w:top w:w="15" w:type="dxa"/>
              <w:left w:w="15" w:type="dxa"/>
              <w:bottom w:w="0" w:type="dxa"/>
              <w:right w:w="15" w:type="dxa"/>
            </w:tcMar>
            <w:vAlign w:val="center"/>
          </w:tcPr>
          <w:p w14:paraId="7DEC5154"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6DF8EE8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01E3173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7FFD9986"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EF7AB0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E6849E9" w14:textId="77777777" w:rsidR="00ED5EC8" w:rsidRDefault="00ED5EC8">
            <w:pPr>
              <w:jc w:val="right"/>
              <w:rPr>
                <w:szCs w:val="20"/>
              </w:rPr>
            </w:pPr>
            <w:r>
              <w:rPr>
                <w:szCs w:val="20"/>
              </w:rPr>
              <w:t>1</w:t>
            </w:r>
          </w:p>
        </w:tc>
        <w:tc>
          <w:tcPr>
            <w:tcW w:w="415" w:type="dxa"/>
            <w:vAlign w:val="center"/>
          </w:tcPr>
          <w:p w14:paraId="41E855D9" w14:textId="77777777" w:rsidR="00ED5EC8" w:rsidRDefault="00ED5EC8">
            <w:pPr>
              <w:jc w:val="right"/>
              <w:rPr>
                <w:szCs w:val="20"/>
              </w:rPr>
            </w:pPr>
            <w:r>
              <w:rPr>
                <w:szCs w:val="20"/>
              </w:rPr>
              <w:t>1</w:t>
            </w:r>
          </w:p>
        </w:tc>
      </w:tr>
      <w:tr w:rsidR="00ED5EC8" w14:paraId="6C6280B5" w14:textId="77777777">
        <w:trPr>
          <w:trHeight w:val="255"/>
        </w:trPr>
        <w:tc>
          <w:tcPr>
            <w:tcW w:w="415" w:type="dxa"/>
            <w:noWrap/>
            <w:tcMar>
              <w:top w:w="15" w:type="dxa"/>
              <w:left w:w="15" w:type="dxa"/>
              <w:bottom w:w="0" w:type="dxa"/>
              <w:right w:w="15" w:type="dxa"/>
            </w:tcMar>
            <w:vAlign w:val="center"/>
          </w:tcPr>
          <w:p w14:paraId="665D0B31" w14:textId="77777777" w:rsidR="00ED5EC8" w:rsidRDefault="00ED5EC8">
            <w:pPr>
              <w:jc w:val="center"/>
              <w:rPr>
                <w:szCs w:val="20"/>
              </w:rPr>
            </w:pPr>
            <w:r>
              <w:rPr>
                <w:szCs w:val="20"/>
              </w:rPr>
              <w:t>x3</w:t>
            </w:r>
          </w:p>
        </w:tc>
        <w:tc>
          <w:tcPr>
            <w:tcW w:w="415" w:type="dxa"/>
            <w:noWrap/>
            <w:tcMar>
              <w:top w:w="15" w:type="dxa"/>
              <w:left w:w="15" w:type="dxa"/>
              <w:bottom w:w="0" w:type="dxa"/>
              <w:right w:w="15" w:type="dxa"/>
            </w:tcMar>
            <w:vAlign w:val="center"/>
          </w:tcPr>
          <w:p w14:paraId="1A833C7B"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7B400D1"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0F902C5E"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2902CED8"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6BC5ECE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231DB80D" w14:textId="77777777" w:rsidR="00ED5EC8" w:rsidRDefault="00ED5EC8">
            <w:pPr>
              <w:jc w:val="right"/>
              <w:rPr>
                <w:szCs w:val="20"/>
              </w:rPr>
            </w:pPr>
            <w:r>
              <w:rPr>
                <w:szCs w:val="20"/>
              </w:rPr>
              <w:t>1</w:t>
            </w:r>
          </w:p>
        </w:tc>
        <w:tc>
          <w:tcPr>
            <w:tcW w:w="415" w:type="dxa"/>
            <w:vAlign w:val="center"/>
          </w:tcPr>
          <w:p w14:paraId="462AA0AA" w14:textId="77777777" w:rsidR="00ED5EC8" w:rsidRDefault="00ED5EC8">
            <w:pPr>
              <w:jc w:val="right"/>
              <w:rPr>
                <w:szCs w:val="20"/>
              </w:rPr>
            </w:pPr>
            <w:r>
              <w:rPr>
                <w:szCs w:val="20"/>
              </w:rPr>
              <w:t>1</w:t>
            </w:r>
          </w:p>
        </w:tc>
      </w:tr>
      <w:tr w:rsidR="00ED5EC8" w14:paraId="06BD7C66" w14:textId="77777777">
        <w:trPr>
          <w:trHeight w:val="255"/>
        </w:trPr>
        <w:tc>
          <w:tcPr>
            <w:tcW w:w="415" w:type="dxa"/>
            <w:noWrap/>
            <w:tcMar>
              <w:top w:w="15" w:type="dxa"/>
              <w:left w:w="15" w:type="dxa"/>
              <w:bottom w:w="0" w:type="dxa"/>
              <w:right w:w="15" w:type="dxa"/>
            </w:tcMar>
            <w:vAlign w:val="center"/>
          </w:tcPr>
          <w:p w14:paraId="19F08FA0" w14:textId="77777777" w:rsidR="00ED5EC8" w:rsidRDefault="00ED5EC8">
            <w:pPr>
              <w:jc w:val="center"/>
              <w:rPr>
                <w:szCs w:val="20"/>
              </w:rPr>
            </w:pPr>
            <w:r>
              <w:rPr>
                <w:szCs w:val="20"/>
              </w:rPr>
              <w:t>x4</w:t>
            </w:r>
          </w:p>
        </w:tc>
        <w:tc>
          <w:tcPr>
            <w:tcW w:w="415" w:type="dxa"/>
            <w:noWrap/>
            <w:tcMar>
              <w:top w:w="15" w:type="dxa"/>
              <w:left w:w="15" w:type="dxa"/>
              <w:bottom w:w="0" w:type="dxa"/>
              <w:right w:w="15" w:type="dxa"/>
            </w:tcMar>
            <w:vAlign w:val="center"/>
          </w:tcPr>
          <w:p w14:paraId="3CC2A7F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12B1B8F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4710E11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6D97627A"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63A9D496"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054D587C" w14:textId="77777777" w:rsidR="00ED5EC8" w:rsidRDefault="00ED5EC8">
            <w:pPr>
              <w:jc w:val="right"/>
              <w:rPr>
                <w:szCs w:val="20"/>
              </w:rPr>
            </w:pPr>
            <w:r>
              <w:rPr>
                <w:szCs w:val="20"/>
              </w:rPr>
              <w:t>1</w:t>
            </w:r>
          </w:p>
        </w:tc>
        <w:tc>
          <w:tcPr>
            <w:tcW w:w="415" w:type="dxa"/>
            <w:vAlign w:val="center"/>
          </w:tcPr>
          <w:p w14:paraId="0348464C" w14:textId="77777777" w:rsidR="00ED5EC8" w:rsidRDefault="00ED5EC8">
            <w:pPr>
              <w:jc w:val="right"/>
              <w:rPr>
                <w:szCs w:val="20"/>
              </w:rPr>
            </w:pPr>
            <w:r>
              <w:rPr>
                <w:szCs w:val="20"/>
              </w:rPr>
              <w:t>1</w:t>
            </w:r>
          </w:p>
        </w:tc>
      </w:tr>
      <w:tr w:rsidR="00ED5EC8" w14:paraId="6420999D" w14:textId="77777777">
        <w:trPr>
          <w:trHeight w:val="255"/>
        </w:trPr>
        <w:tc>
          <w:tcPr>
            <w:tcW w:w="415" w:type="dxa"/>
            <w:noWrap/>
            <w:tcMar>
              <w:top w:w="15" w:type="dxa"/>
              <w:left w:w="15" w:type="dxa"/>
              <w:bottom w:w="0" w:type="dxa"/>
              <w:right w:w="15" w:type="dxa"/>
            </w:tcMar>
            <w:vAlign w:val="center"/>
          </w:tcPr>
          <w:p w14:paraId="2E59FDAB" w14:textId="77777777" w:rsidR="00ED5EC8" w:rsidRDefault="00ED5EC8">
            <w:pPr>
              <w:jc w:val="center"/>
              <w:rPr>
                <w:szCs w:val="20"/>
              </w:rPr>
            </w:pPr>
            <w:r>
              <w:rPr>
                <w:szCs w:val="20"/>
              </w:rPr>
              <w:t>x5</w:t>
            </w:r>
          </w:p>
        </w:tc>
        <w:tc>
          <w:tcPr>
            <w:tcW w:w="415" w:type="dxa"/>
            <w:noWrap/>
            <w:tcMar>
              <w:top w:w="15" w:type="dxa"/>
              <w:left w:w="15" w:type="dxa"/>
              <w:bottom w:w="0" w:type="dxa"/>
              <w:right w:w="15" w:type="dxa"/>
            </w:tcMar>
            <w:vAlign w:val="center"/>
          </w:tcPr>
          <w:p w14:paraId="4D6564D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45D9C9D5"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4F20C400"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70C02C0"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62D255EA"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A36EDDD" w14:textId="77777777" w:rsidR="00ED5EC8" w:rsidRDefault="00ED5EC8">
            <w:pPr>
              <w:jc w:val="right"/>
              <w:rPr>
                <w:szCs w:val="20"/>
              </w:rPr>
            </w:pPr>
            <w:r>
              <w:rPr>
                <w:szCs w:val="20"/>
              </w:rPr>
              <w:t>1</w:t>
            </w:r>
          </w:p>
        </w:tc>
        <w:tc>
          <w:tcPr>
            <w:tcW w:w="415" w:type="dxa"/>
            <w:vAlign w:val="center"/>
          </w:tcPr>
          <w:p w14:paraId="68501ACA" w14:textId="77777777" w:rsidR="00ED5EC8" w:rsidRDefault="00ED5EC8">
            <w:pPr>
              <w:jc w:val="right"/>
              <w:rPr>
                <w:szCs w:val="20"/>
              </w:rPr>
            </w:pPr>
            <w:r>
              <w:rPr>
                <w:szCs w:val="20"/>
              </w:rPr>
              <w:t>1</w:t>
            </w:r>
          </w:p>
        </w:tc>
      </w:tr>
      <w:tr w:rsidR="00ED5EC8" w14:paraId="78342B28" w14:textId="77777777">
        <w:trPr>
          <w:trHeight w:val="255"/>
        </w:trPr>
        <w:tc>
          <w:tcPr>
            <w:tcW w:w="415" w:type="dxa"/>
            <w:noWrap/>
            <w:tcMar>
              <w:top w:w="15" w:type="dxa"/>
              <w:left w:w="15" w:type="dxa"/>
              <w:bottom w:w="0" w:type="dxa"/>
              <w:right w:w="15" w:type="dxa"/>
            </w:tcMar>
            <w:vAlign w:val="center"/>
          </w:tcPr>
          <w:p w14:paraId="51B1FAE5" w14:textId="77777777" w:rsidR="00ED5EC8" w:rsidRDefault="00ED5EC8">
            <w:pPr>
              <w:jc w:val="center"/>
              <w:rPr>
                <w:szCs w:val="20"/>
              </w:rPr>
            </w:pPr>
            <w:r>
              <w:rPr>
                <w:szCs w:val="20"/>
              </w:rPr>
              <w:t>x6</w:t>
            </w:r>
          </w:p>
        </w:tc>
        <w:tc>
          <w:tcPr>
            <w:tcW w:w="415" w:type="dxa"/>
            <w:noWrap/>
            <w:tcMar>
              <w:top w:w="15" w:type="dxa"/>
              <w:left w:w="15" w:type="dxa"/>
              <w:bottom w:w="0" w:type="dxa"/>
              <w:right w:w="15" w:type="dxa"/>
            </w:tcMar>
            <w:vAlign w:val="center"/>
          </w:tcPr>
          <w:p w14:paraId="33F2FB62"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0BA2B06D"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7B57068F"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54A3884B"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20B0984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1CE1536" w14:textId="77777777" w:rsidR="00ED5EC8" w:rsidRDefault="00ED5EC8">
            <w:pPr>
              <w:jc w:val="right"/>
              <w:rPr>
                <w:szCs w:val="20"/>
              </w:rPr>
            </w:pPr>
            <w:r>
              <w:rPr>
                <w:szCs w:val="20"/>
              </w:rPr>
              <w:t>1</w:t>
            </w:r>
          </w:p>
        </w:tc>
        <w:tc>
          <w:tcPr>
            <w:tcW w:w="415" w:type="dxa"/>
            <w:vAlign w:val="center"/>
          </w:tcPr>
          <w:p w14:paraId="4A108E69" w14:textId="77777777" w:rsidR="00ED5EC8" w:rsidRDefault="00ED5EC8">
            <w:pPr>
              <w:jc w:val="right"/>
              <w:rPr>
                <w:szCs w:val="20"/>
              </w:rPr>
            </w:pPr>
            <w:r>
              <w:rPr>
                <w:szCs w:val="20"/>
              </w:rPr>
              <w:t>1</w:t>
            </w:r>
          </w:p>
        </w:tc>
      </w:tr>
      <w:tr w:rsidR="00ED5EC8" w14:paraId="1727526B" w14:textId="77777777">
        <w:trPr>
          <w:trHeight w:val="255"/>
        </w:trPr>
        <w:tc>
          <w:tcPr>
            <w:tcW w:w="415" w:type="dxa"/>
            <w:noWrap/>
            <w:tcMar>
              <w:top w:w="15" w:type="dxa"/>
              <w:left w:w="15" w:type="dxa"/>
              <w:bottom w:w="0" w:type="dxa"/>
              <w:right w:w="15" w:type="dxa"/>
            </w:tcMar>
            <w:vAlign w:val="center"/>
          </w:tcPr>
          <w:p w14:paraId="046895A5" w14:textId="77777777" w:rsidR="00ED5EC8" w:rsidRDefault="00ED5EC8">
            <w:pPr>
              <w:jc w:val="center"/>
              <w:rPr>
                <w:szCs w:val="20"/>
              </w:rPr>
            </w:pPr>
            <w:r>
              <w:rPr>
                <w:szCs w:val="20"/>
              </w:rPr>
              <w:t>х7</w:t>
            </w:r>
          </w:p>
        </w:tc>
        <w:tc>
          <w:tcPr>
            <w:tcW w:w="415" w:type="dxa"/>
            <w:noWrap/>
            <w:tcMar>
              <w:top w:w="15" w:type="dxa"/>
              <w:left w:w="15" w:type="dxa"/>
              <w:bottom w:w="0" w:type="dxa"/>
              <w:right w:w="15" w:type="dxa"/>
            </w:tcMar>
            <w:vAlign w:val="center"/>
          </w:tcPr>
          <w:p w14:paraId="3B419503"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5DFE6529"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037BC445"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E252D89"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350A987" w14:textId="77777777" w:rsidR="00ED5EC8" w:rsidRDefault="00ED5EC8">
            <w:pPr>
              <w:jc w:val="right"/>
              <w:rPr>
                <w:szCs w:val="20"/>
              </w:rPr>
            </w:pPr>
            <w:r>
              <w:rPr>
                <w:szCs w:val="20"/>
              </w:rPr>
              <w:t>1</w:t>
            </w:r>
          </w:p>
        </w:tc>
        <w:tc>
          <w:tcPr>
            <w:tcW w:w="415" w:type="dxa"/>
            <w:noWrap/>
            <w:tcMar>
              <w:top w:w="15" w:type="dxa"/>
              <w:left w:w="15" w:type="dxa"/>
              <w:bottom w:w="0" w:type="dxa"/>
              <w:right w:w="15" w:type="dxa"/>
            </w:tcMar>
            <w:vAlign w:val="center"/>
          </w:tcPr>
          <w:p w14:paraId="388461D5" w14:textId="77777777" w:rsidR="00ED5EC8" w:rsidRDefault="00ED5EC8">
            <w:pPr>
              <w:jc w:val="right"/>
              <w:rPr>
                <w:szCs w:val="20"/>
              </w:rPr>
            </w:pPr>
            <w:r>
              <w:rPr>
                <w:szCs w:val="20"/>
              </w:rPr>
              <w:t>1</w:t>
            </w:r>
          </w:p>
        </w:tc>
        <w:tc>
          <w:tcPr>
            <w:tcW w:w="415" w:type="dxa"/>
            <w:vAlign w:val="center"/>
          </w:tcPr>
          <w:p w14:paraId="49A9EE49" w14:textId="77777777" w:rsidR="00ED5EC8" w:rsidRDefault="00ED5EC8">
            <w:pPr>
              <w:jc w:val="right"/>
              <w:rPr>
                <w:szCs w:val="20"/>
              </w:rPr>
            </w:pPr>
            <w:r>
              <w:rPr>
                <w:szCs w:val="20"/>
              </w:rPr>
              <w:t>1</w:t>
            </w:r>
            <w:commentRangeEnd w:id="19"/>
            <w:r>
              <w:rPr>
                <w:rStyle w:val="a4"/>
                <w:vanish/>
              </w:rPr>
              <w:commentReference w:id="19"/>
            </w:r>
          </w:p>
        </w:tc>
      </w:tr>
    </w:tbl>
    <w:p w14:paraId="5A919BED" w14:textId="77777777" w:rsidR="00ED5EC8" w:rsidRDefault="00ED5EC8">
      <w:pPr>
        <w:pStyle w:val="1"/>
      </w:pPr>
      <w:r>
        <w:br w:type="page"/>
      </w:r>
      <w:bookmarkStart w:id="20" w:name="_Toc59362390"/>
      <w:r>
        <w:t>4. Построение дерева целей.</w:t>
      </w:r>
      <w:bookmarkEnd w:id="20"/>
    </w:p>
    <w:p w14:paraId="1F17B0C3" w14:textId="77777777" w:rsidR="00ED5EC8" w:rsidRDefault="004E10CE">
      <w:r>
        <w:rPr>
          <w:noProof/>
          <w:sz w:val="20"/>
        </w:rPr>
        <w:pict w14:anchorId="3100C172">
          <v:group id="_x0000_s1033" style="position:absolute;margin-left:-25.7pt;margin-top:56.6pt;width:7in;height:7in;z-index:-251660288" coordorigin="981,1624" coordsize="10080,10080" wrapcoords="2250 0 2250 1575 4468 2057 193 2282 -32 2282 -32 3889 2282 4114 -32 4211 -32 6589 4950 6686 225 6911 -32 6911 -32 14689 2282 14914 -32 15011 -32 17775 2282 18000 -32 18096 -32 21600 4693 21600 4693 21086 7393 21086 9739 20861 9707 18514 11154 18514 14754 18161 14786 16971 15107 16521 15107 11314 21632 10832 21632 7296 16264 7200 16264 6686 21632 6589 21632 4211 19125 4114 21632 3889 21632 2282 21471 2282 19736 1543 19736 0 2250 0">
            <v:shapetype id="_x0000_t202" coordsize="21600,21600" o:spt="202" path="m,l,21600r21600,l21600,xe">
              <v:stroke joinstyle="miter"/>
              <v:path gradientshapeok="t" o:connecttype="rect"/>
            </v:shapetype>
            <v:shape id="_x0000_s1034" type="#_x0000_t202" style="position:absolute;left:2061;top:1624;width:8100;height:720">
              <v:textbox style="mso-next-textbox:#_x0000_s1034">
                <w:txbxContent>
                  <w:p w14:paraId="34442A2E" w14:textId="77777777" w:rsidR="00ED5EC8" w:rsidRDefault="00ED5EC8">
                    <w:pPr>
                      <w:pStyle w:val="6"/>
                      <w:rPr>
                        <w:sz w:val="22"/>
                      </w:rPr>
                    </w:pPr>
                    <w:r>
                      <w:rPr>
                        <w:sz w:val="22"/>
                      </w:rPr>
                      <w:t>Увеличение прибыли от продажи товаров на 35%</w:t>
                    </w:r>
                  </w:p>
                  <w:p w14:paraId="3612EC78" w14:textId="77777777" w:rsidR="00ED5EC8" w:rsidRDefault="00ED5EC8">
                    <w:pPr>
                      <w:jc w:val="center"/>
                      <w:rPr>
                        <w:rFonts w:ascii="Verdana" w:hAnsi="Verdana"/>
                        <w:sz w:val="22"/>
                      </w:rPr>
                    </w:pPr>
                    <w:r>
                      <w:rPr>
                        <w:rFonts w:ascii="Verdana" w:hAnsi="Verdana"/>
                        <w:sz w:val="22"/>
                      </w:rPr>
                      <w:t>за 6 месяцев</w:t>
                    </w:r>
                  </w:p>
                </w:txbxContent>
              </v:textbox>
            </v:shape>
            <v:shape id="_x0000_s1035" type="#_x0000_t202" style="position:absolute;left:981;top:2704;width:3600;height:720">
              <v:textbox style="mso-next-textbox:#_x0000_s1035">
                <w:txbxContent>
                  <w:p w14:paraId="0AA439E3" w14:textId="77777777" w:rsidR="00ED5EC8" w:rsidRDefault="00ED5EC8">
                    <w:pPr>
                      <w:jc w:val="center"/>
                    </w:pPr>
                    <w:r>
                      <w:t>Снижение себестоимости товаров (20%)</w:t>
                    </w:r>
                  </w:p>
                </w:txbxContent>
              </v:textbox>
            </v:shape>
            <v:shape id="_x0000_s1036" type="#_x0000_t202" style="position:absolute;left:4941;top:2704;width:2880;height:720">
              <v:textbox style="mso-next-textbox:#_x0000_s1036">
                <w:txbxContent>
                  <w:p w14:paraId="0ACF05ED" w14:textId="77777777" w:rsidR="00ED5EC8" w:rsidRDefault="00ED5EC8">
                    <w:pPr>
                      <w:jc w:val="center"/>
                    </w:pPr>
                    <w:r>
                      <w:t>Увеличение объемов продаж (12%)</w:t>
                    </w:r>
                  </w:p>
                </w:txbxContent>
              </v:textbox>
            </v:shape>
            <v:shape id="_x0000_s1037" type="#_x0000_t202" style="position:absolute;left:8181;top:2704;width:2880;height:720">
              <v:textbox style="mso-next-textbox:#_x0000_s1037">
                <w:txbxContent>
                  <w:p w14:paraId="2FA87C9F" w14:textId="77777777" w:rsidR="00ED5EC8" w:rsidRDefault="00ED5EC8">
                    <w:pPr>
                      <w:jc w:val="center"/>
                    </w:pPr>
                    <w:r>
                      <w:t>Оптимизация налогообложения (3%)</w:t>
                    </w:r>
                  </w:p>
                </w:txbxContent>
              </v:textbox>
            </v:shape>
            <v:shape id="_x0000_s1038" type="#_x0000_t202" style="position:absolute;left:8901;top:3604;width:2160;height:1080">
              <v:textbox style="mso-next-textbox:#_x0000_s1038">
                <w:txbxContent>
                  <w:p w14:paraId="3B398348" w14:textId="77777777" w:rsidR="00ED5EC8" w:rsidRDefault="00ED5EC8">
                    <w:pPr>
                      <w:pStyle w:val="a3"/>
                      <w:rPr>
                        <w:rFonts w:ascii="Times New Roman" w:hAnsi="Times New Roman" w:cs="Times New Roman"/>
                        <w:b w:val="0"/>
                        <w:bCs w:val="0"/>
                        <w:sz w:val="24"/>
                      </w:rPr>
                    </w:pPr>
                    <w:r>
                      <w:rPr>
                        <w:rFonts w:ascii="Times New Roman" w:hAnsi="Times New Roman" w:cs="Times New Roman"/>
                        <w:b w:val="0"/>
                        <w:bCs w:val="0"/>
                        <w:sz w:val="24"/>
                      </w:rPr>
                      <w:t>Повышение квалификации бухгалтеров (1%)</w:t>
                    </w:r>
                  </w:p>
                </w:txbxContent>
              </v:textbox>
            </v:shape>
            <v:shape id="_x0000_s1039" type="#_x0000_t202" style="position:absolute;left:8901;top:5044;width:2160;height:1620">
              <v:textbox style="mso-next-textbox:#_x0000_s1039">
                <w:txbxContent>
                  <w:p w14:paraId="28EE0DE5" w14:textId="77777777" w:rsidR="00ED5EC8" w:rsidRDefault="00ED5EC8">
                    <w:r>
                      <w:t>Использование законных схем уменьшения налогообложения (2%)</w:t>
                    </w:r>
                  </w:p>
                </w:txbxContent>
              </v:textbox>
            </v:shape>
            <v:line id="_x0000_s1040" style="position:absolute" from="6201,2344" to="6201,2704"/>
            <v:line id="_x0000_s1041" style="position:absolute" from="3141,2344" to="3141,2704"/>
            <v:line id="_x0000_s1042" style="position:absolute" from="9621,2344" to="9621,2704"/>
            <v:line id="_x0000_s1043" style="position:absolute" from="8541,3424" to="8541,5764"/>
            <v:line id="_x0000_s1044" style="position:absolute" from="8541,5764" to="8901,5764"/>
            <v:line id="_x0000_s1045" style="position:absolute" from="8541,4144" to="8901,4144"/>
            <v:shape id="_x0000_s1046" type="#_x0000_t202" style="position:absolute;left:5661;top:3604;width:2160;height:1260">
              <v:textbox style="mso-next-textbox:#_x0000_s1046">
                <w:txbxContent>
                  <w:p w14:paraId="0F36AE0D" w14:textId="77777777" w:rsidR="00ED5EC8" w:rsidRDefault="00ED5EC8">
                    <w:r>
                      <w:t>Расширение номенклатуры (ассортимента) (2%)</w:t>
                    </w:r>
                  </w:p>
                </w:txbxContent>
              </v:textbox>
            </v:shape>
            <v:line id="_x0000_s1047" style="position:absolute" from="7821,3064" to="8001,3064"/>
            <v:line id="_x0000_s1048" style="position:absolute" from="8001,3064" to="8001,9364"/>
            <v:line id="_x0000_s1049" style="position:absolute" from="7821,4144" to="8001,4144"/>
            <v:shape id="_x0000_s1050" type="#_x0000_t202" style="position:absolute;left:5661;top:5044;width:2160;height:1080">
              <v:textbox style="mso-next-textbox:#_x0000_s1050">
                <w:txbxContent>
                  <w:p w14:paraId="3D66EE19" w14:textId="77777777" w:rsidR="00ED5EC8" w:rsidRDefault="00ED5EC8">
                    <w:pPr>
                      <w:pStyle w:val="a3"/>
                      <w:rPr>
                        <w:rFonts w:ascii="Times New Roman" w:hAnsi="Times New Roman" w:cs="Times New Roman"/>
                        <w:b w:val="0"/>
                        <w:bCs w:val="0"/>
                        <w:sz w:val="24"/>
                      </w:rPr>
                    </w:pPr>
                    <w:r>
                      <w:rPr>
                        <w:rFonts w:ascii="Times New Roman" w:hAnsi="Times New Roman" w:cs="Times New Roman"/>
                        <w:b w:val="0"/>
                        <w:bCs w:val="0"/>
                        <w:sz w:val="24"/>
                      </w:rPr>
                      <w:t>Проведение рекламных акций (5%)</w:t>
                    </w:r>
                  </w:p>
                </w:txbxContent>
              </v:textbox>
            </v:shape>
            <v:line id="_x0000_s1051" style="position:absolute" from="7821,5584" to="8001,5584"/>
            <v:shape id="_x0000_s1052" type="#_x0000_t202" style="position:absolute;left:5661;top:6304;width:2160;height:1080">
              <v:textbox style="mso-next-textbox:#_x0000_s1052">
                <w:txbxContent>
                  <w:p w14:paraId="2B908DF1" w14:textId="77777777" w:rsidR="00ED5EC8" w:rsidRDefault="00ED5EC8">
                    <w:r>
                      <w:t>Продвижение товаров в регионы (0,5%)</w:t>
                    </w:r>
                  </w:p>
                </w:txbxContent>
              </v:textbox>
            </v:shape>
            <v:shape id="_x0000_s1053" type="#_x0000_t202" style="position:absolute;left:5661;top:7564;width:2160;height:1080">
              <v:textbox style="mso-next-textbox:#_x0000_s1053">
                <w:txbxContent>
                  <w:p w14:paraId="609A38D3" w14:textId="77777777" w:rsidR="00ED5EC8" w:rsidRDefault="00ED5EC8">
                    <w:r>
                      <w:t>Повышение качества продукции (1,5%)</w:t>
                    </w:r>
                  </w:p>
                </w:txbxContent>
              </v:textbox>
            </v:shape>
            <v:line id="_x0000_s1054" style="position:absolute" from="7821,6844" to="8001,6844"/>
            <v:line id="_x0000_s1055" style="position:absolute" from="7821,8104" to="8001,8104"/>
            <v:shape id="_x0000_s1056" type="#_x0000_t202" style="position:absolute;left:5661;top:8824;width:2160;height:1260">
              <v:textbox style="mso-next-textbox:#_x0000_s1056">
                <w:txbxContent>
                  <w:p w14:paraId="147ED5AB" w14:textId="77777777" w:rsidR="00ED5EC8" w:rsidRDefault="00ED5EC8">
                    <w:r>
                      <w:t>Расширение комплекса предоставляемых услуг (3%)</w:t>
                    </w:r>
                  </w:p>
                </w:txbxContent>
              </v:textbox>
            </v:shape>
            <v:line id="_x0000_s1057" style="position:absolute" from="7821,9364" to="8001,9364"/>
            <v:line id="_x0000_s1058" style="position:absolute" from="3321,3424" to="3321,10984"/>
            <v:shape id="_x0000_s1059" type="#_x0000_t202" style="position:absolute;left:3501;top:3604;width:1980;height:1260">
              <v:textbox style="mso-next-textbox:#_x0000_s1059">
                <w:txbxContent>
                  <w:p w14:paraId="4DFEA5D7" w14:textId="77777777" w:rsidR="00ED5EC8" w:rsidRDefault="00ED5EC8">
                    <w:pPr>
                      <w:pStyle w:val="a3"/>
                      <w:rPr>
                        <w:rFonts w:ascii="Times New Roman" w:hAnsi="Times New Roman" w:cs="Times New Roman"/>
                        <w:b w:val="0"/>
                        <w:bCs w:val="0"/>
                        <w:sz w:val="24"/>
                      </w:rPr>
                    </w:pPr>
                    <w:r>
                      <w:rPr>
                        <w:rFonts w:ascii="Times New Roman" w:hAnsi="Times New Roman" w:cs="Times New Roman"/>
                        <w:b w:val="0"/>
                        <w:bCs w:val="0"/>
                        <w:sz w:val="24"/>
                      </w:rPr>
                      <w:t>Использование современного делопроизводства (2%)</w:t>
                    </w:r>
                  </w:p>
                </w:txbxContent>
              </v:textbox>
            </v:shape>
            <v:shape id="_x0000_s1060" type="#_x0000_t202" style="position:absolute;left:981;top:3604;width:2160;height:1080">
              <v:textbox style="mso-next-textbox:#_x0000_s1060">
                <w:txbxContent>
                  <w:p w14:paraId="03A00689" w14:textId="77777777" w:rsidR="00ED5EC8" w:rsidRDefault="00ED5EC8">
                    <w:r>
                      <w:t>Повышение производительности труда (4%)</w:t>
                    </w:r>
                  </w:p>
                </w:txbxContent>
              </v:textbox>
            </v:shape>
            <v:shape id="_x0000_s1061" type="#_x0000_t202" style="position:absolute;left:3501;top:5044;width:1980;height:1260">
              <v:textbox style="mso-next-textbox:#_x0000_s1061">
                <w:txbxContent>
                  <w:p w14:paraId="5EAF4885" w14:textId="77777777" w:rsidR="00ED5EC8" w:rsidRDefault="00ED5EC8">
                    <w:r>
                      <w:t>Применение энергосберегающих технологий (3%)</w:t>
                    </w:r>
                  </w:p>
                </w:txbxContent>
              </v:textbox>
            </v:shape>
            <v:shape id="_x0000_s1062" type="#_x0000_t202" style="position:absolute;left:3501;top:6484;width:1980;height:1260">
              <v:textbox style="mso-next-textbox:#_x0000_s1062">
                <w:txbxContent>
                  <w:p w14:paraId="4CA3B27E" w14:textId="77777777" w:rsidR="00ED5EC8" w:rsidRDefault="00ED5EC8">
                    <w:r>
                      <w:t>Внедрение безотходного производства (1%)</w:t>
                    </w:r>
                  </w:p>
                </w:txbxContent>
              </v:textbox>
            </v:shape>
            <v:shape id="_x0000_s1063" type="#_x0000_t202" style="position:absolute;left:3501;top:7924;width:1980;height:1620">
              <v:textbox style="mso-next-textbox:#_x0000_s1063">
                <w:txbxContent>
                  <w:p w14:paraId="03D361E1" w14:textId="77777777" w:rsidR="00ED5EC8" w:rsidRDefault="00ED5EC8">
                    <w:pPr>
                      <w:pStyle w:val="a3"/>
                      <w:rPr>
                        <w:rFonts w:ascii="Times New Roman" w:hAnsi="Times New Roman" w:cs="Times New Roman"/>
                        <w:b w:val="0"/>
                        <w:bCs w:val="0"/>
                        <w:sz w:val="24"/>
                      </w:rPr>
                    </w:pPr>
                    <w:r>
                      <w:rPr>
                        <w:rFonts w:ascii="Times New Roman" w:hAnsi="Times New Roman" w:cs="Times New Roman"/>
                        <w:b w:val="0"/>
                        <w:bCs w:val="0"/>
                        <w:sz w:val="24"/>
                      </w:rPr>
                      <w:t>Прогнозирование продаж (закупок комплектующих и сырья) (1%)</w:t>
                    </w:r>
                  </w:p>
                </w:txbxContent>
              </v:textbox>
            </v:shape>
            <v:shape id="_x0000_s1064" type="#_x0000_t202" style="position:absolute;left:3501;top:9724;width:1980;height:1620">
              <v:textbox style="mso-next-textbox:#_x0000_s1064">
                <w:txbxContent>
                  <w:p w14:paraId="4CD85E1E" w14:textId="77777777" w:rsidR="00ED5EC8" w:rsidRDefault="00ED5EC8">
                    <w:r>
                      <w:t>Уменьшение сроков оборачиваемости денежных средств (4%)</w:t>
                    </w:r>
                  </w:p>
                </w:txbxContent>
              </v:textbox>
            </v:shape>
            <v:line id="_x0000_s1065" style="position:absolute" from="3321,10624" to="3501,10624"/>
            <v:line id="_x0000_s1066" style="position:absolute" from="3321,8644" to="3501,8644"/>
            <v:line id="_x0000_s1067" style="position:absolute" from="3321,7024" to="3501,7024"/>
            <v:line id="_x0000_s1068" style="position:absolute" from="3321,5584" to="3501,5584"/>
            <v:line id="_x0000_s1069" style="position:absolute" from="3321,4144" to="3501,4144"/>
            <v:line id="_x0000_s1070" style="position:absolute" from="3141,4144" to="3321,4144"/>
            <v:shape id="_x0000_s1071" type="#_x0000_t202" style="position:absolute;left:981;top:4864;width:2160;height:1620">
              <v:textbox>
                <w:txbxContent>
                  <w:p w14:paraId="3ADED289" w14:textId="77777777" w:rsidR="00ED5EC8" w:rsidRDefault="00ED5EC8">
                    <w:pPr>
                      <w:pStyle w:val="a3"/>
                      <w:rPr>
                        <w:rFonts w:ascii="Times New Roman" w:hAnsi="Times New Roman" w:cs="Times New Roman"/>
                        <w:b w:val="0"/>
                        <w:bCs w:val="0"/>
                        <w:sz w:val="22"/>
                      </w:rPr>
                    </w:pPr>
                    <w:r>
                      <w:rPr>
                        <w:rFonts w:ascii="Times New Roman" w:hAnsi="Times New Roman" w:cs="Times New Roman"/>
                        <w:b w:val="0"/>
                        <w:bCs w:val="0"/>
                        <w:sz w:val="22"/>
                      </w:rPr>
                      <w:t>Снижение коммунальных платежей и арендной платы (0,5%)</w:t>
                    </w:r>
                  </w:p>
                </w:txbxContent>
              </v:textbox>
            </v:shape>
            <v:shape id="_x0000_s1072" type="#_x0000_t202" style="position:absolute;left:981;top:6664;width:2160;height:1800">
              <v:textbox>
                <w:txbxContent>
                  <w:p w14:paraId="53EF029A" w14:textId="77777777" w:rsidR="00ED5EC8" w:rsidRDefault="00ED5EC8">
                    <w:r>
                      <w:t>Оптимизация кадрового состава (снижение заработной платы) (0,5%)</w:t>
                    </w:r>
                  </w:p>
                </w:txbxContent>
              </v:textbox>
            </v:shape>
            <v:shape id="_x0000_s1073" type="#_x0000_t202" style="position:absolute;left:981;top:8644;width:2160;height:1260">
              <v:textbox>
                <w:txbxContent>
                  <w:p w14:paraId="240D2CC4" w14:textId="77777777" w:rsidR="00ED5EC8" w:rsidRDefault="00ED5EC8">
                    <w:r>
                      <w:t>Логистика и планирование производства (2%)</w:t>
                    </w:r>
                  </w:p>
                </w:txbxContent>
              </v:textbox>
            </v:shape>
            <v:shape id="_x0000_s1074" type="#_x0000_t202" style="position:absolute;left:981;top:10084;width:2160;height:1620">
              <v:textbox style="mso-next-textbox:#_x0000_s1074">
                <w:txbxContent>
                  <w:p w14:paraId="14E62FC4" w14:textId="77777777" w:rsidR="00ED5EC8" w:rsidRDefault="00ED5EC8">
                    <w:r>
                      <w:t>Снижение стоимости денежных средств (дешевые кредиты) (2%)</w:t>
                    </w:r>
                  </w:p>
                </w:txbxContent>
              </v:textbox>
            </v:shape>
            <v:line id="_x0000_s1075" style="position:absolute;flip:x" from="3141,10984" to="3321,10984"/>
            <v:line id="_x0000_s1076" style="position:absolute" from="3141,9364" to="3321,9364"/>
            <v:line id="_x0000_s1077" style="position:absolute" from="3141,7564" to="3321,7564"/>
            <v:line id="_x0000_s1078" style="position:absolute" from="3141,5584" to="3321,5584"/>
            <w10:wrap type="tight"/>
          </v:group>
        </w:pict>
      </w:r>
    </w:p>
    <w:p w14:paraId="6AE4DE43" w14:textId="77777777" w:rsidR="00ED5EC8" w:rsidRDefault="00ED5EC8">
      <w:pPr>
        <w:sectPr w:rsidR="00ED5EC8">
          <w:type w:val="nextColumn"/>
          <w:pgSz w:w="11906" w:h="16838"/>
          <w:pgMar w:top="1418" w:right="1134" w:bottom="1418" w:left="1701" w:header="709" w:footer="709" w:gutter="0"/>
          <w:cols w:space="708"/>
          <w:docGrid w:linePitch="360"/>
        </w:sectPr>
      </w:pPr>
    </w:p>
    <w:p w14:paraId="692F9DBC" w14:textId="77777777" w:rsidR="00ED5EC8" w:rsidRDefault="00ED5EC8">
      <w:pPr>
        <w:pStyle w:val="1"/>
      </w:pPr>
      <w:bookmarkStart w:id="21" w:name="_Toc59362391"/>
      <w:r>
        <w:t>5. Проектирование организации для достижения целей.</w:t>
      </w:r>
      <w:bookmarkEnd w:id="21"/>
    </w:p>
    <w:p w14:paraId="62C316A0" w14:textId="77777777" w:rsidR="00ED5EC8" w:rsidRDefault="00ED5EC8">
      <w:pPr>
        <w:pStyle w:val="10"/>
        <w:ind w:firstLine="708"/>
      </w:pPr>
      <w:r>
        <w:t>Итак, сопоставим цели конкретным элементам. За соблюдением законности и правопорядка будет следить отдел охраны. Поиском кредитов, уменьшением сроков оборачиваемости и качества бухгалтерского анализа займется финансовый отдел. Повышением квалификации сотрудников и оптимизацией кадрового состава предлагается заняться отделу кадров. Отдел коммерции должен заняться логистикой и планированием производства, его совершенствованием, прогнозированием продаж и поиском более качественной продукции. Делопроизводящий отдел предположительно займется проведением рекламных акций, а административно-хозяйственный отдел – поиском возможностей для безотходного производства. Директору предстоит поиск новых зданий, с целью снижения коммунальных платежей и арендной платы, поиском энергосберегающих технологий, расширением номенклатуры и комплекса услуг, продвижением товара в регионы.</w:t>
      </w:r>
    </w:p>
    <w:p w14:paraId="7147F674" w14:textId="77777777" w:rsidR="00ED5EC8" w:rsidRDefault="00ED5EC8">
      <w:r>
        <w:tab/>
        <w:t>Таким образом, каждый при деле, каждый занят. Логично предположить, что это не потребует каких-либо специальных мер по изменению структуры фирмы. Все можно вполне исправить и так.</w:t>
      </w:r>
    </w:p>
    <w:p w14:paraId="70C6A36B" w14:textId="77777777" w:rsidR="00ED5EC8" w:rsidRDefault="00ED5EC8">
      <w:pPr>
        <w:pStyle w:val="1"/>
      </w:pPr>
      <w:bookmarkStart w:id="22" w:name="_Toc59362392"/>
      <w:r>
        <w:t>6. Заключение.</w:t>
      </w:r>
      <w:bookmarkEnd w:id="22"/>
    </w:p>
    <w:p w14:paraId="0F7833A3" w14:textId="77777777" w:rsidR="00ED5EC8" w:rsidRDefault="00ED5EC8">
      <w:pPr>
        <w:pStyle w:val="ab"/>
      </w:pPr>
      <w:r>
        <w:t>Проделанная работа показывает, что приведенная структура соответствует поставленным в дереве целей задачам. Это наглядно доказывает, что применение системного анализа вполне оправдано – он помогает решить на первый взгляд неразрешимые задачи, как, например, эта. Другие не менее важные проблемы также решаемы силами системного анализа.</w:t>
      </w:r>
    </w:p>
    <w:p w14:paraId="1161C01F" w14:textId="77777777" w:rsidR="00ED5EC8" w:rsidRDefault="00ED5EC8">
      <w:pPr>
        <w:pStyle w:val="ab"/>
      </w:pPr>
      <w:r>
        <w:t>Руководителю никогда не помешает своевременно и трезво взглянуть на ситуацию в его компании. И здесь ему также приходят на помощь средства системного анализа – куда уж проще понять рисунок-граф, чем сотни ничего не выражающих таблиц.</w:t>
      </w:r>
    </w:p>
    <w:p w14:paraId="6E1418CF" w14:textId="77777777" w:rsidR="00ED5EC8" w:rsidRDefault="00ED5EC8">
      <w:pPr>
        <w:pStyle w:val="ab"/>
      </w:pPr>
      <w:commentRangeStart w:id="23"/>
      <w:r>
        <w:t>Прекрасно видно, что, решив проблему низкой прибыли, можно решить, не преувеличивая, вообще все. Расширить фирму, увеличить штат, получить новые контракты, поглотить конкурентов, наконец. Все это становится возможным, лишь только стоит выйти на приличный уровень прибыли.</w:t>
      </w:r>
      <w:commentRangeEnd w:id="23"/>
      <w:r>
        <w:rPr>
          <w:rStyle w:val="a4"/>
          <w:vanish/>
        </w:rPr>
        <w:commentReference w:id="23"/>
      </w:r>
    </w:p>
    <w:p w14:paraId="1408BC35" w14:textId="77777777" w:rsidR="00ED5EC8" w:rsidRDefault="00ED5EC8">
      <w:pPr>
        <w:pStyle w:val="ab"/>
      </w:pPr>
      <w:r>
        <w:t>И реакция внешней среды не заставит себя ждать. Кроме того, что фирма будет соответствовать рыночным условиям, отвечая повышенной конкурентоспособностью, раскрученная торговая марка будет постоянно работать на нас, привлекая все новых потребителей и поставщиков.</w:t>
      </w:r>
    </w:p>
    <w:p w14:paraId="2E28EC3C" w14:textId="77777777" w:rsidR="00ED5EC8" w:rsidRDefault="004E10CE">
      <w:pPr>
        <w:pStyle w:val="ab"/>
      </w:pPr>
      <w:r>
        <w:rPr>
          <w:noProof/>
          <w:sz w:val="20"/>
        </w:rPr>
        <w:pict w14:anchorId="0509F1BB">
          <v:shape id="_x0000_s1081" type="#_x0000_t202" style="position:absolute;left:0;text-align:left;margin-left:88.35pt;margin-top:40.65pt;width:262.2pt;height:63pt;z-index:-251657216" fillcolor="#c9f">
            <v:textbox>
              <w:txbxContent>
                <w:p w14:paraId="21196670" w14:textId="77777777" w:rsidR="00ED5EC8" w:rsidRDefault="00ED5EC8">
                  <w:pPr>
                    <w:pStyle w:val="7"/>
                    <w:rPr>
                      <w:color w:val="800000"/>
                    </w:rPr>
                  </w:pPr>
                  <w:r>
                    <w:rPr>
                      <w:color w:val="800000"/>
                    </w:rPr>
                    <w:t>ПИПЕЦИЩЕ</w:t>
                  </w:r>
                </w:p>
              </w:txbxContent>
            </v:textbox>
          </v:shape>
        </w:pict>
      </w:r>
      <w:commentRangeStart w:id="24"/>
      <w:r w:rsidR="00ED5EC8">
        <w:t>В штате будут работать только высококвалифицированные сотрудники, что исключит возможность досадных ошибок. И руководство, наконец, научится не творить хуйню.</w:t>
      </w:r>
      <w:commentRangeEnd w:id="24"/>
      <w:r w:rsidR="00ED5EC8">
        <w:rPr>
          <w:rStyle w:val="a4"/>
          <w:vanish/>
        </w:rPr>
        <w:commentReference w:id="24"/>
      </w:r>
    </w:p>
    <w:p w14:paraId="72FB8F5D" w14:textId="77777777" w:rsidR="00ED5EC8" w:rsidRDefault="00ED5EC8">
      <w:pPr>
        <w:pStyle w:val="ab"/>
      </w:pPr>
      <w:r>
        <w:t>Любая организация, чьей целью является серьезный бизнес с перспективой качественного развития, должна уметь применять знания системного анализа. Сделать его неотъемлемой частью своей жизнедеятельности. Только тогда возможно серьезное и грамотное проникновение в сегодняшний бизнес.</w:t>
      </w:r>
    </w:p>
    <w:p w14:paraId="37B7CD42" w14:textId="77777777" w:rsidR="00ED5EC8" w:rsidRDefault="00ED5EC8">
      <w:pPr>
        <w:pStyle w:val="1"/>
      </w:pPr>
      <w:r>
        <w:br w:type="page"/>
      </w:r>
      <w:bookmarkStart w:id="25" w:name="_Toc59362393"/>
      <w:r>
        <w:t>7. Список литературы.</w:t>
      </w:r>
      <w:bookmarkEnd w:id="25"/>
    </w:p>
    <w:p w14:paraId="214A3B2A" w14:textId="42082AF6" w:rsidR="00ED5EC8" w:rsidRDefault="00ED5EC8">
      <w:r>
        <w:rPr>
          <w:color w:val="000000"/>
        </w:rPr>
        <w:t xml:space="preserve">1. Волкова В.Н., Денисов А.А. «Основы теории систем и системного анализа» - СПб: Изд-во СПбГТУ, 1997 </w:t>
      </w:r>
      <w:r>
        <w:rPr>
          <w:color w:val="000000"/>
        </w:rPr>
        <w:br/>
        <w:t xml:space="preserve">2. Кристофидес Н. «Теория графов» - М.: Мир, 1978 </w:t>
      </w:r>
      <w:r w:rsidRPr="00742AF5">
        <w:rPr>
          <w:color w:val="000000"/>
        </w:rPr>
        <w:t>http://www.caravan.ru/~alexch/</w:t>
      </w:r>
      <w:r>
        <w:rPr>
          <w:color w:val="000000"/>
        </w:rPr>
        <w:t xml:space="preserve"> </w:t>
      </w:r>
      <w:r>
        <w:rPr>
          <w:color w:val="000000"/>
        </w:rPr>
        <w:br/>
        <w:t xml:space="preserve">3. Лагоша Б.А., Емельянов А.А. «Основы системного анализа» - М.: Изд-во МЭСИ, 7. 1998 </w:t>
      </w:r>
      <w:r>
        <w:rPr>
          <w:color w:val="000000"/>
        </w:rPr>
        <w:br/>
        <w:t xml:space="preserve">4. Мильнер Б.З. «Теория организации: Учебник. – М.: ИНФРА-М, 1999 </w:t>
      </w:r>
      <w:r>
        <w:rPr>
          <w:color w:val="000000"/>
        </w:rPr>
        <w:br/>
        <w:t xml:space="preserve">5. Нивергельт Ю. и др. «Машинный подход к решению атематических задач» - М.: Мир, 1976 </w:t>
      </w:r>
      <w:r>
        <w:rPr>
          <w:color w:val="000000"/>
        </w:rPr>
        <w:br/>
        <w:t xml:space="preserve">6. «Организационное управление: Учебное пособие» Н.И. Архипова и др. – М.: Изд-во ПРИОР, 1998 </w:t>
      </w:r>
      <w:r>
        <w:rPr>
          <w:color w:val="000000"/>
        </w:rPr>
        <w:br/>
        <w:t xml:space="preserve">7. Перегудов Ф.И., Тарасенко Ф.П. «Введение в системный анализ: Учебное пособие. – М.: Высшая школа, 1989. </w:t>
      </w:r>
      <w:r>
        <w:rPr>
          <w:color w:val="000000"/>
        </w:rPr>
        <w:br/>
        <w:t xml:space="preserve">8. Тихомиров В.П., Разумов О.С. «Теория и практика деловой деятельности: Учебное пособие». – М.: Изд-во МЭСИ, 1997. </w:t>
      </w:r>
      <w:r>
        <w:rPr>
          <w:color w:val="000000"/>
        </w:rPr>
        <w:br/>
        <w:t xml:space="preserve">9. «Системный анализ в управлении». Под ред. А.А. Емельянова. – М.: Финансы и статистика, 2002.-368с. </w:t>
      </w:r>
      <w:r>
        <w:rPr>
          <w:color w:val="000000"/>
        </w:rPr>
        <w:br/>
        <w:t xml:space="preserve">10. Смирнов Э.А. «Основы теории организации: Учебное пособие» - М.: ЮНИТИ, 2000 </w:t>
      </w:r>
      <w:r>
        <w:rPr>
          <w:color w:val="000000"/>
        </w:rPr>
        <w:br/>
        <w:t>11. Спицнадель В.Н. «Основы системного анализа. Учебное пособие» - СПб: Изд-во «Бизнес-пресса», 2000.</w:t>
      </w:r>
      <w:bookmarkStart w:id="26" w:name="_GoBack"/>
      <w:bookmarkEnd w:id="26"/>
    </w:p>
    <w:sectPr w:rsidR="00ED5EC8">
      <w:type w:val="nextColumn"/>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Альберт Лобачев" w:date="2011-10-17T16:07:00Z" w:initials="А. Л.">
    <w:p w14:paraId="698B5910" w14:textId="77777777" w:rsidR="00ED5EC8" w:rsidRDefault="00ED5EC8">
      <w:pPr>
        <w:pStyle w:val="a5"/>
      </w:pPr>
      <w:r>
        <w:rPr>
          <w:rStyle w:val="a4"/>
        </w:rPr>
        <w:annotationRef/>
      </w:r>
      <w:r>
        <w:t>МНЕ ЭТО ОТКРОВЕННО НЕ НРАВИТСЯ!</w:t>
      </w:r>
    </w:p>
  </w:comment>
  <w:comment w:id="23" w:author="Альберт Лобачев" w:date="2011-10-17T16:07:00Z" w:initials="А. Л.">
    <w:p w14:paraId="21E4BB9E" w14:textId="77777777" w:rsidR="00ED5EC8" w:rsidRDefault="00ED5EC8">
      <w:pPr>
        <w:pStyle w:val="a5"/>
      </w:pPr>
      <w:r>
        <w:rPr>
          <w:rStyle w:val="a4"/>
        </w:rPr>
        <w:annotationRef/>
      </w:r>
      <w:r>
        <w:t>Ага, а еще можно завернуть!.. ;)))))))))</w:t>
      </w:r>
    </w:p>
  </w:comment>
  <w:comment w:id="24" w:author="Альберт Лобачев" w:date="2011-10-17T16:07:00Z" w:initials="А. Л.">
    <w:p w14:paraId="5EFE5917" w14:textId="77777777" w:rsidR="00ED5EC8" w:rsidRDefault="00ED5EC8">
      <w:pPr>
        <w:pStyle w:val="a5"/>
      </w:pPr>
      <w:r>
        <w:rPr>
          <w:rStyle w:val="a4"/>
        </w:rPr>
        <w:annotationRef/>
      </w:r>
      <w:r>
        <w:t>Может, оставим?..</w:t>
      </w:r>
    </w:p>
    <w:p w14:paraId="5EACA623" w14:textId="77777777" w:rsidR="00ED5EC8" w:rsidRDefault="00ED5EC8">
      <w:pPr>
        <w:pStyle w:val="a5"/>
      </w:pPr>
      <w:r>
        <w:t>Ну приколоться мне захотелось…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B5910" w15:done="0"/>
  <w15:commentEx w15:paraId="21E4BB9E" w15:done="0"/>
  <w15:commentEx w15:paraId="5EACA6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F052" w14:textId="77777777" w:rsidR="00ED5EC8" w:rsidRDefault="00ED5EC8">
      <w:r>
        <w:separator/>
      </w:r>
    </w:p>
  </w:endnote>
  <w:endnote w:type="continuationSeparator" w:id="0">
    <w:p w14:paraId="00F393AE" w14:textId="77777777" w:rsidR="00ED5EC8" w:rsidRDefault="00ED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A487" w14:textId="77777777" w:rsidR="00ED5EC8" w:rsidRDefault="00ED5EC8">
    <w:pPr>
      <w:pStyle w:val="a8"/>
      <w:framePr w:wrap="around" w:vAnchor="text" w:hAnchor="margin" w:xAlign="right" w:y="1"/>
      <w:rPr>
        <w:rStyle w:val="a9"/>
      </w:rPr>
    </w:pPr>
  </w:p>
  <w:p w14:paraId="2CCDD86D" w14:textId="77777777" w:rsidR="00ED5EC8" w:rsidRDefault="00ED5E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1E3E2" w14:textId="77777777" w:rsidR="00ED5EC8" w:rsidRDefault="00742AF5">
    <w:pPr>
      <w:pStyle w:val="a8"/>
      <w:framePr w:wrap="around" w:vAnchor="text" w:hAnchor="margin" w:xAlign="right" w:y="1"/>
      <w:rPr>
        <w:rStyle w:val="a9"/>
        <w:rFonts w:ascii="Verdana" w:hAnsi="Verdana"/>
        <w:sz w:val="20"/>
      </w:rPr>
    </w:pPr>
    <w:r>
      <w:rPr>
        <w:rStyle w:val="a9"/>
        <w:rFonts w:ascii="Verdana" w:hAnsi="Verdana"/>
        <w:noProof/>
        <w:sz w:val="20"/>
      </w:rPr>
      <w:t>2</w:t>
    </w:r>
  </w:p>
  <w:p w14:paraId="503015C4" w14:textId="77777777" w:rsidR="00ED5EC8" w:rsidRDefault="00ED5E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53EA" w14:textId="77777777" w:rsidR="00ED5EC8" w:rsidRDefault="00ED5EC8">
      <w:r>
        <w:separator/>
      </w:r>
    </w:p>
  </w:footnote>
  <w:footnote w:type="continuationSeparator" w:id="0">
    <w:p w14:paraId="04D68CE0" w14:textId="77777777" w:rsidR="00ED5EC8" w:rsidRDefault="00ED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F3ED6"/>
    <w:multiLevelType w:val="hybridMultilevel"/>
    <w:tmpl w:val="BEF2E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C8560F4"/>
    <w:multiLevelType w:val="hybridMultilevel"/>
    <w:tmpl w:val="71680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AF5"/>
    <w:rsid w:val="0040372C"/>
    <w:rsid w:val="004E10CE"/>
    <w:rsid w:val="00742AF5"/>
    <w:rsid w:val="00ED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11D42B12"/>
  <w15:chartTrackingRefBased/>
  <w15:docId w15:val="{62C3B006-9E79-4F97-9FD5-3F568BA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jc w:val="right"/>
      <w:outlineLvl w:val="3"/>
    </w:pPr>
    <w:rPr>
      <w:sz w:val="36"/>
    </w:rPr>
  </w:style>
  <w:style w:type="paragraph" w:styleId="5">
    <w:name w:val="heading 5"/>
    <w:basedOn w:val="a"/>
    <w:next w:val="a"/>
    <w:qFormat/>
    <w:pPr>
      <w:keepNext/>
      <w:jc w:val="center"/>
      <w:outlineLvl w:val="4"/>
    </w:pPr>
    <w:rPr>
      <w:rFonts w:ascii="Arial" w:hAnsi="Arial" w:cs="Arial"/>
      <w:color w:val="000000"/>
      <w:sz w:val="40"/>
    </w:rPr>
  </w:style>
  <w:style w:type="paragraph" w:styleId="6">
    <w:name w:val="heading 6"/>
    <w:basedOn w:val="a"/>
    <w:next w:val="a"/>
    <w:qFormat/>
    <w:pPr>
      <w:keepNext/>
      <w:jc w:val="center"/>
      <w:outlineLvl w:val="5"/>
    </w:pPr>
    <w:rPr>
      <w:rFonts w:ascii="Verdana" w:hAnsi="Verdana"/>
      <w:sz w:val="28"/>
    </w:rPr>
  </w:style>
  <w:style w:type="paragraph" w:styleId="7">
    <w:name w:val="heading 7"/>
    <w:basedOn w:val="a"/>
    <w:next w:val="a"/>
    <w:qFormat/>
    <w:pPr>
      <w:keepNext/>
      <w:jc w:val="center"/>
      <w:outlineLvl w:val="6"/>
    </w:pPr>
    <w:rPr>
      <w:rFonts w:ascii="Verdana" w:hAnsi="Verdana"/>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cs="Arial"/>
      <w:b/>
      <w:bCs/>
      <w:color w:val="000000"/>
      <w:sz w:val="28"/>
    </w:rPr>
  </w:style>
  <w:style w:type="paragraph" w:styleId="20">
    <w:name w:val="Body Text 2"/>
    <w:basedOn w:val="a"/>
    <w:semiHidden/>
    <w:pPr>
      <w:jc w:val="both"/>
    </w:p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30">
    <w:name w:val="Body Text 3"/>
    <w:basedOn w:val="a"/>
    <w:semiHidden/>
    <w:pPr>
      <w:jc w:val="both"/>
    </w:pPr>
    <w:rPr>
      <w:color w:val="FF0000"/>
    </w:rPr>
  </w:style>
  <w:style w:type="paragraph" w:styleId="a6">
    <w:name w:val="Title"/>
    <w:basedOn w:val="a"/>
    <w:qFormat/>
    <w:pPr>
      <w:jc w:val="center"/>
    </w:pPr>
    <w:rPr>
      <w:sz w:val="36"/>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21">
    <w:name w:val="toc 2"/>
    <w:basedOn w:val="a"/>
    <w:next w:val="a"/>
    <w:autoRedefine/>
    <w:semiHidden/>
    <w:pPr>
      <w:ind w:left="240"/>
    </w:pPr>
  </w:style>
  <w:style w:type="paragraph" w:styleId="10">
    <w:name w:val="toc 1"/>
    <w:basedOn w:val="a"/>
    <w:next w:val="a"/>
    <w:autoRedefine/>
    <w:semiHidden/>
    <w:pPr>
      <w:jc w:val="both"/>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Body Text Indent"/>
    <w:basedOn w:val="a"/>
    <w:semiHidden/>
    <w:pPr>
      <w:ind w:firstLine="708"/>
      <w:jc w:val="both"/>
    </w:pPr>
  </w:style>
  <w:style w:type="paragraph" w:styleId="ac">
    <w:name w:val="Balloon Text"/>
    <w:basedOn w:val="a"/>
    <w:link w:val="ad"/>
    <w:uiPriority w:val="99"/>
    <w:semiHidden/>
    <w:unhideWhenUsed/>
    <w:rsid w:val="0040372C"/>
    <w:rPr>
      <w:rFonts w:ascii="Segoe UI" w:hAnsi="Segoe UI" w:cs="Segoe UI"/>
      <w:sz w:val="18"/>
      <w:szCs w:val="18"/>
    </w:rPr>
  </w:style>
  <w:style w:type="character" w:customStyle="1" w:styleId="ad">
    <w:name w:val="Текст у виносці Знак"/>
    <w:basedOn w:val="a0"/>
    <w:link w:val="ac"/>
    <w:uiPriority w:val="99"/>
    <w:semiHidden/>
    <w:rsid w:val="0040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ДММ-201</vt:lpstr>
    </vt:vector>
  </TitlesOfParts>
  <Company>RaveR'sCoRE</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ДММ-201</dc:title>
  <dc:subject/>
  <dc:creator>Альберт Лобачев</dc:creator>
  <cp:keywords/>
  <dc:description/>
  <cp:lastModifiedBy>Irina</cp:lastModifiedBy>
  <cp:revision>2</cp:revision>
  <dcterms:created xsi:type="dcterms:W3CDTF">2014-09-24T07:03:00Z</dcterms:created>
  <dcterms:modified xsi:type="dcterms:W3CDTF">2014-09-24T07:03:00Z</dcterms:modified>
</cp:coreProperties>
</file>