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C9" w:rsidRPr="00403DB1" w:rsidRDefault="00403DB1" w:rsidP="00403DB1">
      <w:pPr>
        <w:pStyle w:val="2"/>
        <w:rPr>
          <w:caps/>
          <w:color w:val="000000"/>
          <w:position w:val="6"/>
        </w:rPr>
      </w:pPr>
      <w:r w:rsidRPr="00403DB1">
        <w:rPr>
          <w:color w:val="000000"/>
          <w:position w:val="6"/>
        </w:rPr>
        <w:t>Использование инфракрасного излучения в медицине</w:t>
      </w:r>
    </w:p>
    <w:p w:rsidR="00403DB1" w:rsidRDefault="00403DB1" w:rsidP="00403DB1">
      <w:pPr>
        <w:pStyle w:val="2"/>
      </w:pPr>
    </w:p>
    <w:p w:rsidR="00403DB1" w:rsidRDefault="004344BC" w:rsidP="00403DB1">
      <w:pPr>
        <w:pStyle w:val="2"/>
      </w:pPr>
      <w:r w:rsidRPr="00403DB1">
        <w:t>Лечение бронхиальной астмы узкоспектральным ик</w:t>
      </w:r>
      <w:r w:rsidR="00403DB1" w:rsidRPr="00403DB1">
        <w:t xml:space="preserve"> - </w:t>
      </w:r>
      <w:r w:rsidRPr="00403DB1">
        <w:t>излучением</w:t>
      </w:r>
      <w:r w:rsidR="00403DB1">
        <w:t xml:space="preserve"> (</w:t>
      </w:r>
      <w:r w:rsidRPr="00403DB1">
        <w:t>результаты клинических наблюдений</w:t>
      </w:r>
      <w:r w:rsidR="00403DB1" w:rsidRPr="00403DB1">
        <w:t>)</w:t>
      </w:r>
    </w:p>
    <w:p w:rsidR="00403DB1" w:rsidRDefault="00403DB1" w:rsidP="00403DB1"/>
    <w:p w:rsidR="00403DB1" w:rsidRDefault="00DF4F2E" w:rsidP="00403DB1">
      <w:r w:rsidRPr="00403DB1">
        <w:t>Бронхиальная астма относится к числу наиболее распространенных заболеваний</w:t>
      </w:r>
      <w:r w:rsidR="00403DB1" w:rsidRPr="00403DB1">
        <w:t xml:space="preserve">. </w:t>
      </w:r>
      <w:r w:rsidRPr="00403DB1">
        <w:t>По данным ВОЗ этим заболеванием страдает от 4 до 8% населения</w:t>
      </w:r>
      <w:r w:rsidR="00403DB1" w:rsidRPr="00403DB1">
        <w:t xml:space="preserve">. </w:t>
      </w:r>
      <w:r w:rsidRPr="00403DB1">
        <w:t>Учитывая, что в последние годы отмечается рост числа заболеваний после приема медикаментов, большое внимание уделяется методам немедикаментозной терапии</w:t>
      </w:r>
      <w:r w:rsidR="00403DB1" w:rsidRPr="00403DB1">
        <w:t>.</w:t>
      </w:r>
    </w:p>
    <w:p w:rsidR="00403DB1" w:rsidRDefault="00DF4F2E" w:rsidP="00403DB1">
      <w:r w:rsidRPr="00403DB1">
        <w:t>Одним из направлений немедикаментозного противовоспалительного лечения является применение инфракрасного излучения</w:t>
      </w:r>
      <w:r w:rsidR="00403DB1" w:rsidRPr="00403DB1">
        <w:t xml:space="preserve">. </w:t>
      </w:r>
      <w:r w:rsidRPr="00403DB1">
        <w:t>Однако широкий спектр инфракрасного излучения имеет в своем составе спектр, который выше излучения здорового организма и это может оказывать отрицательное воздействие на здоровые органы и ткани</w:t>
      </w:r>
      <w:r w:rsidR="00403DB1" w:rsidRPr="00403DB1">
        <w:t xml:space="preserve">. </w:t>
      </w:r>
      <w:r w:rsidRPr="00403DB1">
        <w:t>В связи с этим представляет большой интерес применение в терапии узкоспектрального инфракрасного излучения, имеющего длину волны ниже излучения человеческого организма</w:t>
      </w:r>
      <w:r w:rsidR="00403DB1" w:rsidRPr="00403DB1">
        <w:t>.</w:t>
      </w:r>
    </w:p>
    <w:p w:rsidR="00403DB1" w:rsidRDefault="00DF4F2E" w:rsidP="00403DB1">
      <w:r w:rsidRPr="00403DB1">
        <w:t>В соответствии с современными данными развитие бронхиальной астмы связано с гиперреактивностью крупных и мелких дыхательных путей и является проявлением хронического воспаления, наличием диссоциативных нарушений внутри нейро-иммуно-эндокринного комплекса, поэтому мы считали целесообразным применить узкоспектральные излучатели при лечении этого заболевания</w:t>
      </w:r>
      <w:r w:rsidR="00403DB1" w:rsidRPr="00403DB1">
        <w:t xml:space="preserve">. </w:t>
      </w:r>
      <w:r w:rsidRPr="00403DB1">
        <w:t>Используемые нами ИК-излучатели оказывают противовоспалительный и антимикробный эффект, нормализуют иммунитет и ми</w:t>
      </w:r>
      <w:r w:rsidR="009F785E">
        <w:t>кроциркуляцию, активизируют мик</w:t>
      </w:r>
      <w:r w:rsidRPr="00403DB1">
        <w:t>росомальные ферменты и снижают уровень свободных радикалов путем их рекомбинации и воздействием на процессы ПОЛ</w:t>
      </w:r>
      <w:r w:rsidR="00403DB1" w:rsidRPr="00403DB1">
        <w:t>.</w:t>
      </w:r>
    </w:p>
    <w:p w:rsidR="00403DB1" w:rsidRDefault="00DF4F2E" w:rsidP="00403DB1">
      <w:r w:rsidRPr="00403DB1">
        <w:t>Лечение узкоспектральным инфракрасным излучением проводилось больным в клинике госпиталя Penawar</w:t>
      </w:r>
      <w:r w:rsidR="00403DB1">
        <w:t xml:space="preserve"> (</w:t>
      </w:r>
      <w:r w:rsidRPr="00403DB1">
        <w:t>Малазия</w:t>
      </w:r>
      <w:r w:rsidR="00403DB1" w:rsidRPr="00403DB1">
        <w:t>),</w:t>
      </w:r>
      <w:r w:rsidRPr="00403DB1">
        <w:t xml:space="preserve"> а также в НМЦ</w:t>
      </w:r>
      <w:r w:rsidR="00403DB1">
        <w:t xml:space="preserve"> "</w:t>
      </w:r>
      <w:r w:rsidRPr="00403DB1">
        <w:t>Kamolot-Salomatlik</w:t>
      </w:r>
      <w:r w:rsidR="00403DB1">
        <w:t>" (</w:t>
      </w:r>
      <w:r w:rsidRPr="00403DB1">
        <w:t>Узбекистан</w:t>
      </w:r>
      <w:r w:rsidR="00403DB1" w:rsidRPr="00403DB1">
        <w:t>).</w:t>
      </w:r>
    </w:p>
    <w:p w:rsidR="00403DB1" w:rsidRDefault="00DF4F2E" w:rsidP="00403DB1">
      <w:r w:rsidRPr="00403DB1">
        <w:t>Под наблюдением находилось 36 больных бронхиальной астмой в возрасте от 5 до 76 лет</w:t>
      </w:r>
      <w:r w:rsidR="00403DB1" w:rsidRPr="00403DB1">
        <w:t xml:space="preserve">. </w:t>
      </w:r>
      <w:r w:rsidRPr="00403DB1">
        <w:t>По возрасту, больные распределились следующим образом</w:t>
      </w:r>
      <w:r w:rsidR="00403DB1" w:rsidRPr="00403DB1">
        <w:t xml:space="preserve">: </w:t>
      </w:r>
      <w:r w:rsidRPr="00403DB1">
        <w:t>до 14 лет</w:t>
      </w:r>
      <w:r w:rsidR="00403DB1" w:rsidRPr="00403DB1">
        <w:t xml:space="preserve"> - </w:t>
      </w:r>
      <w:r w:rsidRPr="00403DB1">
        <w:t>5 больных</w:t>
      </w:r>
      <w:r w:rsidR="00403DB1" w:rsidRPr="00403DB1">
        <w:t xml:space="preserve">; </w:t>
      </w:r>
      <w:r w:rsidRPr="00403DB1">
        <w:t>15</w:t>
      </w:r>
      <w:r w:rsidR="00403DB1" w:rsidRPr="00403DB1">
        <w:t xml:space="preserve"> - </w:t>
      </w:r>
      <w:r w:rsidRPr="00403DB1">
        <w:t>30 лет</w:t>
      </w:r>
      <w:r w:rsidR="00403DB1" w:rsidRPr="00403DB1">
        <w:t xml:space="preserve"> - </w:t>
      </w:r>
      <w:r w:rsidRPr="00403DB1">
        <w:t>5 больных, 31-50 лет</w:t>
      </w:r>
      <w:r w:rsidR="00403DB1" w:rsidRPr="00403DB1">
        <w:t xml:space="preserve"> - </w:t>
      </w:r>
      <w:r w:rsidRPr="00403DB1">
        <w:t>7, 51-60 лет</w:t>
      </w:r>
      <w:r w:rsidR="00403DB1" w:rsidRPr="00403DB1">
        <w:t xml:space="preserve"> - </w:t>
      </w:r>
      <w:r w:rsidRPr="00403DB1">
        <w:t>8, старше 61 года</w:t>
      </w:r>
      <w:r w:rsidR="00403DB1" w:rsidRPr="00403DB1">
        <w:t xml:space="preserve"> - </w:t>
      </w:r>
      <w:r w:rsidRPr="00403DB1">
        <w:t>11</w:t>
      </w:r>
      <w:r w:rsidR="00403DB1" w:rsidRPr="00403DB1">
        <w:t>.</w:t>
      </w:r>
    </w:p>
    <w:p w:rsidR="00403DB1" w:rsidRDefault="00DF4F2E" w:rsidP="00403DB1">
      <w:r w:rsidRPr="00403DB1">
        <w:t>Продолжительность заболевания колебалась от 6 мес</w:t>
      </w:r>
      <w:r w:rsidR="00403DB1" w:rsidRPr="00403DB1">
        <w:t xml:space="preserve">. </w:t>
      </w:r>
      <w:r w:rsidRPr="00403DB1">
        <w:t>до 30 лет, распределение было следующим</w:t>
      </w:r>
      <w:r w:rsidR="00403DB1" w:rsidRPr="00403DB1">
        <w:t xml:space="preserve">: </w:t>
      </w:r>
      <w:r w:rsidRPr="00403DB1">
        <w:t>до 1 года</w:t>
      </w:r>
      <w:r w:rsidR="00403DB1" w:rsidRPr="00403DB1">
        <w:t xml:space="preserve"> - </w:t>
      </w:r>
      <w:r w:rsidRPr="00403DB1">
        <w:t>5 больных</w:t>
      </w:r>
      <w:r w:rsidR="00403DB1" w:rsidRPr="00403DB1">
        <w:t xml:space="preserve">; </w:t>
      </w:r>
      <w:r w:rsidRPr="00403DB1">
        <w:t>2</w:t>
      </w:r>
      <w:r w:rsidR="00403DB1" w:rsidRPr="00403DB1">
        <w:t xml:space="preserve"> - </w:t>
      </w:r>
      <w:r w:rsidRPr="00403DB1">
        <w:t>5 лет</w:t>
      </w:r>
      <w:r w:rsidR="00403DB1" w:rsidRPr="00403DB1">
        <w:t xml:space="preserve"> - </w:t>
      </w:r>
      <w:r w:rsidRPr="00403DB1">
        <w:t>11</w:t>
      </w:r>
      <w:r w:rsidR="00403DB1" w:rsidRPr="00403DB1">
        <w:t xml:space="preserve">; </w:t>
      </w:r>
      <w:r w:rsidRPr="00403DB1">
        <w:t>6</w:t>
      </w:r>
      <w:r w:rsidR="00403DB1" w:rsidRPr="00403DB1">
        <w:t xml:space="preserve"> - </w:t>
      </w:r>
      <w:r w:rsidRPr="00403DB1">
        <w:t>10 лет</w:t>
      </w:r>
      <w:r w:rsidR="00403DB1" w:rsidRPr="00403DB1">
        <w:t xml:space="preserve"> - </w:t>
      </w:r>
      <w:r w:rsidRPr="00403DB1">
        <w:t>8</w:t>
      </w:r>
      <w:r w:rsidR="00403DB1" w:rsidRPr="00403DB1">
        <w:t xml:space="preserve">; </w:t>
      </w:r>
      <w:r w:rsidRPr="00403DB1">
        <w:t>11</w:t>
      </w:r>
      <w:r w:rsidR="00403DB1" w:rsidRPr="00403DB1">
        <w:t xml:space="preserve"> - </w:t>
      </w:r>
      <w:r w:rsidRPr="00403DB1">
        <w:t>20 лет</w:t>
      </w:r>
      <w:r w:rsidR="00403DB1" w:rsidRPr="00403DB1">
        <w:t xml:space="preserve"> - </w:t>
      </w:r>
      <w:r w:rsidRPr="00403DB1">
        <w:t>7</w:t>
      </w:r>
      <w:r w:rsidR="00403DB1" w:rsidRPr="00403DB1">
        <w:t xml:space="preserve">; </w:t>
      </w:r>
      <w:r w:rsidRPr="00403DB1">
        <w:t>больше 20 лет</w:t>
      </w:r>
      <w:r w:rsidR="00403DB1" w:rsidRPr="00403DB1">
        <w:t xml:space="preserve"> - </w:t>
      </w:r>
      <w:r w:rsidRPr="00403DB1">
        <w:t>5</w:t>
      </w:r>
      <w:r w:rsidR="00403DB1" w:rsidRPr="00403DB1">
        <w:t>.</w:t>
      </w:r>
    </w:p>
    <w:p w:rsidR="00403DB1" w:rsidRDefault="00DF4F2E" w:rsidP="00403DB1">
      <w:r w:rsidRPr="00403DB1">
        <w:t>По тяжести состояния больные подразделялись на 4 группы, с учетом общего состояние, частоты приступов и приема препаратов, снимающих бронхоспазм</w:t>
      </w:r>
      <w:r w:rsidR="00403DB1" w:rsidRPr="00403DB1">
        <w:t xml:space="preserve">. </w:t>
      </w:r>
      <w:r w:rsidRPr="00403DB1">
        <w:t>I группа</w:t>
      </w:r>
      <w:r w:rsidR="00403DB1" w:rsidRPr="00403DB1">
        <w:t xml:space="preserve"> - </w:t>
      </w:r>
      <w:r w:rsidRPr="00403DB1">
        <w:t>10 больных в состоянии status fstmaticus и больные, у которых приступы удушья не снимаются приемом ингаляторов</w:t>
      </w:r>
      <w:r w:rsidR="00403DB1" w:rsidRPr="00403DB1">
        <w:t xml:space="preserve">; </w:t>
      </w:r>
      <w:r w:rsidRPr="00403DB1">
        <w:t>общее состояние этих больных оценивалось как тяжелое, положение вынужденное, в легких выслушивались множественные сухие, свистящие хрипы</w:t>
      </w:r>
      <w:r w:rsidR="00403DB1" w:rsidRPr="00403DB1">
        <w:t xml:space="preserve">. </w:t>
      </w:r>
      <w:r w:rsidRPr="00403DB1">
        <w:t>II группа</w:t>
      </w:r>
      <w:r w:rsidR="00403DB1" w:rsidRPr="00403DB1">
        <w:t xml:space="preserve"> - </w:t>
      </w:r>
      <w:r w:rsidRPr="00403DB1">
        <w:t>9 больных, принимающих ингаляторы 3-4 раза в день</w:t>
      </w:r>
      <w:r w:rsidR="00403DB1" w:rsidRPr="00403DB1">
        <w:t xml:space="preserve">; </w:t>
      </w:r>
      <w:r w:rsidRPr="00403DB1">
        <w:t>общее состояние относительно удовлетворительное, положение активное, в легких выслушивались сухие хрипы</w:t>
      </w:r>
      <w:r w:rsidR="00403DB1" w:rsidRPr="00403DB1">
        <w:t xml:space="preserve">. </w:t>
      </w:r>
      <w:r w:rsidRPr="00403DB1">
        <w:t>III группа</w:t>
      </w:r>
      <w:r w:rsidR="00403DB1" w:rsidRPr="00403DB1">
        <w:t xml:space="preserve"> - </w:t>
      </w:r>
      <w:r w:rsidRPr="00403DB1">
        <w:t>9 больных, принимающих ингаляторы 1 раз в день</w:t>
      </w:r>
      <w:r w:rsidR="00403DB1" w:rsidRPr="00403DB1">
        <w:t xml:space="preserve">; </w:t>
      </w:r>
      <w:r w:rsidRPr="00403DB1">
        <w:t>общее состояние удовлетворительное в легких единичные сухие хрипы</w:t>
      </w:r>
      <w:r w:rsidR="00403DB1" w:rsidRPr="00403DB1">
        <w:t xml:space="preserve">. </w:t>
      </w:r>
      <w:r w:rsidRPr="00403DB1">
        <w:t>IV группа</w:t>
      </w:r>
      <w:r w:rsidR="00403DB1" w:rsidRPr="00403DB1">
        <w:t xml:space="preserve"> - </w:t>
      </w:r>
      <w:r w:rsidRPr="00403DB1">
        <w:t>8 больных, имеющих эпизодические приступы астмы, принимающих ингаляторы 1 раз в 5-7 дней</w:t>
      </w:r>
      <w:r w:rsidR="00403DB1" w:rsidRPr="00403DB1">
        <w:t xml:space="preserve">; </w:t>
      </w:r>
      <w:r w:rsidRPr="00403DB1">
        <w:t>в легких хрипов нет, дыхание жесткое</w:t>
      </w:r>
      <w:r w:rsidR="00403DB1" w:rsidRPr="00403DB1">
        <w:t>.</w:t>
      </w:r>
    </w:p>
    <w:p w:rsidR="00403DB1" w:rsidRDefault="00DF4F2E" w:rsidP="00403DB1">
      <w:r w:rsidRPr="00403DB1">
        <w:t>До лечения всем больным проводилась ак</w:t>
      </w:r>
      <w:r w:rsidR="009F785E">
        <w:t>к</w:t>
      </w:r>
      <w:r w:rsidRPr="00403DB1">
        <w:t>упунктурная диагностика по методу Фолля, позволяющая определить биоэлектрический потенциал ак</w:t>
      </w:r>
      <w:r w:rsidR="009F785E">
        <w:t>к</w:t>
      </w:r>
      <w:r w:rsidRPr="00403DB1">
        <w:t>упунктурных точек, свидетельствующий о функциональном состоянии органов</w:t>
      </w:r>
      <w:r w:rsidR="00403DB1">
        <w:t xml:space="preserve"> (</w:t>
      </w:r>
      <w:r w:rsidRPr="00403DB1">
        <w:t>измерение проводится в условных единицах</w:t>
      </w:r>
      <w:r w:rsidR="00403DB1" w:rsidRPr="00403DB1">
        <w:t xml:space="preserve">; </w:t>
      </w:r>
      <w:r w:rsidRPr="00403DB1">
        <w:t>повышение показателей свидетельствует об увеличении скоростей химических реакций, что имеет место при воспалительных процессах</w:t>
      </w:r>
      <w:r w:rsidR="00403DB1" w:rsidRPr="00403DB1">
        <w:t xml:space="preserve">; </w:t>
      </w:r>
      <w:r w:rsidRPr="00403DB1">
        <w:t>снижение показателей ниже уровня нормы свидетельствует о начале дегенеративных процессов в органе или его части</w:t>
      </w:r>
      <w:r w:rsidR="00403DB1" w:rsidRPr="00403DB1">
        <w:t xml:space="preserve">; </w:t>
      </w:r>
      <w:r w:rsidRPr="00403DB1">
        <w:t>чем ниже показатель, тем более выражены дегенеративные процессы</w:t>
      </w:r>
      <w:r w:rsidR="00403DB1" w:rsidRPr="00403DB1">
        <w:t>).</w:t>
      </w:r>
    </w:p>
    <w:p w:rsidR="00403DB1" w:rsidRDefault="00DF4F2E" w:rsidP="00403DB1">
      <w:r w:rsidRPr="00403DB1">
        <w:t>По ЭАФ повышение показателей выше уровня нормы</w:t>
      </w:r>
      <w:r w:rsidR="00403DB1">
        <w:t xml:space="preserve"> (</w:t>
      </w:r>
      <w:r w:rsidRPr="00403DB1">
        <w:t>76,4±2,1</w:t>
      </w:r>
      <w:r w:rsidR="00403DB1" w:rsidRPr="00403DB1">
        <w:t xml:space="preserve">) </w:t>
      </w:r>
      <w:r w:rsidRPr="00403DB1">
        <w:t>на точках легких и бронхов отмечалось у 70</w:t>
      </w:r>
      <w:r w:rsidR="00403DB1" w:rsidRPr="00403DB1">
        <w:t>%</w:t>
      </w:r>
      <w:r w:rsidRPr="00403DB1">
        <w:t xml:space="preserve"> больных, у 30% на этих точках отмечались показатели ниже уровня нормы</w:t>
      </w:r>
      <w:r w:rsidR="00403DB1">
        <w:t xml:space="preserve"> (</w:t>
      </w:r>
      <w:r w:rsidRPr="00403DB1">
        <w:t>42,4±3,2</w:t>
      </w:r>
      <w:r w:rsidR="00403DB1" w:rsidRPr="00403DB1">
        <w:t xml:space="preserve">). </w:t>
      </w:r>
      <w:r w:rsidRPr="00403DB1">
        <w:t>Отклонение от уровня нормы на точках толстого и тонкого кишечника отмечалось у 87</w:t>
      </w:r>
      <w:r w:rsidR="00403DB1" w:rsidRPr="00403DB1">
        <w:t>%</w:t>
      </w:r>
      <w:r w:rsidRPr="00403DB1">
        <w:t xml:space="preserve"> больных</w:t>
      </w:r>
      <w:r w:rsidR="00403DB1">
        <w:t xml:space="preserve"> (</w:t>
      </w:r>
      <w:r w:rsidRPr="00403DB1">
        <w:t>из них у 60 отмечалось увеличение показателей</w:t>
      </w:r>
      <w:r w:rsidR="00403DB1">
        <w:t xml:space="preserve"> (</w:t>
      </w:r>
      <w:r w:rsidRPr="00403DB1">
        <w:t>74,3±1,2</w:t>
      </w:r>
      <w:r w:rsidR="00403DB1" w:rsidRPr="00403DB1">
        <w:t>),</w:t>
      </w:r>
      <w:r w:rsidRPr="00403DB1">
        <w:t xml:space="preserve"> и у 40 уменьшение</w:t>
      </w:r>
      <w:r w:rsidR="00403DB1">
        <w:t xml:space="preserve"> (</w:t>
      </w:r>
      <w:r w:rsidRPr="00403DB1">
        <w:t>32,4±3,4</w:t>
      </w:r>
      <w:r w:rsidR="00403DB1" w:rsidRPr="00403DB1">
        <w:t xml:space="preserve">)). </w:t>
      </w:r>
      <w:r w:rsidRPr="00403DB1">
        <w:t>У 28% больных имелись отклонения от нормы на точках меридиана мочевого пузыря</w:t>
      </w:r>
      <w:r w:rsidR="00403DB1" w:rsidRPr="00403DB1">
        <w:t>.</w:t>
      </w:r>
    </w:p>
    <w:p w:rsidR="00403DB1" w:rsidRDefault="00DF4F2E" w:rsidP="00403DB1">
      <w:r w:rsidRPr="00403DB1">
        <w:t>В терапии использовались узкоспектральные ИК-излучатели, оказывающие противовоспалительный эффект и нормализующие состояние иммунной системы</w:t>
      </w:r>
      <w:r w:rsidR="00403DB1" w:rsidRPr="00403DB1">
        <w:t xml:space="preserve">. </w:t>
      </w:r>
      <w:r w:rsidRPr="00403DB1">
        <w:t>Лечебные процедуры проводились 1-2 раза в день</w:t>
      </w:r>
      <w:r w:rsidR="00403DB1" w:rsidRPr="00403DB1">
        <w:t xml:space="preserve">. </w:t>
      </w:r>
      <w:r w:rsidRPr="00403DB1">
        <w:t>Продолжительность экспозиции подбиралась индивидуально и определялась по ЭАФ</w:t>
      </w:r>
      <w:r w:rsidR="00403DB1" w:rsidRPr="00403DB1">
        <w:t xml:space="preserve">. </w:t>
      </w:r>
      <w:r w:rsidRPr="00403DB1">
        <w:t>Среднее время воздействия составляло 10-20 минут</w:t>
      </w:r>
      <w:r w:rsidR="00403DB1" w:rsidRPr="00403DB1">
        <w:t xml:space="preserve">. </w:t>
      </w:r>
      <w:r w:rsidRPr="00403DB1">
        <w:t>Общий курс лечения был от 4 до 14 дней</w:t>
      </w:r>
      <w:r w:rsidR="00403DB1" w:rsidRPr="00403DB1">
        <w:t xml:space="preserve">. </w:t>
      </w:r>
      <w:r w:rsidRPr="00403DB1">
        <w:t>В процессе терапии оказывалось воздействие излучением на всю поверхность тела</w:t>
      </w:r>
      <w:r w:rsidR="00403DB1">
        <w:t xml:space="preserve"> (</w:t>
      </w:r>
      <w:r w:rsidRPr="00403DB1">
        <w:t>использовались общие излучатели</w:t>
      </w:r>
      <w:r w:rsidR="00403DB1" w:rsidRPr="00403DB1">
        <w:t xml:space="preserve">) </w:t>
      </w:r>
      <w:r w:rsidRPr="00403DB1">
        <w:t>и на отдельные органы</w:t>
      </w:r>
      <w:r w:rsidR="00403DB1">
        <w:t xml:space="preserve"> (</w:t>
      </w:r>
      <w:r w:rsidRPr="00403DB1">
        <w:t>локальные излучатели</w:t>
      </w:r>
      <w:r w:rsidR="00403DB1" w:rsidRPr="00403DB1">
        <w:t xml:space="preserve">). </w:t>
      </w:r>
      <w:r w:rsidRPr="00403DB1">
        <w:t>Применение локальных излучателей включало воздействие на область бронхов, кишечника, надпочечников</w:t>
      </w:r>
      <w:r w:rsidR="00403DB1" w:rsidRPr="00403DB1">
        <w:t>.</w:t>
      </w:r>
    </w:p>
    <w:p w:rsidR="00403DB1" w:rsidRDefault="00DF4F2E" w:rsidP="00403DB1">
      <w:r w:rsidRPr="00403DB1">
        <w:t>При оценке результатов лечения учитывались частота приступов бронхоспазма и частота приема ингаляторов</w:t>
      </w:r>
      <w:r w:rsidR="00403DB1" w:rsidRPr="00403DB1">
        <w:t>.</w:t>
      </w:r>
    </w:p>
    <w:p w:rsidR="00403DB1" w:rsidRDefault="00DF4F2E" w:rsidP="00403DB1">
      <w:r w:rsidRPr="00403DB1">
        <w:t>После первого дня терапии в I группе у 2 больных приступы удушья сократились до 3 раз в день, значительно уменьшился кашель, улучшилось отделение мокроты</w:t>
      </w:r>
      <w:r w:rsidR="00403DB1" w:rsidRPr="00403DB1">
        <w:t xml:space="preserve">; </w:t>
      </w:r>
      <w:r w:rsidRPr="00403DB1">
        <w:t>во II группе у 2 больных частота приступов и прием ингаляторов снизились до 1 раза в день</w:t>
      </w:r>
      <w:r w:rsidR="00403DB1" w:rsidRPr="00403DB1">
        <w:t xml:space="preserve">. </w:t>
      </w:r>
      <w:r w:rsidRPr="00403DB1">
        <w:t>У остальных больных улучшение состояние отмечалось на 6-7 день лечения</w:t>
      </w:r>
      <w:r w:rsidR="00403DB1" w:rsidRPr="00403DB1">
        <w:t xml:space="preserve">. </w:t>
      </w:r>
      <w:r w:rsidRPr="00403DB1">
        <w:t>У 80% больных отмечалось прекращение хрипов в легких в первые 5 дней терапии</w:t>
      </w:r>
      <w:r w:rsidR="00403DB1" w:rsidRPr="00403DB1">
        <w:t xml:space="preserve">; </w:t>
      </w:r>
      <w:r w:rsidRPr="00403DB1">
        <w:t>к 10 дню</w:t>
      </w:r>
      <w:r w:rsidR="00403DB1" w:rsidRPr="00403DB1">
        <w:t xml:space="preserve"> - </w:t>
      </w:r>
      <w:r w:rsidRPr="00403DB1">
        <w:t>при аускультации хрипы не выслушивались ни у одного больного</w:t>
      </w:r>
      <w:r w:rsidR="00403DB1" w:rsidRPr="00403DB1">
        <w:t>.</w:t>
      </w:r>
    </w:p>
    <w:p w:rsidR="00403DB1" w:rsidRDefault="00DF4F2E" w:rsidP="00403DB1">
      <w:r w:rsidRPr="00403DB1">
        <w:t>К окончанию курса лечения уменьшение частоты приступов отмечали 26 больных</w:t>
      </w:r>
      <w:r w:rsidR="00403DB1" w:rsidRPr="00403DB1">
        <w:t xml:space="preserve">. </w:t>
      </w:r>
      <w:r w:rsidRPr="00403DB1">
        <w:t>Уменьшение частоты приема инхаллеров с 2-х до 1 раза в день отмечали 4 больных</w:t>
      </w:r>
      <w:r w:rsidR="00403DB1" w:rsidRPr="00403DB1">
        <w:t xml:space="preserve">; </w:t>
      </w:r>
      <w:r w:rsidRPr="00403DB1">
        <w:t>с 3-4 до 1 раза в день</w:t>
      </w:r>
      <w:r w:rsidR="00403DB1" w:rsidRPr="00403DB1">
        <w:t xml:space="preserve"> - </w:t>
      </w:r>
      <w:r w:rsidRPr="00403DB1">
        <w:t>3 больных</w:t>
      </w:r>
      <w:r w:rsidR="00403DB1">
        <w:t>.6</w:t>
      </w:r>
      <w:r w:rsidRPr="00403DB1">
        <w:t xml:space="preserve"> больных прекратили регулярный прием медикаментов</w:t>
      </w:r>
      <w:r w:rsidR="00403DB1">
        <w:t xml:space="preserve"> (</w:t>
      </w:r>
      <w:r w:rsidRPr="00403DB1">
        <w:t>наблюдение за больными от 3 до 10 месяцев</w:t>
      </w:r>
      <w:r w:rsidR="00403DB1" w:rsidRPr="00403DB1">
        <w:t>).</w:t>
      </w:r>
    </w:p>
    <w:p w:rsidR="00403DB1" w:rsidRDefault="00DF4F2E" w:rsidP="00403DB1">
      <w:r w:rsidRPr="00403DB1">
        <w:t>12 больных находились под наблюдением в течение 10 месяцев</w:t>
      </w:r>
      <w:r w:rsidR="00403DB1">
        <w:t>.2</w:t>
      </w:r>
      <w:r w:rsidRPr="00403DB1">
        <w:t xml:space="preserve"> из них</w:t>
      </w:r>
      <w:r w:rsidR="00403DB1">
        <w:t xml:space="preserve"> (</w:t>
      </w:r>
      <w:r w:rsidRPr="00403DB1">
        <w:t>группа I и III</w:t>
      </w:r>
      <w:r w:rsidR="00403DB1" w:rsidRPr="00403DB1">
        <w:t xml:space="preserve">) </w:t>
      </w:r>
      <w:r w:rsidRPr="00403DB1">
        <w:t>не имели ни одного обострения процесса</w:t>
      </w:r>
      <w:r w:rsidR="00403DB1" w:rsidRPr="00403DB1">
        <w:t xml:space="preserve">; </w:t>
      </w:r>
      <w:r w:rsidRPr="00403DB1">
        <w:t>2</w:t>
      </w:r>
      <w:r w:rsidR="00403DB1">
        <w:t xml:space="preserve"> (</w:t>
      </w:r>
      <w:r w:rsidRPr="00403DB1">
        <w:t>группа II и III</w:t>
      </w:r>
      <w:r w:rsidR="00403DB1" w:rsidRPr="00403DB1">
        <w:t xml:space="preserve">) </w:t>
      </w:r>
      <w:r w:rsidRPr="00403DB1">
        <w:t>имели однократное ухудшение состояния, связанное с переохлаждением, у 5</w:t>
      </w:r>
      <w:r w:rsidR="00403DB1">
        <w:t xml:space="preserve"> (</w:t>
      </w:r>
      <w:r w:rsidRPr="00403DB1">
        <w:t>группа I, II, III, IV</w:t>
      </w:r>
      <w:r w:rsidR="00403DB1" w:rsidRPr="00403DB1">
        <w:t xml:space="preserve">) </w:t>
      </w:r>
      <w:r w:rsidRPr="00403DB1">
        <w:t>ремиссия продолжалась в течение 6 месяцев, после чего вновь отмечали учащение приступов</w:t>
      </w:r>
      <w:r w:rsidR="00403DB1">
        <w:t xml:space="preserve"> (</w:t>
      </w:r>
      <w:r w:rsidRPr="00403DB1">
        <w:t>провоцирующими факторами были простудные заболевания, работа на садово-огородном участке</w:t>
      </w:r>
      <w:r w:rsidR="00403DB1" w:rsidRPr="00403DB1">
        <w:t xml:space="preserve">); </w:t>
      </w:r>
      <w:r w:rsidRPr="00403DB1">
        <w:t>у 3-х больных</w:t>
      </w:r>
      <w:r w:rsidR="00403DB1">
        <w:t xml:space="preserve"> (</w:t>
      </w:r>
      <w:r w:rsidRPr="00403DB1">
        <w:t>группа I, II, III</w:t>
      </w:r>
      <w:r w:rsidR="00403DB1" w:rsidRPr="00403DB1">
        <w:t xml:space="preserve">) </w:t>
      </w:r>
      <w:r w:rsidRPr="00403DB1">
        <w:t>ремиссия продолжалась в течение 1 месяца</w:t>
      </w:r>
      <w:r w:rsidR="00403DB1">
        <w:t xml:space="preserve"> (</w:t>
      </w:r>
      <w:r w:rsidRPr="00403DB1">
        <w:t>ухудшение состояния связывали с наличием провоцирующего фактора на работе и переохлаждением</w:t>
      </w:r>
      <w:r w:rsidR="00403DB1" w:rsidRPr="00403DB1">
        <w:t>).</w:t>
      </w:r>
    </w:p>
    <w:p w:rsidR="00403DB1" w:rsidRDefault="00DF4F2E" w:rsidP="00403DB1">
      <w:r w:rsidRPr="00403DB1">
        <w:t>Наблюдения за возникающими побочными эффектами показали, что в первые 3 дня лечения 3 больных отмечали усиление кашля, при более легком отделении мокроты</w:t>
      </w:r>
      <w:r w:rsidR="00403DB1" w:rsidRPr="00403DB1">
        <w:t xml:space="preserve">; </w:t>
      </w:r>
      <w:r w:rsidRPr="00403DB1">
        <w:t>у 3-х отмечалось усиление слабости, недомогания и некоторое затруднение дыхания</w:t>
      </w:r>
      <w:r w:rsidR="00403DB1" w:rsidRPr="00403DB1">
        <w:t xml:space="preserve">. </w:t>
      </w:r>
      <w:r w:rsidRPr="00403DB1">
        <w:t>Однако вышеперечисленные явления с последующим улучшением состояния прошли к 6 дню терапии</w:t>
      </w:r>
      <w:r w:rsidR="00403DB1" w:rsidRPr="00403DB1">
        <w:t>.</w:t>
      </w:r>
    </w:p>
    <w:p w:rsidR="00403DB1" w:rsidRDefault="00DF4F2E" w:rsidP="00403DB1">
      <w:r w:rsidRPr="00403DB1">
        <w:t>Таким образом, узкоспектральное ИК-излучение может быть использовано для эффективного лечения больных бронхиальной астмой</w:t>
      </w:r>
      <w:r w:rsidR="00403DB1" w:rsidRPr="00403DB1">
        <w:t>.</w:t>
      </w:r>
    </w:p>
    <w:p w:rsidR="002618CD" w:rsidRDefault="002618CD" w:rsidP="00403DB1">
      <w:pPr>
        <w:rPr>
          <w:color w:val="000000"/>
          <w:position w:val="6"/>
        </w:rPr>
      </w:pPr>
    </w:p>
    <w:p w:rsidR="00403DB1" w:rsidRDefault="00A10BDE" w:rsidP="002618CD">
      <w:pPr>
        <w:pStyle w:val="2"/>
      </w:pPr>
      <w:r w:rsidRPr="00403DB1">
        <w:t>Инфракрасное излучение</w:t>
      </w:r>
      <w:r w:rsidR="00403DB1" w:rsidRPr="00403DB1">
        <w:t xml:space="preserve"> - </w:t>
      </w:r>
      <w:r w:rsidRPr="00403DB1">
        <w:t>мягкий подход к лечению болезней</w:t>
      </w:r>
    </w:p>
    <w:p w:rsidR="002618CD" w:rsidRDefault="002618CD" w:rsidP="00403DB1"/>
    <w:p w:rsidR="00403DB1" w:rsidRDefault="00DF4F2E" w:rsidP="00403DB1">
      <w:r w:rsidRPr="00403DB1">
        <w:t>Мы условно разделяем науку на химию, физику, биологию, медицину с многочисленными разветвлениями их на более мелкие дисциплины</w:t>
      </w:r>
      <w:r w:rsidR="00403DB1" w:rsidRPr="00403DB1">
        <w:t xml:space="preserve">. </w:t>
      </w:r>
      <w:r w:rsidRPr="00403DB1">
        <w:t>Однако природе безразлично, как мы называем ее законы</w:t>
      </w:r>
      <w:r w:rsidR="00403DB1" w:rsidRPr="00403DB1">
        <w:t xml:space="preserve">. </w:t>
      </w:r>
      <w:r w:rsidRPr="00403DB1">
        <w:t>Она использует их всегда и все вместе</w:t>
      </w:r>
      <w:r w:rsidR="00403DB1" w:rsidRPr="00403DB1">
        <w:t xml:space="preserve">. </w:t>
      </w:r>
      <w:r w:rsidRPr="00403DB1">
        <w:t>Даже в элементарной физике мы должны делать ряд упрощений и допущений, создавать идеальные модели, чтобы установить те или иные общие закономерности</w:t>
      </w:r>
      <w:r w:rsidR="00403DB1" w:rsidRPr="00403DB1">
        <w:t xml:space="preserve">. </w:t>
      </w:r>
      <w:r w:rsidRPr="00403DB1">
        <w:t>Этот прием дает возможность глубже понять процесс, но в то же время настолько упрощает его понимание, что реальные системы не укладываются в наши расчеты, и мы должны их корректировать с помощью разнообразных коэффициентов и функций</w:t>
      </w:r>
      <w:r w:rsidR="00403DB1" w:rsidRPr="00403DB1">
        <w:t>.</w:t>
      </w:r>
    </w:p>
    <w:p w:rsidR="00403DB1" w:rsidRDefault="00DF4F2E" w:rsidP="00403DB1">
      <w:r w:rsidRPr="00403DB1">
        <w:t>Поиск в науке обычно идет несколькими путями</w:t>
      </w:r>
      <w:r w:rsidR="00403DB1" w:rsidRPr="00403DB1">
        <w:t xml:space="preserve">. </w:t>
      </w:r>
      <w:r w:rsidRPr="00403DB1">
        <w:t>По мере накопления знаний, исследования в каждой из областей человеческого познания становились все более глубокими, а методы исследований все более усложнялись и специализировались</w:t>
      </w:r>
      <w:r w:rsidR="00403DB1" w:rsidRPr="00403DB1">
        <w:t xml:space="preserve">. </w:t>
      </w:r>
      <w:r w:rsidRPr="00403DB1">
        <w:t>Количество объектов исследований также росло в геометрической прогрессии</w:t>
      </w:r>
      <w:r w:rsidR="00403DB1" w:rsidRPr="00403DB1">
        <w:t xml:space="preserve">. </w:t>
      </w:r>
      <w:r w:rsidRPr="00403DB1">
        <w:t>Наука дробилась на все более узкие направления, углубление знаний и открытие новых закономерностей позволили открыть такие законы, которые без этого невозможно было бы увидеть</w:t>
      </w:r>
      <w:r w:rsidR="00403DB1" w:rsidRPr="00403DB1">
        <w:t xml:space="preserve">. </w:t>
      </w:r>
      <w:r w:rsidRPr="00403DB1">
        <w:t>Например, применение метода исследования in vitro в иммунологии привело к поистине гениальным результатам, однако его использование имеет свои ограничения</w:t>
      </w:r>
      <w:r w:rsidR="00403DB1" w:rsidRPr="00403DB1">
        <w:t xml:space="preserve">. </w:t>
      </w:r>
      <w:r w:rsidRPr="00403DB1">
        <w:t>Живой организм</w:t>
      </w:r>
      <w:r w:rsidR="00403DB1" w:rsidRPr="00403DB1">
        <w:t xml:space="preserve"> - </w:t>
      </w:r>
      <w:r w:rsidRPr="00403DB1">
        <w:t>не пробирка для клеточных культур, он может, как восполнять недостающие вещества</w:t>
      </w:r>
      <w:r w:rsidR="00403DB1">
        <w:t xml:space="preserve"> (</w:t>
      </w:r>
      <w:r w:rsidRPr="00403DB1">
        <w:t>за счет ускорения процессов обмена и специфических реакций происходит выработка особых веществ, способствующих поддержанию гомеостаза</w:t>
      </w:r>
      <w:r w:rsidR="00403DB1" w:rsidRPr="00403DB1">
        <w:t>),</w:t>
      </w:r>
      <w:r w:rsidRPr="00403DB1">
        <w:t xml:space="preserve"> так и выводить продукты распада</w:t>
      </w:r>
      <w:r w:rsidR="00403DB1" w:rsidRPr="00403DB1">
        <w:t>.</w:t>
      </w:r>
    </w:p>
    <w:p w:rsidR="00403DB1" w:rsidRDefault="00DF4F2E" w:rsidP="00403DB1">
      <w:r w:rsidRPr="00403DB1">
        <w:t>Мы можем регулировать процессы на гормональном уровне, на уровне микроорганизмов, ферментов и катализаторов</w:t>
      </w:r>
      <w:r w:rsidR="00403DB1" w:rsidRPr="00403DB1">
        <w:t xml:space="preserve"> - </w:t>
      </w:r>
      <w:r w:rsidRPr="00403DB1">
        <w:t>таких, как витамины и микроэлементы и так далее</w:t>
      </w:r>
      <w:r w:rsidR="00403DB1" w:rsidRPr="00403DB1">
        <w:t xml:space="preserve">. </w:t>
      </w:r>
      <w:r w:rsidRPr="00403DB1">
        <w:t>Однако при этом забываем, что, в конечном счете, метаболизм живого организма</w:t>
      </w:r>
      <w:r w:rsidR="00403DB1" w:rsidRPr="00403DB1">
        <w:t xml:space="preserve"> - </w:t>
      </w:r>
      <w:r w:rsidRPr="00403DB1">
        <w:t>это параллельные и последовательные химические и фотохимические процессы</w:t>
      </w:r>
      <w:r w:rsidR="00403DB1" w:rsidRPr="00403DB1">
        <w:t xml:space="preserve">. </w:t>
      </w:r>
      <w:r w:rsidRPr="00403DB1">
        <w:t>Согласованность их скоростей решающий фактор в обеспечении гомеостаза и адекватного ответа на изменяющиеся внешние условия</w:t>
      </w:r>
      <w:r w:rsidR="00403DB1" w:rsidRPr="00403DB1">
        <w:t xml:space="preserve">. </w:t>
      </w:r>
      <w:r w:rsidRPr="00403DB1">
        <w:t xml:space="preserve">Печально известные oit кологические процессы можно рассматривать и как химические, имеющие свои регулирующие факторы, например, количество и тип радикалов, наличие конкурирующих реакций, природа и концентрация ингибиторов и </w:t>
      </w:r>
      <w:r w:rsidR="00403DB1">
        <w:t>т.д.</w:t>
      </w:r>
      <w:r w:rsidR="00403DB1" w:rsidRPr="00403DB1">
        <w:t xml:space="preserve"> </w:t>
      </w:r>
      <w:r w:rsidRPr="00403DB1">
        <w:t>Их отличительная черта</w:t>
      </w:r>
      <w:r w:rsidR="00403DB1" w:rsidRPr="00403DB1">
        <w:t xml:space="preserve"> - </w:t>
      </w:r>
      <w:r w:rsidRPr="00403DB1">
        <w:t>обычно слишком высокая энергия активации, необходимая для проведения реакции рекомбинации свободных радикалов</w:t>
      </w:r>
      <w:r w:rsidR="00403DB1" w:rsidRPr="00403DB1">
        <w:t xml:space="preserve">. </w:t>
      </w:r>
      <w:r w:rsidRPr="00403DB1">
        <w:t>Благодаря этому они и остаются</w:t>
      </w:r>
      <w:r w:rsidR="00403DB1">
        <w:t xml:space="preserve"> "</w:t>
      </w:r>
      <w:r w:rsidRPr="00403DB1">
        <w:t>бессмертными</w:t>
      </w:r>
      <w:r w:rsidR="00403DB1">
        <w:t>".</w:t>
      </w:r>
    </w:p>
    <w:p w:rsidR="00403DB1" w:rsidRDefault="00DF4F2E" w:rsidP="00403DB1">
      <w:r w:rsidRPr="00403DB1">
        <w:t>Не отрицая роли генетического фактора, необходимо подчеркнуть, что он определяет способность организма проводить те или иные процессы в совокупности</w:t>
      </w:r>
      <w:r w:rsidR="00403DB1" w:rsidRPr="00403DB1">
        <w:t xml:space="preserve">. </w:t>
      </w:r>
      <w:r w:rsidRPr="00403DB1">
        <w:t>Простой пример,</w:t>
      </w:r>
      <w:r w:rsidR="00403DB1" w:rsidRPr="00403DB1">
        <w:t xml:space="preserve"> - </w:t>
      </w:r>
      <w:r w:rsidRPr="00403DB1">
        <w:t>высокая концентрация ионов ртути или иного тяжелого металла в организме,</w:t>
      </w:r>
      <w:r w:rsidR="00403DB1" w:rsidRPr="00403DB1">
        <w:t xml:space="preserve"> - </w:t>
      </w:r>
      <w:r w:rsidRPr="00403DB1">
        <w:t>приводит к неминуемой его смерти независимо от генетического фактора</w:t>
      </w:r>
      <w:r w:rsidR="00403DB1" w:rsidRPr="00403DB1">
        <w:t xml:space="preserve">. </w:t>
      </w:r>
      <w:r w:rsidRPr="00403DB1">
        <w:t>Или диоксин, оказывающий воздействие на любой уровень регуляции</w:t>
      </w:r>
      <w:r w:rsidR="00403DB1" w:rsidRPr="00403DB1">
        <w:t xml:space="preserve">. </w:t>
      </w:r>
      <w:r w:rsidRPr="00403DB1">
        <w:t>Все это происходит за счет элементарных химических процессов</w:t>
      </w:r>
      <w:r w:rsidR="00403DB1" w:rsidRPr="00403DB1">
        <w:t xml:space="preserve">. </w:t>
      </w:r>
      <w:r w:rsidRPr="00403DB1">
        <w:t>Другими словами, нарушения на уровне элементарных химических реакций приводят к нарушениям на всех остальных уровнях и, наоборот, нарушения на более высоких уровнях это одновременно нарушения и на уровне химических процессов</w:t>
      </w:r>
      <w:r w:rsidR="00403DB1" w:rsidRPr="00403DB1">
        <w:t>.</w:t>
      </w:r>
    </w:p>
    <w:p w:rsidR="00403DB1" w:rsidRDefault="00DF4F2E" w:rsidP="00403DB1">
      <w:r w:rsidRPr="00403DB1">
        <w:t>Онкопроцессы могут быть обусловлены внешними или внутренними причинами, влияние генетического фактора при этом незначительное</w:t>
      </w:r>
      <w:r w:rsidR="00403DB1" w:rsidRPr="00403DB1">
        <w:t xml:space="preserve">. </w:t>
      </w:r>
      <w:r w:rsidRPr="00403DB1">
        <w:t>Это доказывают данные, приведенные в книгах В</w:t>
      </w:r>
      <w:r w:rsidR="00403DB1">
        <w:t xml:space="preserve">.А. </w:t>
      </w:r>
      <w:r w:rsidRPr="00403DB1">
        <w:t>Чаклина</w:t>
      </w:r>
      <w:r w:rsidR="00403DB1">
        <w:t xml:space="preserve"> "</w:t>
      </w:r>
      <w:r w:rsidRPr="00403DB1">
        <w:t>Путешествие за тайной</w:t>
      </w:r>
      <w:r w:rsidR="00403DB1">
        <w:t xml:space="preserve">" </w:t>
      </w:r>
      <w:r w:rsidRPr="00403DB1">
        <w:t>и</w:t>
      </w:r>
      <w:r w:rsidR="00403DB1">
        <w:t xml:space="preserve"> "</w:t>
      </w:r>
      <w:r w:rsidRPr="00403DB1">
        <w:t>Путешествие за тайной продолжается</w:t>
      </w:r>
      <w:r w:rsidR="00403DB1">
        <w:t>" (</w:t>
      </w:r>
      <w:r w:rsidRPr="00403DB1">
        <w:t>М</w:t>
      </w:r>
      <w:r w:rsidR="00403DB1" w:rsidRPr="00403DB1">
        <w:t xml:space="preserve">. </w:t>
      </w:r>
      <w:r w:rsidRPr="00403DB1">
        <w:t>Наука 1969,72</w:t>
      </w:r>
      <w:r w:rsidR="00403DB1" w:rsidRPr="00403DB1">
        <w:t>),</w:t>
      </w:r>
      <w:r w:rsidRPr="00403DB1">
        <w:t xml:space="preserve"> где приводится статистика зависимости онкологических поражений от образа жизни и обычаев различных народов</w:t>
      </w:r>
      <w:r w:rsidR="00403DB1" w:rsidRPr="00403DB1">
        <w:t xml:space="preserve">. </w:t>
      </w:r>
      <w:r w:rsidRPr="00403DB1">
        <w:t>С другой стороны, онкопроцесс может быть остановлен за счет удаления</w:t>
      </w:r>
      <w:r w:rsidR="00403DB1">
        <w:t xml:space="preserve"> (</w:t>
      </w:r>
      <w:r w:rsidRPr="00403DB1">
        <w:t>рекомбинации и элиминирования</w:t>
      </w:r>
      <w:r w:rsidR="00403DB1" w:rsidRPr="00403DB1">
        <w:t xml:space="preserve">) </w:t>
      </w:r>
      <w:r w:rsidRPr="00403DB1">
        <w:t>радикалов с высокой энергией активации, независимо от того, каким образом они появились в организме</w:t>
      </w:r>
      <w:r w:rsidR="00403DB1">
        <w:t xml:space="preserve"> (</w:t>
      </w:r>
      <w:r w:rsidRPr="00403DB1">
        <w:t>за счет онковирусов, радиации, УФ излучение, окислительного стресса, органических ядов</w:t>
      </w:r>
      <w:r w:rsidR="00403DB1">
        <w:t xml:space="preserve"> (</w:t>
      </w:r>
      <w:r w:rsidRPr="00403DB1">
        <w:t>например, диоксина или бутифоса</w:t>
      </w:r>
      <w:r w:rsidR="00403DB1" w:rsidRPr="00403DB1">
        <w:t>),</w:t>
      </w:r>
      <w:r w:rsidRPr="00403DB1">
        <w:t xml:space="preserve"> ионов тяжелых металлов, ухудшения кровообращения, нарушения работы кишечника и </w:t>
      </w:r>
      <w:r w:rsidR="00403DB1">
        <w:t>т.д.)</w:t>
      </w:r>
      <w:r w:rsidR="00403DB1" w:rsidRPr="00403DB1">
        <w:t xml:space="preserve">. </w:t>
      </w:r>
      <w:r w:rsidRPr="00403DB1">
        <w:t>Другими словами, если мы имеем систему, позволяющую управлять процессами на молекулярном уровне, то мы можем восстанавливать гомеостаз</w:t>
      </w:r>
      <w:r w:rsidR="00403DB1" w:rsidRPr="00403DB1">
        <w:t xml:space="preserve">. </w:t>
      </w:r>
      <w:r w:rsidRPr="00403DB1">
        <w:t>Если же при этом мы найдем истинную причину заболевания и устраним ее, то можем гарантировать успех лечения</w:t>
      </w:r>
      <w:r w:rsidR="00403DB1" w:rsidRPr="00403DB1">
        <w:t>.</w:t>
      </w:r>
    </w:p>
    <w:p w:rsidR="00403DB1" w:rsidRDefault="00DF4F2E" w:rsidP="00403DB1">
      <w:r w:rsidRPr="00403DB1">
        <w:t>Другой характерный пример</w:t>
      </w:r>
      <w:r w:rsidR="00403DB1" w:rsidRPr="00403DB1">
        <w:t xml:space="preserve"> - </w:t>
      </w:r>
      <w:r w:rsidRPr="00403DB1">
        <w:t>инфаркт миокарда</w:t>
      </w:r>
      <w:r w:rsidR="00403DB1" w:rsidRPr="00403DB1">
        <w:t xml:space="preserve">. </w:t>
      </w:r>
      <w:r w:rsidRPr="00403DB1">
        <w:t>Главной его причиной многие годы считалась гипоксия, возникающая обычно за счет атеросклероза</w:t>
      </w:r>
      <w:r w:rsidR="00403DB1" w:rsidRPr="00403DB1">
        <w:t xml:space="preserve">. </w:t>
      </w:r>
      <w:r w:rsidRPr="00403DB1">
        <w:t>Благодаря кропотливым исследованиям ученых разных специальностей, было установлено, что в этом повинны реакции перекисного окисления липидов</w:t>
      </w:r>
      <w:r w:rsidR="00403DB1" w:rsidRPr="00403DB1">
        <w:t xml:space="preserve">. </w:t>
      </w:r>
      <w:r w:rsidRPr="00403DB1">
        <w:t>Повышение парциального давления кислорода наряду с устранением гипоксии, приводит к ускорению реакции перекисного окисления липидов</w:t>
      </w:r>
      <w:r w:rsidR="00403DB1" w:rsidRPr="00403DB1">
        <w:t xml:space="preserve">. </w:t>
      </w:r>
      <w:r w:rsidRPr="00403DB1">
        <w:t>При этом образуются свободные радикалы, которые резко увеличивают энергозатраты и ведут к распаду мембран</w:t>
      </w:r>
      <w:r w:rsidR="00403DB1" w:rsidRPr="00403DB1">
        <w:t xml:space="preserve">. </w:t>
      </w:r>
      <w:r w:rsidRPr="00403DB1">
        <w:t>Это</w:t>
      </w:r>
      <w:r w:rsidR="00403DB1" w:rsidRPr="00403DB1">
        <w:t xml:space="preserve"> - </w:t>
      </w:r>
      <w:r w:rsidRPr="00403DB1">
        <w:t>главная причина инфаркта миокарда</w:t>
      </w:r>
      <w:r w:rsidR="00403DB1" w:rsidRPr="00403DB1">
        <w:t xml:space="preserve">. </w:t>
      </w:r>
      <w:r w:rsidRPr="00403DB1">
        <w:t>Для того чтобы остановить этот процесс, необходимо ингибировать реакцию перекисного окисления липидов</w:t>
      </w:r>
      <w:r w:rsidR="00403DB1" w:rsidRPr="00403DB1">
        <w:t xml:space="preserve">. </w:t>
      </w:r>
      <w:r w:rsidRPr="00403DB1">
        <w:t>В этой связи много говорится о роли антиоксидантов</w:t>
      </w:r>
      <w:r w:rsidR="00403DB1" w:rsidRPr="00403DB1">
        <w:t xml:space="preserve">. </w:t>
      </w:r>
      <w:r w:rsidRPr="00403DB1">
        <w:t>Можно принимать их в неограниченном количестве, но не получить никакого положительного эффекта</w:t>
      </w:r>
      <w:r w:rsidR="00403DB1" w:rsidRPr="00403DB1">
        <w:t xml:space="preserve">. </w:t>
      </w:r>
      <w:r w:rsidRPr="00403DB1">
        <w:t xml:space="preserve">В большинстве случаев это связано с нарушением кровообращения или состава микрофлоры кишечника, которые поставляют организму пластические и энергетические материалы, витамины, питательные вещества, антибиотики и </w:t>
      </w:r>
      <w:r w:rsidR="00403DB1">
        <w:t>т.д.</w:t>
      </w:r>
      <w:r w:rsidR="00403DB1" w:rsidRPr="00403DB1">
        <w:t xml:space="preserve"> </w:t>
      </w:r>
      <w:r w:rsidRPr="00403DB1">
        <w:t>Если микрофлора не может обеспечить усвоение этих веществ, то даже при избытке, например, витамина А или других витаминов в потребляемых продуктах, мы будем иметь выраженный авитаминоз</w:t>
      </w:r>
      <w:r w:rsidR="00403DB1" w:rsidRPr="00403DB1">
        <w:t>.</w:t>
      </w:r>
    </w:p>
    <w:p w:rsidR="00403DB1" w:rsidRDefault="00DF4F2E" w:rsidP="00403DB1">
      <w:r w:rsidRPr="00403DB1">
        <w:t>Можно приводить бесчисленные примеры нарушения нормального течения процессов на элементарном, молекулярном уровне</w:t>
      </w:r>
      <w:r w:rsidR="00403DB1" w:rsidRPr="00403DB1">
        <w:t xml:space="preserve">. </w:t>
      </w:r>
      <w:r w:rsidRPr="00403DB1">
        <w:t>Важно учитывать, что любой, даже самый сложный биологический процесс имеет в своей основе и обычные химические процессы, которые должны быть согласованы между собой как по типам, так и по кинетическим параметрам</w:t>
      </w:r>
      <w:r w:rsidR="00403DB1" w:rsidRPr="00403DB1">
        <w:t xml:space="preserve">. </w:t>
      </w:r>
      <w:r w:rsidRPr="00403DB1">
        <w:t>Регулирующие механизмы нашего организма позволяют управлять этими химическими и фотохимическими процессами, но, как в любой системе, возможности регулирования ограничены</w:t>
      </w:r>
      <w:r w:rsidR="00403DB1" w:rsidRPr="00403DB1">
        <w:t xml:space="preserve">. </w:t>
      </w:r>
      <w:r w:rsidRPr="00403DB1">
        <w:t>В этих случаях необходимо помогать организму путем направленного воздействия именно на молекулярном, химическом и фотохимическом уровне реакций обмена</w:t>
      </w:r>
      <w:r w:rsidR="00403DB1" w:rsidRPr="00403DB1">
        <w:t xml:space="preserve">. </w:t>
      </w:r>
      <w:r w:rsidRPr="00403DB1">
        <w:t xml:space="preserve">Целенаправленные внешние воздействия, позволяющие уничтожить патологическую микрофлору, вирусы, устранить нарушения обменных процессов, рекомбинировать радикалы с высокой энергией активации, управлять реакциями перекисного окисления липидов, нормализовать гормональный баланс в организме и микрофлору кишечника и </w:t>
      </w:r>
      <w:r w:rsidR="00403DB1">
        <w:t>т.д.,</w:t>
      </w:r>
      <w:r w:rsidRPr="00403DB1">
        <w:t xml:space="preserve"> позволяет избежать многих заболеваний и жить полноценной жизнью</w:t>
      </w:r>
    </w:p>
    <w:p w:rsidR="00490B53" w:rsidRPr="00403DB1" w:rsidRDefault="00403DB1" w:rsidP="00403DB1">
      <w:pPr>
        <w:pStyle w:val="2"/>
        <w:rPr>
          <w:caps/>
        </w:rPr>
      </w:pPr>
      <w:r>
        <w:rPr>
          <w:caps/>
        </w:rPr>
        <w:br w:type="page"/>
      </w:r>
      <w:r w:rsidRPr="00403DB1">
        <w:t>Использование ультрафиолетового излучения в медицине</w:t>
      </w:r>
    </w:p>
    <w:p w:rsidR="00403DB1" w:rsidRDefault="00403DB1" w:rsidP="00403DB1"/>
    <w:p w:rsidR="00D6563F" w:rsidRPr="00403DB1" w:rsidRDefault="00D6563F" w:rsidP="00403DB1">
      <w:pPr>
        <w:pStyle w:val="2"/>
      </w:pPr>
      <w:r w:rsidRPr="00403DB1">
        <w:t>Искусственные источники УФ-излучения в медицине</w:t>
      </w:r>
    </w:p>
    <w:p w:rsidR="00403DB1" w:rsidRDefault="00403DB1" w:rsidP="00403DB1">
      <w:pPr>
        <w:rPr>
          <w:i/>
          <w:iCs/>
        </w:rPr>
      </w:pPr>
    </w:p>
    <w:p w:rsidR="004344BC" w:rsidRPr="00403DB1" w:rsidRDefault="00D6563F" w:rsidP="00403DB1">
      <w:pPr>
        <w:pStyle w:val="2"/>
      </w:pPr>
      <w:r w:rsidRPr="00403DB1">
        <w:t>Бактерицидные лампы</w:t>
      </w:r>
    </w:p>
    <w:p w:rsidR="00403DB1" w:rsidRDefault="00D6563F" w:rsidP="00403DB1">
      <w:r w:rsidRPr="00403DB1">
        <w:t>В качестве источников УФ-излучения используются разрядные лампы, у которых в процессе электрического разряда генерируется излучение, содержащие в своем составе диапазон длин волн 205-315 нм</w:t>
      </w:r>
      <w:r w:rsidR="00403DB1">
        <w:t xml:space="preserve"> (</w:t>
      </w:r>
      <w:r w:rsidRPr="00403DB1">
        <w:t>остальная область спектра излучения играет второстепенную роль</w:t>
      </w:r>
      <w:r w:rsidR="00403DB1" w:rsidRPr="00403DB1">
        <w:t xml:space="preserve">). </w:t>
      </w:r>
      <w:r w:rsidRPr="00403DB1">
        <w:t>К таким лампам относятся ртутные лампы низкого и высокого давления, а также ксеноновые импульсные лампы</w:t>
      </w:r>
      <w:r w:rsidR="00403DB1" w:rsidRPr="00403DB1">
        <w:t>.</w:t>
      </w:r>
    </w:p>
    <w:p w:rsidR="00403DB1" w:rsidRDefault="00D6563F" w:rsidP="00403DB1">
      <w:r w:rsidRPr="00403DB1">
        <w:t>Ртутные лампы низкого давления конструктивно и по электрическим параметрам практически ни чем не отличаются от обычных осветительных люминесцентных ламп, за исключением того, что их колба выполнена из специального кварцевого или увиолевого стекла с высоким коэффициентом пропускания УФ-излучения, на внутренней поверхности которой не нанесен слой люминофора</w:t>
      </w:r>
      <w:r w:rsidR="00403DB1" w:rsidRPr="00403DB1">
        <w:t xml:space="preserve">. </w:t>
      </w:r>
      <w:r w:rsidRPr="00403DB1">
        <w:t>Эти лампы выпускаются в широком диапазоне мощностей от 8 до 60 Вт</w:t>
      </w:r>
      <w:r w:rsidR="00403DB1" w:rsidRPr="00403DB1">
        <w:t xml:space="preserve">. </w:t>
      </w:r>
      <w:r w:rsidRPr="00403DB1">
        <w:t>Основное достоинство ртутных ламп низкого давления состоит в том, что более 60</w:t>
      </w:r>
      <w:r w:rsidR="00403DB1" w:rsidRPr="00403DB1">
        <w:t>%</w:t>
      </w:r>
      <w:r w:rsidRPr="00403DB1">
        <w:t xml:space="preserve"> излучения приходится на линию с длиной волны 254 нм, лежащей в спектральной области максимального бактерицидного действия</w:t>
      </w:r>
      <w:r w:rsidR="00403DB1" w:rsidRPr="00403DB1">
        <w:t xml:space="preserve">. </w:t>
      </w:r>
      <w:r w:rsidRPr="00403DB1">
        <w:t>Они имеют большой срок службы 5</w:t>
      </w:r>
      <w:r w:rsidR="00403DB1">
        <w:t>.0</w:t>
      </w:r>
      <w:r w:rsidRPr="00403DB1">
        <w:t>00-10</w:t>
      </w:r>
      <w:r w:rsidR="00403DB1">
        <w:t>.0</w:t>
      </w:r>
      <w:r w:rsidRPr="00403DB1">
        <w:t>00 ч и мгновенную способность к работе после их зажигания</w:t>
      </w:r>
      <w:r w:rsidR="00403DB1" w:rsidRPr="00403DB1">
        <w:t>.</w:t>
      </w:r>
    </w:p>
    <w:p w:rsidR="00403DB1" w:rsidRDefault="00D6563F" w:rsidP="00403DB1">
      <w:r w:rsidRPr="00403DB1">
        <w:t>Колба ртутно-кварцевых ламп высокого давления выполнена из кварцевого стекла</w:t>
      </w:r>
      <w:r w:rsidR="00403DB1" w:rsidRPr="00403DB1">
        <w:t xml:space="preserve">. </w:t>
      </w:r>
      <w:r w:rsidRPr="00403DB1">
        <w:t>Достоинство этих ламп состоит в том, что они имеют при небольших габаритах большую единичную мощность от 100 до 1</w:t>
      </w:r>
      <w:r w:rsidR="00403DB1">
        <w:t>.0</w:t>
      </w:r>
      <w:r w:rsidRPr="00403DB1">
        <w:t>00 Вт, что позволяет уменьшить число ламп в помещении, но обладают низкой бактерицидной отдачей и малым сроком службы 500-1</w:t>
      </w:r>
      <w:r w:rsidR="00403DB1">
        <w:t>.0</w:t>
      </w:r>
      <w:r w:rsidRPr="00403DB1">
        <w:t>00 ч</w:t>
      </w:r>
      <w:r w:rsidR="00403DB1" w:rsidRPr="00403DB1">
        <w:t xml:space="preserve">. </w:t>
      </w:r>
      <w:r w:rsidRPr="00403DB1">
        <w:t>Кроме того, нормальный режим горения наступает через 5-10 минут после их зажигания</w:t>
      </w:r>
      <w:r w:rsidR="00403DB1" w:rsidRPr="00403DB1">
        <w:t>.</w:t>
      </w:r>
    </w:p>
    <w:p w:rsidR="00403DB1" w:rsidRDefault="00D6563F" w:rsidP="00403DB1">
      <w:r w:rsidRPr="00403DB1">
        <w:t>Существенным недостатком непрерывных излучательных ламп является наличие риска загрязнения парами ртути окружающей среды при разрушении лампы</w:t>
      </w:r>
      <w:r w:rsidR="00403DB1" w:rsidRPr="00403DB1">
        <w:t xml:space="preserve">. </w:t>
      </w:r>
      <w:r w:rsidRPr="00403DB1">
        <w:t>В случае нарушения целостности бактерицидных ламп и попадания ртути в помещение должна быть проведена тщательная демеркуризация загрязненного помещения</w:t>
      </w:r>
      <w:r w:rsidR="00403DB1" w:rsidRPr="00403DB1">
        <w:t>.</w:t>
      </w:r>
    </w:p>
    <w:p w:rsidR="00403DB1" w:rsidRDefault="00D6563F" w:rsidP="00403DB1">
      <w:r w:rsidRPr="00403DB1">
        <w:t>В последние годы появилось новое поколение излучателей</w:t>
      </w:r>
      <w:r w:rsidR="00403DB1" w:rsidRPr="00403DB1">
        <w:t xml:space="preserve"> - </w:t>
      </w:r>
      <w:r w:rsidRPr="00403DB1">
        <w:t>короткоимпульсные, обладающие гораздо большей биоцидной активностью</w:t>
      </w:r>
      <w:r w:rsidR="00403DB1" w:rsidRPr="00403DB1">
        <w:t xml:space="preserve">. </w:t>
      </w:r>
      <w:r w:rsidRPr="00403DB1">
        <w:t>Принцип их действия основан на высокоинтенсивном импульсном облучении воздуха и поверхностей УФ-излучением сплошного спектра</w:t>
      </w:r>
      <w:r w:rsidR="00403DB1" w:rsidRPr="00403DB1">
        <w:t xml:space="preserve">. </w:t>
      </w:r>
      <w:r w:rsidRPr="00403DB1">
        <w:t>Импульсное излучение получают при помощи ксеноновых ламп, а также с помощью лазеров</w:t>
      </w:r>
      <w:r w:rsidR="00403DB1" w:rsidRPr="00403DB1">
        <w:t xml:space="preserve">. </w:t>
      </w:r>
      <w:r w:rsidRPr="00403DB1">
        <w:t>Данные об отличии биоцидного действия импульсного УФ-излучения от такового при традиционном УФ-излучении на сегодняшний день отсутствуют</w:t>
      </w:r>
      <w:r w:rsidR="00403DB1" w:rsidRPr="00403DB1">
        <w:t>.</w:t>
      </w:r>
    </w:p>
    <w:p w:rsidR="00403DB1" w:rsidRDefault="00D6563F" w:rsidP="00403DB1">
      <w:r w:rsidRPr="00403DB1">
        <w:t>Преимущество ксеноновых импульсных ламп обусловлено более высокой бактерицидной активностью и меньшим временем экспозиции</w:t>
      </w:r>
      <w:r w:rsidR="00403DB1" w:rsidRPr="00403DB1">
        <w:t xml:space="preserve">. </w:t>
      </w:r>
      <w:r w:rsidRPr="00403DB1">
        <w:t>Достоинством ксеноновых ламп является также то, что при случайном их разрушении окружающая среда не загрязняется парами ртути</w:t>
      </w:r>
      <w:r w:rsidR="00403DB1" w:rsidRPr="00403DB1">
        <w:t xml:space="preserve">. </w:t>
      </w:r>
      <w:r w:rsidRPr="00403DB1">
        <w:t>Основными недостатками этих ламп, сдерживающими их широкое применение, является необходимость использования для их работы высоковольтной, сложной и дорогостоящей аппаратуры, а также ограниченный ресурс излучателя</w:t>
      </w:r>
      <w:r w:rsidR="00403DB1">
        <w:t xml:space="preserve"> (</w:t>
      </w:r>
      <w:r w:rsidRPr="00403DB1">
        <w:t>в среднем1-1,5 года</w:t>
      </w:r>
      <w:r w:rsidR="00403DB1" w:rsidRPr="00403DB1">
        <w:t>).</w:t>
      </w:r>
    </w:p>
    <w:p w:rsidR="00403DB1" w:rsidRDefault="00D6563F" w:rsidP="00403DB1">
      <w:r w:rsidRPr="00403DB1">
        <w:t>Бактерицидные лампы разделяются на озонные и безозонные</w:t>
      </w:r>
      <w:r w:rsidR="00403DB1" w:rsidRPr="00403DB1">
        <w:t>.</w:t>
      </w:r>
    </w:p>
    <w:p w:rsidR="00403DB1" w:rsidRDefault="00D6563F" w:rsidP="00403DB1">
      <w:r w:rsidRPr="00403DB1">
        <w:t>У озонных ламп в спектре излучения присутствует спектральная линия с длиной волны 185 нм, которая в результате взаимодействия с молекулами кислорода образует озон в воздушной среде</w:t>
      </w:r>
      <w:r w:rsidR="00403DB1" w:rsidRPr="00403DB1">
        <w:t xml:space="preserve">. </w:t>
      </w:r>
      <w:r w:rsidRPr="00403DB1">
        <w:t>Высокие концентрации озона могут оказать неблагоприятное воздействие на здоровье людей</w:t>
      </w:r>
      <w:r w:rsidR="00403DB1" w:rsidRPr="00403DB1">
        <w:t xml:space="preserve">. </w:t>
      </w:r>
      <w:r w:rsidRPr="00403DB1">
        <w:t>Использование этих ламп требует контроля содержания озона в воздушной среде и тщательного проветривания помещения</w:t>
      </w:r>
      <w:r w:rsidR="00403DB1" w:rsidRPr="00403DB1">
        <w:t>.</w:t>
      </w:r>
    </w:p>
    <w:p w:rsidR="00403DB1" w:rsidRDefault="00D6563F" w:rsidP="00403DB1">
      <w:r w:rsidRPr="00403DB1">
        <w:t>Для исключения возможности генерации озона разработаны так называемые бактерицидные</w:t>
      </w:r>
      <w:r w:rsidR="00403DB1">
        <w:t xml:space="preserve"> "</w:t>
      </w:r>
      <w:r w:rsidRPr="00403DB1">
        <w:t>безозонные</w:t>
      </w:r>
      <w:r w:rsidR="00403DB1">
        <w:t xml:space="preserve">" </w:t>
      </w:r>
      <w:r w:rsidRPr="00403DB1">
        <w:t>лампы</w:t>
      </w:r>
      <w:r w:rsidR="00403DB1" w:rsidRPr="00403DB1">
        <w:t xml:space="preserve">. </w:t>
      </w:r>
      <w:r w:rsidRPr="00403DB1">
        <w:t>У таких ламп за счет изготовления колбы из специального материала</w:t>
      </w:r>
      <w:r w:rsidR="00403DB1">
        <w:t xml:space="preserve"> (</w:t>
      </w:r>
      <w:r w:rsidRPr="00403DB1">
        <w:t>кварцевое стекло с покрытием</w:t>
      </w:r>
      <w:r w:rsidR="00403DB1" w:rsidRPr="00403DB1">
        <w:t xml:space="preserve">) </w:t>
      </w:r>
      <w:r w:rsidRPr="00403DB1">
        <w:t>или её конструкции исключается выход излучения линии 185 нм</w:t>
      </w:r>
      <w:r w:rsidR="00403DB1" w:rsidRPr="00403DB1">
        <w:t>.</w:t>
      </w:r>
    </w:p>
    <w:p w:rsidR="00403DB1" w:rsidRDefault="00D6563F" w:rsidP="00403DB1">
      <w:r w:rsidRPr="00403DB1">
        <w:t>Бактерицидные лампы, отслужившие свой срок службы или вышедшие из строя, должны храниться запакованными в отдельном помещении и требуют специальной утилизации согласно требованиям соответствующих нормативных документов</w:t>
      </w:r>
      <w:r w:rsidR="00403DB1" w:rsidRPr="00403DB1">
        <w:t>.</w:t>
      </w:r>
    </w:p>
    <w:p w:rsidR="00403DB1" w:rsidRDefault="00403DB1" w:rsidP="00403DB1">
      <w:pPr>
        <w:rPr>
          <w:i/>
          <w:iCs/>
        </w:rPr>
      </w:pPr>
    </w:p>
    <w:p w:rsidR="00403DB1" w:rsidRDefault="00D6563F" w:rsidP="00403DB1">
      <w:pPr>
        <w:pStyle w:val="2"/>
      </w:pPr>
      <w:r w:rsidRPr="00403DB1">
        <w:t>Бактерицидные облучатели</w:t>
      </w:r>
    </w:p>
    <w:p w:rsidR="00403DB1" w:rsidRDefault="00D6563F" w:rsidP="00403DB1">
      <w:r w:rsidRPr="00403DB1">
        <w:t>Бактерицидный облучатель</w:t>
      </w:r>
      <w:r w:rsidR="002618CD">
        <w:t xml:space="preserve"> </w:t>
      </w:r>
      <w:r w:rsidRPr="00403DB1">
        <w:t>-</w:t>
      </w:r>
      <w:r w:rsidR="002618CD">
        <w:t xml:space="preserve"> </w:t>
      </w:r>
      <w:r w:rsidRPr="00403DB1">
        <w:t>это электротехническое устройство, в котором размещены</w:t>
      </w:r>
      <w:r w:rsidR="00403DB1" w:rsidRPr="00403DB1">
        <w:t xml:space="preserve">: </w:t>
      </w:r>
      <w:r w:rsidRPr="00403DB1">
        <w:t>бактерицидная лампа, отражатель и другие вспомогательные элементы, а также приспособления для его крепления</w:t>
      </w:r>
      <w:r w:rsidR="00403DB1" w:rsidRPr="00403DB1">
        <w:t xml:space="preserve">. </w:t>
      </w:r>
      <w:r w:rsidRPr="00403DB1">
        <w:t>Бактерицидные облучатели перераспределяют поток излучения в окружающее пространство в заданном направлении и подразделяются на две группы</w:t>
      </w:r>
      <w:r w:rsidR="00403DB1" w:rsidRPr="00403DB1">
        <w:t xml:space="preserve"> - </w:t>
      </w:r>
      <w:r w:rsidRPr="00403DB1">
        <w:t>открытые и закрытые</w:t>
      </w:r>
      <w:r w:rsidR="00403DB1" w:rsidRPr="00403DB1">
        <w:t>.</w:t>
      </w:r>
    </w:p>
    <w:p w:rsidR="00403DB1" w:rsidRDefault="00D6563F" w:rsidP="00403DB1">
      <w:r w:rsidRPr="00403DB1">
        <w:t>Открытые облучатели используют прямой бактерицидный поток от ламп и отражателя</w:t>
      </w:r>
      <w:r w:rsidR="00403DB1">
        <w:t xml:space="preserve"> (</w:t>
      </w:r>
      <w:r w:rsidRPr="00403DB1">
        <w:t>или без него</w:t>
      </w:r>
      <w:r w:rsidR="00403DB1" w:rsidRPr="00403DB1">
        <w:t>),</w:t>
      </w:r>
      <w:r w:rsidRPr="00403DB1">
        <w:t xml:space="preserve"> который охватывает широкую зону пространства вокруг них</w:t>
      </w:r>
      <w:r w:rsidR="00403DB1" w:rsidRPr="00403DB1">
        <w:t xml:space="preserve">. </w:t>
      </w:r>
      <w:r w:rsidRPr="00403DB1">
        <w:t>Устанавливаются на потолке или стене</w:t>
      </w:r>
      <w:r w:rsidR="00403DB1" w:rsidRPr="00403DB1">
        <w:t xml:space="preserve">. </w:t>
      </w:r>
      <w:r w:rsidRPr="00403DB1">
        <w:t>Облучатели, устанавливаемые в дверных проемах, называются барьерными облучателями или ультрафиолетовыми завесами, у которых бактерицидный поток ограничен небольшим телесным углом</w:t>
      </w:r>
      <w:r w:rsidR="00403DB1" w:rsidRPr="00403DB1">
        <w:t>.</w:t>
      </w:r>
    </w:p>
    <w:p w:rsidR="00403DB1" w:rsidRDefault="00D6563F" w:rsidP="00403DB1">
      <w:r w:rsidRPr="00403DB1">
        <w:t>Особое место занимают открытые комбинированные облучатели</w:t>
      </w:r>
      <w:r w:rsidR="00403DB1" w:rsidRPr="00403DB1">
        <w:t xml:space="preserve">. </w:t>
      </w:r>
      <w:r w:rsidRPr="00403DB1">
        <w:t>В этих облучателях, за счет поворотного экрана, бактерицидный поток от ламп можно направлять в верхнюю или нижнюю зону пространства</w:t>
      </w:r>
      <w:r w:rsidR="00403DB1" w:rsidRPr="00403DB1">
        <w:t xml:space="preserve">. </w:t>
      </w:r>
      <w:r w:rsidRPr="00403DB1">
        <w:t>Однако эффективность таких устройств значительно ниже из-за изменения длины волны при отражении и некоторых других факторов</w:t>
      </w:r>
      <w:r w:rsidR="00403DB1" w:rsidRPr="00403DB1">
        <w:t xml:space="preserve">. </w:t>
      </w:r>
      <w:r w:rsidRPr="00403DB1">
        <w:t>При использовании комбинированных облучателей бактерицидный поток от экранированных ламп должен направляться в верхнюю зону помещения таким образом, чтобы исключить выход прямого потока от лампы или отражателя в нижнюю зону</w:t>
      </w:r>
      <w:r w:rsidR="00403DB1" w:rsidRPr="00403DB1">
        <w:t xml:space="preserve">. </w:t>
      </w:r>
      <w:r w:rsidRPr="00403DB1">
        <w:t>При этом облученность от отраженных потоков от потолка и стен на условной поверхности на высоте 1,5 м от пола не должна превышать 0,001 Вт/м2</w:t>
      </w:r>
      <w:r w:rsidR="00403DB1" w:rsidRPr="00403DB1">
        <w:t>.</w:t>
      </w:r>
    </w:p>
    <w:p w:rsidR="00403DB1" w:rsidRDefault="00D6563F" w:rsidP="00403DB1">
      <w:r w:rsidRPr="00403DB1">
        <w:t>У закрытых облучателей</w:t>
      </w:r>
      <w:r w:rsidR="00403DB1">
        <w:t xml:space="preserve"> (</w:t>
      </w:r>
      <w:r w:rsidRPr="00403DB1">
        <w:t>рециркуляторов</w:t>
      </w:r>
      <w:r w:rsidR="00403DB1" w:rsidRPr="00403DB1">
        <w:t xml:space="preserve">) </w:t>
      </w:r>
      <w:r w:rsidRPr="00403DB1">
        <w:t>бактерицидный поток от ламп распределяется в ограниченном небольшом замкнутом пространстве и не имеет выхода наружу, при этом обеззараживание воздуха осуществляется в процессе его прокачки через вентиляционные отверстия рециркулятора</w:t>
      </w:r>
      <w:r w:rsidR="00403DB1" w:rsidRPr="00403DB1">
        <w:t xml:space="preserve">. </w:t>
      </w:r>
      <w:r w:rsidRPr="00403DB1">
        <w:t>При применении приточно-вытяжной вентиляции бактерицидные лампы размещаются в выходной камере</w:t>
      </w:r>
      <w:r w:rsidR="00403DB1" w:rsidRPr="00403DB1">
        <w:t xml:space="preserve">. </w:t>
      </w:r>
      <w:r w:rsidRPr="00403DB1">
        <w:t>Скорость воздушного потока обеспечивается либо естественной конвекцией, либо принудительно с помощью вентилятора</w:t>
      </w:r>
      <w:r w:rsidR="00403DB1" w:rsidRPr="00403DB1">
        <w:t xml:space="preserve">. </w:t>
      </w:r>
      <w:r w:rsidRPr="00403DB1">
        <w:t>Облучатели закрытого типа</w:t>
      </w:r>
      <w:r w:rsidR="00403DB1">
        <w:t xml:space="preserve"> (</w:t>
      </w:r>
      <w:r w:rsidRPr="00403DB1">
        <w:t>рециркуляторы</w:t>
      </w:r>
      <w:r w:rsidR="00403DB1" w:rsidRPr="00403DB1">
        <w:t xml:space="preserve">) </w:t>
      </w:r>
      <w:r w:rsidRPr="00403DB1">
        <w:t>должны размещаться в помещении на стенах по ходу основных потоков воздуха</w:t>
      </w:r>
      <w:r w:rsidR="00403DB1">
        <w:t xml:space="preserve"> (</w:t>
      </w:r>
      <w:r w:rsidRPr="00403DB1">
        <w:t>в частности, вблизи отопительных приборов</w:t>
      </w:r>
      <w:r w:rsidR="00403DB1" w:rsidRPr="00403DB1">
        <w:t xml:space="preserve">) </w:t>
      </w:r>
      <w:r w:rsidRPr="00403DB1">
        <w:t>на высоте не менее 2 м от пола</w:t>
      </w:r>
      <w:r w:rsidR="00403DB1" w:rsidRPr="00403DB1">
        <w:t>.</w:t>
      </w:r>
    </w:p>
    <w:p w:rsidR="00403DB1" w:rsidRDefault="00D6563F" w:rsidP="00403DB1">
      <w:r w:rsidRPr="00403DB1">
        <w:t>Согласно перечню типовых помещений, разбитых по категориям</w:t>
      </w:r>
      <w:r w:rsidR="00403DB1">
        <w:t xml:space="preserve"> (</w:t>
      </w:r>
      <w:r w:rsidRPr="00403DB1">
        <w:t>ГОСТ</w:t>
      </w:r>
      <w:r w:rsidR="00403DB1" w:rsidRPr="00403DB1">
        <w:t>),</w:t>
      </w:r>
      <w:r w:rsidRPr="00403DB1">
        <w:t xml:space="preserve"> рекомендуется помещения I и II категорий оборудовать как закрытыми облучателями</w:t>
      </w:r>
      <w:r w:rsidR="00403DB1">
        <w:t xml:space="preserve"> (</w:t>
      </w:r>
      <w:r w:rsidRPr="00403DB1">
        <w:t>или приточно-вытяжной вентиляцией</w:t>
      </w:r>
      <w:r w:rsidR="00403DB1" w:rsidRPr="00403DB1">
        <w:t>),</w:t>
      </w:r>
      <w:r w:rsidRPr="00403DB1">
        <w:t xml:space="preserve"> так и открытыми или комбинированными</w:t>
      </w:r>
      <w:r w:rsidR="00403DB1" w:rsidRPr="00403DB1">
        <w:t xml:space="preserve"> - </w:t>
      </w:r>
      <w:r w:rsidRPr="00403DB1">
        <w:t>при их включении в отсутствии людей</w:t>
      </w:r>
      <w:r w:rsidR="00403DB1" w:rsidRPr="00403DB1">
        <w:t>.</w:t>
      </w:r>
    </w:p>
    <w:p w:rsidR="00403DB1" w:rsidRDefault="00D6563F" w:rsidP="00403DB1">
      <w:r w:rsidRPr="00403DB1">
        <w:t>В помещениях для детей и легочных больных рекомендуется применять облучатели с безозонными лампами</w:t>
      </w:r>
      <w:r w:rsidR="00403DB1" w:rsidRPr="00403DB1">
        <w:t xml:space="preserve">. </w:t>
      </w:r>
      <w:r w:rsidRPr="00403DB1">
        <w:t>Искусственное ультрафиолетовое облучение, даже непрямое, противопоказано детям с активной формой туберкулеза, нефрозо-нефрита, лихорадочным состоянием и резким истощением</w:t>
      </w:r>
      <w:r w:rsidR="00403DB1" w:rsidRPr="00403DB1">
        <w:t>.</w:t>
      </w:r>
    </w:p>
    <w:p w:rsidR="00403DB1" w:rsidRDefault="00D6563F" w:rsidP="00403DB1">
      <w:r w:rsidRPr="00403DB1">
        <w:t>Использование ультрафиолетовых бактерицидных установок требует строгого выполнения мер безопасности, исключающих возможное вредное воздействие на человека ультрафиолетового бактерицидного излучения, озона и паров ртути</w:t>
      </w:r>
      <w:r w:rsidR="00403DB1" w:rsidRPr="00403DB1">
        <w:t>.</w:t>
      </w:r>
    </w:p>
    <w:p w:rsidR="00403DB1" w:rsidRDefault="00D6563F" w:rsidP="00403DB1">
      <w:r w:rsidRPr="00403DB1">
        <w:t>Основные меры безопасности и противопоказания к использованию терапевтического УФ-облучения</w:t>
      </w:r>
      <w:r w:rsidR="00403DB1" w:rsidRPr="00403DB1">
        <w:t>.</w:t>
      </w:r>
    </w:p>
    <w:p w:rsidR="00403DB1" w:rsidRDefault="00D6563F" w:rsidP="00403DB1">
      <w:r w:rsidRPr="00403DB1">
        <w:t>Перед использованием УФ-облучения от искусственных источников необходимо посетить врача с целью подбора и установления минимальной эритемной дозы</w:t>
      </w:r>
      <w:r w:rsidR="00403DB1">
        <w:t xml:space="preserve"> (</w:t>
      </w:r>
      <w:r w:rsidRPr="00403DB1">
        <w:t>МЭД</w:t>
      </w:r>
      <w:r w:rsidR="00403DB1" w:rsidRPr="00403DB1">
        <w:t>),</w:t>
      </w:r>
      <w:r w:rsidRPr="00403DB1">
        <w:t xml:space="preserve"> которая является сугубо индивидуальным параметром для каждого человека</w:t>
      </w:r>
      <w:r w:rsidR="00403DB1" w:rsidRPr="00403DB1">
        <w:t>.</w:t>
      </w:r>
    </w:p>
    <w:p w:rsidR="00403DB1" w:rsidRDefault="00D6563F" w:rsidP="00403DB1">
      <w:r w:rsidRPr="00403DB1">
        <w:t>Поскольку индивидуальная чувствительность людей широко варьируется, рекомендуется продолжительность первого сеанса сократить вдвое по сравнению с рекомендованным временем, с тем чтобы установить кожную реакцию пользователя</w:t>
      </w:r>
      <w:r w:rsidR="00403DB1" w:rsidRPr="00403DB1">
        <w:t xml:space="preserve">. </w:t>
      </w:r>
      <w:r w:rsidRPr="00403DB1">
        <w:t>Если после первого сеанса обнаружится какая-либо неблагоприятная реакция, дальнейшее использование УФ-облучения не рекомендуется</w:t>
      </w:r>
      <w:r w:rsidR="00403DB1" w:rsidRPr="00403DB1">
        <w:t>.</w:t>
      </w:r>
    </w:p>
    <w:p w:rsidR="00403DB1" w:rsidRDefault="00D6563F" w:rsidP="00403DB1">
      <w:r w:rsidRPr="00403DB1">
        <w:t>Регулярное облучение в течение длительного времени</w:t>
      </w:r>
      <w:r w:rsidR="00403DB1">
        <w:t xml:space="preserve"> (</w:t>
      </w:r>
      <w:r w:rsidRPr="00403DB1">
        <w:t>год и больше</w:t>
      </w:r>
      <w:r w:rsidR="00403DB1" w:rsidRPr="00403DB1">
        <w:t xml:space="preserve">) </w:t>
      </w:r>
      <w:r w:rsidRPr="00403DB1">
        <w:t>не должно превышать 2 сеансов в неделю, причем в год может быть не более 30 сеансов или 30 минимальных эритемных доз</w:t>
      </w:r>
      <w:r w:rsidR="00403DB1">
        <w:t xml:space="preserve"> (</w:t>
      </w:r>
      <w:r w:rsidRPr="00403DB1">
        <w:t>МЭД</w:t>
      </w:r>
      <w:r w:rsidR="00403DB1" w:rsidRPr="00403DB1">
        <w:t>),</w:t>
      </w:r>
      <w:r w:rsidRPr="00403DB1">
        <w:t xml:space="preserve"> какой бы малой ни была эритемно-эффективная облученность</w:t>
      </w:r>
      <w:r w:rsidR="00403DB1" w:rsidRPr="00403DB1">
        <w:t xml:space="preserve">. </w:t>
      </w:r>
      <w:r w:rsidRPr="00403DB1">
        <w:t>Рекомендуется иногда прерывать регулярные сеансы облучения</w:t>
      </w:r>
      <w:r w:rsidR="00403DB1" w:rsidRPr="00403DB1">
        <w:t>.</w:t>
      </w:r>
    </w:p>
    <w:p w:rsidR="00403DB1" w:rsidRDefault="00D6563F" w:rsidP="00403DB1">
      <w:r w:rsidRPr="00403DB1">
        <w:t>Терапевтическое облучение необходимо проводить с обязательным использованием надежных защитных очков для глаз</w:t>
      </w:r>
      <w:r w:rsidR="00403DB1" w:rsidRPr="00403DB1">
        <w:t>.</w:t>
      </w:r>
    </w:p>
    <w:p w:rsidR="00403DB1" w:rsidRDefault="00D6563F" w:rsidP="00403DB1">
      <w:r w:rsidRPr="00403DB1">
        <w:t>Кожа и глаза любого человека могут стать</w:t>
      </w:r>
      <w:r w:rsidR="00403DB1">
        <w:t xml:space="preserve"> "</w:t>
      </w:r>
      <w:r w:rsidRPr="00403DB1">
        <w:t>мишенью</w:t>
      </w:r>
      <w:r w:rsidR="00403DB1">
        <w:t xml:space="preserve">" </w:t>
      </w:r>
      <w:r w:rsidRPr="00403DB1">
        <w:t>для ультрафиолета</w:t>
      </w:r>
      <w:r w:rsidR="00403DB1" w:rsidRPr="00403DB1">
        <w:t xml:space="preserve">. </w:t>
      </w:r>
      <w:r w:rsidRPr="00403DB1">
        <w:t>Считается, что люди со светлой кожей более восприимчивы к повреждению, однако и смуглые, темнокожие люди тоже не могут чувствовать себя в полной безопасности</w:t>
      </w:r>
      <w:r w:rsidR="00403DB1" w:rsidRPr="00403DB1">
        <w:t>.</w:t>
      </w:r>
    </w:p>
    <w:p w:rsidR="001B2A8C" w:rsidRDefault="001B2A8C" w:rsidP="00403DB1">
      <w:pPr>
        <w:rPr>
          <w:i/>
          <w:iCs/>
        </w:rPr>
      </w:pPr>
    </w:p>
    <w:p w:rsidR="00844DDE" w:rsidRPr="00403DB1" w:rsidRDefault="00844DDE" w:rsidP="001B2A8C">
      <w:pPr>
        <w:pStyle w:val="2"/>
      </w:pPr>
      <w:r w:rsidRPr="00403DB1">
        <w:t>Дезинфекция питьевой воды с помощью</w:t>
      </w:r>
      <w:r w:rsidR="00403DB1">
        <w:t xml:space="preserve"> (</w:t>
      </w:r>
      <w:r w:rsidRPr="00403DB1">
        <w:t>УФ</w:t>
      </w:r>
      <w:r w:rsidR="00403DB1" w:rsidRPr="00403DB1">
        <w:t xml:space="preserve">) </w:t>
      </w:r>
      <w:r w:rsidRPr="00403DB1">
        <w:t>излучения</w:t>
      </w:r>
    </w:p>
    <w:p w:rsidR="00403DB1" w:rsidRDefault="00844DDE" w:rsidP="00403DB1">
      <w:r w:rsidRPr="00403DB1">
        <w:t>Одним из самых распространенных методов дезинфекции питьевой воды на сегодняшний день является обеззараживание с помощью ультрафиолетового излучения</w:t>
      </w:r>
      <w:r w:rsidR="00403DB1" w:rsidRPr="00403DB1">
        <w:t xml:space="preserve">. </w:t>
      </w:r>
      <w:r w:rsidRPr="00403DB1">
        <w:t>О волшебных свойствах ультрафиолетового света всем хорошо известно</w:t>
      </w:r>
      <w:r w:rsidR="00403DB1" w:rsidRPr="00403DB1">
        <w:t xml:space="preserve">. </w:t>
      </w:r>
      <w:r w:rsidRPr="00403DB1">
        <w:t xml:space="preserve">Они находят применение в медицине, в астрономии, в спектрометрии, при анализе минералов, в фотолитографии и </w:t>
      </w:r>
      <w:r w:rsidR="00403DB1">
        <w:t>т.д.</w:t>
      </w:r>
    </w:p>
    <w:p w:rsidR="00403DB1" w:rsidRDefault="00844DDE" w:rsidP="00403DB1">
      <w:r w:rsidRPr="00403DB1">
        <w:t>Ультрафиолетовое излучение</w:t>
      </w:r>
      <w:r w:rsidR="00403DB1" w:rsidRPr="00403DB1">
        <w:t xml:space="preserve"> - </w:t>
      </w:r>
      <w:r w:rsidRPr="00403DB1">
        <w:t>оптическое излучение, занимающее промежуток между видимым и рентгеновским излучением</w:t>
      </w:r>
      <w:r w:rsidR="00403DB1" w:rsidRPr="00403DB1">
        <w:t xml:space="preserve">, </w:t>
      </w:r>
      <w:r w:rsidRPr="00403DB1">
        <w:t>с длинами волн в вакууме от 10 нм до 400 нм</w:t>
      </w:r>
      <w:r w:rsidR="00403DB1" w:rsidRPr="00403DB1">
        <w:t xml:space="preserve">. </w:t>
      </w:r>
      <w:r w:rsidRPr="00403DB1">
        <w:t>По диапазону волны делятся на длинные</w:t>
      </w:r>
      <w:r w:rsidR="00403DB1">
        <w:t xml:space="preserve"> (</w:t>
      </w:r>
      <w:r w:rsidRPr="00403DB1">
        <w:t>от 315 до 400 нм</w:t>
      </w:r>
      <w:r w:rsidR="00403DB1" w:rsidRPr="00403DB1">
        <w:t xml:space="preserve">), </w:t>
      </w:r>
      <w:r w:rsidRPr="00403DB1">
        <w:t>средние</w:t>
      </w:r>
      <w:r w:rsidR="00403DB1">
        <w:t xml:space="preserve"> (</w:t>
      </w:r>
      <w:r w:rsidRPr="00403DB1">
        <w:t>от 280 до 315 нм</w:t>
      </w:r>
      <w:r w:rsidR="00403DB1" w:rsidRPr="00403DB1">
        <w:t xml:space="preserve">) </w:t>
      </w:r>
      <w:r w:rsidRPr="00403DB1">
        <w:t>и короткие</w:t>
      </w:r>
      <w:r w:rsidR="00403DB1">
        <w:t xml:space="preserve"> (</w:t>
      </w:r>
      <w:r w:rsidRPr="00403DB1">
        <w:t>от 10 до 280 нм</w:t>
      </w:r>
      <w:r w:rsidR="00403DB1" w:rsidRPr="00403DB1">
        <w:t>).</w:t>
      </w:r>
    </w:p>
    <w:p w:rsidR="00403DB1" w:rsidRDefault="00844DDE" w:rsidP="00403DB1">
      <w:r w:rsidRPr="00403DB1">
        <w:t>Энергия ультрафиолетового излучения, положенная в основу работы ультрафиолетовых стерилизаторов, уничтожает микробиологические загрязнения</w:t>
      </w:r>
      <w:r w:rsidR="00403DB1">
        <w:t xml:space="preserve"> (</w:t>
      </w:r>
      <w:r w:rsidRPr="00403DB1">
        <w:t>например, кишечную палочку, возбудителей холеры и тифа, вирусы гепатита, сальмонеллу, цисты Giardia lamblia и Cryptosporidium</w:t>
      </w:r>
      <w:r w:rsidR="00403DB1" w:rsidRPr="00403DB1">
        <w:t xml:space="preserve">). </w:t>
      </w:r>
      <w:r w:rsidRPr="00403DB1">
        <w:t>Для этого обычно используется</w:t>
      </w:r>
      <w:r w:rsidR="00403DB1" w:rsidRPr="00403DB1">
        <w:t xml:space="preserve"> </w:t>
      </w:r>
      <w:r w:rsidRPr="00403DB1">
        <w:t>УФ-излучение, имеющее длину волны 260 нм или близкую к этой</w:t>
      </w:r>
      <w:r w:rsidR="00403DB1" w:rsidRPr="00403DB1">
        <w:t xml:space="preserve">. </w:t>
      </w:r>
      <w:r w:rsidRPr="00403DB1">
        <w:t>Оно проходит сквозь стенки клеток микроорганизмов, находящихся в воде, и поглощается ДНК, в результате процесс воспроизводства микроорганизма прекращается</w:t>
      </w:r>
      <w:r w:rsidR="00403DB1" w:rsidRPr="00403DB1">
        <w:t xml:space="preserve">. </w:t>
      </w:r>
      <w:r w:rsidRPr="00403DB1">
        <w:t>В этом заключается суть нехимического способа дезинфекции</w:t>
      </w:r>
      <w:r w:rsidR="00403DB1" w:rsidRPr="00403DB1">
        <w:t>.</w:t>
      </w:r>
    </w:p>
    <w:p w:rsidR="00403DB1" w:rsidRDefault="00844DDE" w:rsidP="00403DB1">
      <w:r w:rsidRPr="00403DB1">
        <w:t>УФ-стерилизатор представляет собой цилиндрическую камеру, содержащую УФ-лампы, заключенные в кварцевые трубки, поверх которых протекает вода, портов из полированной нержавеющей стали и</w:t>
      </w:r>
      <w:r w:rsidR="00403DB1" w:rsidRPr="00403DB1">
        <w:t xml:space="preserve"> </w:t>
      </w:r>
      <w:r w:rsidRPr="00403DB1">
        <w:t>системы звуковой и световой сигнализации при отключении лампы</w:t>
      </w:r>
      <w:r w:rsidR="00403DB1" w:rsidRPr="00403DB1">
        <w:t xml:space="preserve">. </w:t>
      </w:r>
      <w:r w:rsidRPr="00403DB1">
        <w:t>Лампы крепятся специальными фиксаторами</w:t>
      </w:r>
      <w:r w:rsidR="00403DB1" w:rsidRPr="00403DB1">
        <w:t>.</w:t>
      </w:r>
    </w:p>
    <w:p w:rsidR="00403DB1" w:rsidRDefault="00844DDE" w:rsidP="00403DB1">
      <w:r w:rsidRPr="00403DB1">
        <w:t>Принцип работы системы стерилизации заключается в следующем</w:t>
      </w:r>
      <w:r w:rsidR="00403DB1" w:rsidRPr="00403DB1">
        <w:t xml:space="preserve">. </w:t>
      </w:r>
      <w:r w:rsidRPr="00403DB1">
        <w:t>Сначала вода поступает через нижний порт реакционной камеры ультрафиолетового стерилизатора и протекает вокруг ртутной лампы, защищенной кварцевой трубкой</w:t>
      </w:r>
      <w:r w:rsidR="00403DB1" w:rsidRPr="00403DB1">
        <w:t xml:space="preserve">. </w:t>
      </w:r>
      <w:r w:rsidRPr="00403DB1">
        <w:t>Излучение разрушает молекулы ДНК в клетках бактерий и микроорганизмов, препятствуя их размножению</w:t>
      </w:r>
      <w:r w:rsidR="00403DB1" w:rsidRPr="00403DB1">
        <w:t xml:space="preserve">. </w:t>
      </w:r>
      <w:r w:rsidRPr="00403DB1">
        <w:t>Через верхний порт выходит стерилизованная и готовая к потреблению вода</w:t>
      </w:r>
      <w:r w:rsidR="00403DB1" w:rsidRPr="00403DB1">
        <w:t>.</w:t>
      </w:r>
    </w:p>
    <w:p w:rsidR="00403DB1" w:rsidRDefault="00844DDE" w:rsidP="00403DB1">
      <w:r w:rsidRPr="00403DB1">
        <w:t>При установке важно выбрать параметры системы и произвести ее монтаж таким образом, чтобы при максимальном расходе воды обеспечивалась необходимая доза УФ-излучения</w:t>
      </w:r>
      <w:r w:rsidR="00403DB1" w:rsidRPr="00403DB1">
        <w:t xml:space="preserve">. </w:t>
      </w:r>
      <w:r w:rsidRPr="00403DB1">
        <w:t>Это зависит от таких показателей как качество воды, ее температура, коэффициент пропускания УФ-системы, колебания в электрической сети, влияющие на длину волны</w:t>
      </w:r>
      <w:r w:rsidR="00403DB1" w:rsidRPr="00403DB1">
        <w:t>.</w:t>
      </w:r>
    </w:p>
    <w:p w:rsidR="00403DB1" w:rsidRDefault="00844DDE" w:rsidP="00403DB1">
      <w:r w:rsidRPr="00403DB1">
        <w:t>Существует ряд рекомендаций, на которые стоит обратить внимание при работе с УФ-системой</w:t>
      </w:r>
      <w:r w:rsidR="00403DB1" w:rsidRPr="00403DB1">
        <w:t xml:space="preserve">. </w:t>
      </w:r>
      <w:r w:rsidRPr="00403DB1">
        <w:t>Так, например, во время ее установки нельзя касаться кварцевого стакана или УФ-лампы руками</w:t>
      </w:r>
      <w:r w:rsidR="00403DB1" w:rsidRPr="00403DB1">
        <w:t xml:space="preserve">. </w:t>
      </w:r>
      <w:r w:rsidRPr="00403DB1">
        <w:t>Связано это с тем, что жир с пальцев затрудняет передачу излучения, а также</w:t>
      </w:r>
      <w:r w:rsidR="00403DB1" w:rsidRPr="00403DB1">
        <w:t xml:space="preserve"> </w:t>
      </w:r>
      <w:r w:rsidRPr="00403DB1">
        <w:t>может создать горячее пятно на лампе, которое увеличит ее соляризацию</w:t>
      </w:r>
      <w:r w:rsidR="00403DB1" w:rsidRPr="00403DB1">
        <w:t xml:space="preserve"> </w:t>
      </w:r>
      <w:r w:rsidRPr="00403DB1">
        <w:t>и тем самым</w:t>
      </w:r>
      <w:r w:rsidR="00403DB1" w:rsidRPr="00403DB1">
        <w:t xml:space="preserve"> </w:t>
      </w:r>
      <w:r w:rsidRPr="00403DB1">
        <w:t>резко уменьшит срок службы</w:t>
      </w:r>
      <w:r w:rsidR="00403DB1" w:rsidRPr="00403DB1">
        <w:t>.</w:t>
      </w:r>
    </w:p>
    <w:p w:rsidR="00403DB1" w:rsidRDefault="00844DDE" w:rsidP="00403DB1">
      <w:r w:rsidRPr="00403DB1">
        <w:t>После установки стерилизатора нужно промыть систему распределения воды химическими дезинфицирующими веществами для удаления всех бактерий или загрязняющих веществ</w:t>
      </w:r>
      <w:r w:rsidR="00403DB1" w:rsidRPr="00403DB1">
        <w:t>.</w:t>
      </w:r>
    </w:p>
    <w:p w:rsidR="00403DB1" w:rsidRDefault="00844DDE" w:rsidP="00403DB1">
      <w:r w:rsidRPr="00403DB1">
        <w:t>Также не стоит забывать о том, что УФ-система нуждается в регулярном техническом обслуживании</w:t>
      </w:r>
      <w:r w:rsidR="00403DB1" w:rsidRPr="00403DB1">
        <w:t xml:space="preserve">. </w:t>
      </w:r>
      <w:r w:rsidRPr="00403DB1">
        <w:t>Кварцевые стаканы, УФ-лампы и механизм очистителя следует заменять согласно рекомендациям производителя</w:t>
      </w:r>
      <w:r w:rsidR="00403DB1" w:rsidRPr="00403DB1">
        <w:t>.</w:t>
      </w:r>
    </w:p>
    <w:p w:rsidR="00403DB1" w:rsidRDefault="00844DDE" w:rsidP="00403DB1">
      <w:r w:rsidRPr="00403DB1">
        <w:t>Для обычных УФ-систем</w:t>
      </w:r>
      <w:r w:rsidR="00403DB1" w:rsidRPr="00403DB1">
        <w:t xml:space="preserve"> </w:t>
      </w:r>
      <w:r w:rsidRPr="00403DB1">
        <w:t>число циклов включений и выключений в течение дня не должно превышать четырех</w:t>
      </w:r>
      <w:r w:rsidR="00403DB1" w:rsidRPr="00403DB1">
        <w:t xml:space="preserve">. </w:t>
      </w:r>
      <w:r w:rsidRPr="00403DB1">
        <w:t>Более частое включение и выключение может вызвать быстрый износ нитей накала ламп и</w:t>
      </w:r>
      <w:r w:rsidR="00403DB1" w:rsidRPr="00403DB1">
        <w:t xml:space="preserve"> </w:t>
      </w:r>
      <w:r w:rsidRPr="00403DB1">
        <w:t>сократить срок службы</w:t>
      </w:r>
      <w:r w:rsidR="00403DB1" w:rsidRPr="00403DB1">
        <w:t>.</w:t>
      </w:r>
    </w:p>
    <w:p w:rsidR="001B2A8C" w:rsidRPr="009F785E" w:rsidRDefault="00844DDE" w:rsidP="009F785E">
      <w:r w:rsidRPr="00403DB1">
        <w:t>В отличие от традиционных методов дезинфекции воды, таких как, например, хлорирование, ультрафиолетовые лампы убивают болезнетворные микробы и вирусы, не внося дополнительных примесей</w:t>
      </w:r>
      <w:r w:rsidR="00403DB1" w:rsidRPr="00403DB1">
        <w:t xml:space="preserve">. </w:t>
      </w:r>
      <w:r w:rsidRPr="00403DB1">
        <w:t>При этом цвет и вкус воды не меняются</w:t>
      </w:r>
      <w:r w:rsidR="00403DB1" w:rsidRPr="00403DB1">
        <w:t xml:space="preserve">. </w:t>
      </w:r>
      <w:r w:rsidRPr="00403DB1">
        <w:t>Таким образом, это наиболее простой, эффективный и недорогой метод обеззараживания воды</w:t>
      </w:r>
      <w:r w:rsidR="00403DB1" w:rsidRPr="00403DB1">
        <w:t xml:space="preserve">. </w:t>
      </w:r>
      <w:r w:rsidRPr="00403DB1">
        <w:t>Однако такой вид дезинфекции не обеспечивает полной очистки, поэтому хорошо, если он комбинируется с другими методами</w:t>
      </w:r>
      <w:r w:rsidR="00403DB1" w:rsidRPr="00403DB1">
        <w:t>.</w:t>
      </w:r>
      <w:bookmarkStart w:id="0" w:name="_Toc26595782"/>
    </w:p>
    <w:p w:rsidR="00490B53" w:rsidRPr="00403DB1" w:rsidRDefault="001B2A8C" w:rsidP="001B2A8C">
      <w:pPr>
        <w:pStyle w:val="2"/>
      </w:pPr>
      <w:r>
        <w:br w:type="page"/>
      </w:r>
      <w:r w:rsidRPr="00403DB1">
        <w:t xml:space="preserve">Использование </w:t>
      </w:r>
      <w:r w:rsidR="00490B53" w:rsidRPr="00403DB1">
        <w:t>рентгеновского излучения в медицине</w:t>
      </w:r>
    </w:p>
    <w:p w:rsidR="001B2A8C" w:rsidRDefault="001B2A8C" w:rsidP="00403DB1"/>
    <w:p w:rsidR="004344BC" w:rsidRPr="00403DB1" w:rsidRDefault="00995592" w:rsidP="001B2A8C">
      <w:pPr>
        <w:pStyle w:val="2"/>
      </w:pPr>
      <w:r w:rsidRPr="00403DB1">
        <w:t>Медицинская рентгенодиагностика</w:t>
      </w:r>
      <w:bookmarkEnd w:id="0"/>
    </w:p>
    <w:p w:rsidR="001B2A8C" w:rsidRDefault="001B2A8C" w:rsidP="00403DB1"/>
    <w:p w:rsidR="00403DB1" w:rsidRDefault="006E778A" w:rsidP="00403DB1">
      <w:r w:rsidRPr="00403DB1">
        <w:t>С момента открытия стало ясно практическое предназначение Х-лучей, прежде всего медицинское</w:t>
      </w:r>
      <w:r w:rsidR="00403DB1" w:rsidRPr="00403DB1">
        <w:t xml:space="preserve">. </w:t>
      </w:r>
      <w:r w:rsidRPr="00403DB1">
        <w:t>Уже в 1896 г</w:t>
      </w:r>
      <w:r w:rsidR="00403DB1" w:rsidRPr="00403DB1">
        <w:t xml:space="preserve">. </w:t>
      </w:r>
      <w:r w:rsidRPr="00403DB1">
        <w:t xml:space="preserve">их использовали для диагностики, немного позже </w:t>
      </w:r>
      <w:r w:rsidR="00403DB1">
        <w:t>-</w:t>
      </w:r>
      <w:r w:rsidRPr="00403DB1">
        <w:t xml:space="preserve"> для терапии</w:t>
      </w:r>
      <w:r w:rsidR="00403DB1" w:rsidRPr="00403DB1">
        <w:t xml:space="preserve">. </w:t>
      </w:r>
      <w:r w:rsidRPr="00403DB1">
        <w:t>Через 13 дней после сообщения Рентгена</w:t>
      </w:r>
      <w:r w:rsidR="00403DB1">
        <w:t xml:space="preserve">,20 </w:t>
      </w:r>
      <w:r w:rsidRPr="00403DB1">
        <w:t>января 1896 г</w:t>
      </w:r>
      <w:r w:rsidR="00403DB1">
        <w:t>.,</w:t>
      </w:r>
      <w:r w:rsidRPr="00403DB1">
        <w:t xml:space="preserve"> в Дартмунде</w:t>
      </w:r>
      <w:r w:rsidR="00403DB1">
        <w:t xml:space="preserve"> (</w:t>
      </w:r>
      <w:r w:rsidRPr="00403DB1">
        <w:t>штат Нью-Гемпшир, США</w:t>
      </w:r>
      <w:r w:rsidR="00403DB1" w:rsidRPr="00403DB1">
        <w:t xml:space="preserve">) </w:t>
      </w:r>
      <w:r w:rsidRPr="00403DB1">
        <w:t>врачи с помощью рентгеновских лучей наблюдали перелом руки пациента</w:t>
      </w:r>
      <w:r w:rsidR="00403DB1" w:rsidRPr="00403DB1">
        <w:t xml:space="preserve">. </w:t>
      </w:r>
      <w:r w:rsidRPr="00403DB1">
        <w:t>Медики получили исключительно ценный инструмент</w:t>
      </w:r>
      <w:r w:rsidR="00403DB1" w:rsidRPr="00403DB1">
        <w:t xml:space="preserve">. </w:t>
      </w:r>
      <w:r w:rsidRPr="00403DB1">
        <w:t>Под руководством А</w:t>
      </w:r>
      <w:r w:rsidR="00403DB1">
        <w:t xml:space="preserve">.С. </w:t>
      </w:r>
      <w:r w:rsidRPr="00403DB1">
        <w:t>Попова рентгеновскими аппаратами были оборудованы крупные корабли российского флота</w:t>
      </w:r>
      <w:r w:rsidR="00403DB1" w:rsidRPr="00403DB1">
        <w:t xml:space="preserve">. </w:t>
      </w:r>
      <w:r w:rsidRPr="00403DB1">
        <w:t>Так, на крейсере</w:t>
      </w:r>
      <w:r w:rsidR="00403DB1">
        <w:t xml:space="preserve"> "</w:t>
      </w:r>
      <w:r w:rsidRPr="00403DB1">
        <w:t>Аврора</w:t>
      </w:r>
      <w:r w:rsidR="00403DB1">
        <w:t xml:space="preserve">" </w:t>
      </w:r>
      <w:r w:rsidRPr="00403DB1">
        <w:t>во время Цусимского сражения были рентгенологически обследованы около 40 раненых матросов, что избавило их от мучительных поисков осколков с помощью зонда</w:t>
      </w:r>
      <w:r w:rsidR="00403DB1" w:rsidRPr="00403DB1">
        <w:t>.</w:t>
      </w:r>
    </w:p>
    <w:p w:rsidR="00403DB1" w:rsidRDefault="004344BC" w:rsidP="00403DB1">
      <w:r w:rsidRPr="00403DB1">
        <w:t>Развитие техники рентгеновских исследований позволило значительно сократить время экспозиции и улучшить качество изображений, позволя</w:t>
      </w:r>
      <w:r w:rsidR="00B646D2" w:rsidRPr="00403DB1">
        <w:t>ющих изучать даже мягкие ткани, все эти исследования делают с помощью рентгеновского аппарата</w:t>
      </w:r>
      <w:r w:rsidR="00403DB1" w:rsidRPr="00403DB1">
        <w:t>.</w:t>
      </w:r>
    </w:p>
    <w:p w:rsidR="00403DB1" w:rsidRDefault="00B646D2" w:rsidP="00403DB1">
      <w:r w:rsidRPr="00403DB1">
        <w:t>Рентгеновским аппаратом называют совокупность технических средств, предназначенных для получения и использования рентгеновского излучения</w:t>
      </w:r>
      <w:r w:rsidR="00403DB1" w:rsidRPr="00403DB1">
        <w:t>.</w:t>
      </w:r>
    </w:p>
    <w:p w:rsidR="00403DB1" w:rsidRDefault="00B646D2" w:rsidP="00403DB1">
      <w:r w:rsidRPr="00403DB1">
        <w:t>Основные блоки рентгеновского аппарата</w:t>
      </w:r>
      <w:r w:rsidR="00403DB1" w:rsidRPr="00403DB1">
        <w:t>:</w:t>
      </w:r>
    </w:p>
    <w:p w:rsidR="00B646D2" w:rsidRPr="00403DB1" w:rsidRDefault="00B646D2" w:rsidP="00403DB1">
      <w:r w:rsidRPr="00403DB1">
        <w:t>рентгеновский излучатель,</w:t>
      </w:r>
    </w:p>
    <w:p w:rsidR="00B646D2" w:rsidRPr="00403DB1" w:rsidRDefault="00B646D2" w:rsidP="00403DB1">
      <w:r w:rsidRPr="00403DB1">
        <w:t>рентгеновское питающее устройство,</w:t>
      </w:r>
    </w:p>
    <w:p w:rsidR="00B646D2" w:rsidRPr="00403DB1" w:rsidRDefault="00B646D2" w:rsidP="00403DB1">
      <w:r w:rsidRPr="00403DB1">
        <w:t>устройства для применения рентгеновских лучей</w:t>
      </w:r>
    </w:p>
    <w:p w:rsidR="00403DB1" w:rsidRDefault="00B646D2" w:rsidP="00403DB1">
      <w:r w:rsidRPr="00403DB1">
        <w:t>и дополнительные устройства и принадлежности</w:t>
      </w:r>
      <w:r w:rsidR="00403DB1" w:rsidRPr="00403DB1">
        <w:t>.</w:t>
      </w:r>
    </w:p>
    <w:p w:rsidR="00403DB1" w:rsidRDefault="00B646D2" w:rsidP="00403DB1">
      <w:r w:rsidRPr="00403DB1">
        <w:t>Рентгеновский излучатель</w:t>
      </w:r>
      <w:r w:rsidR="00403DB1" w:rsidRPr="00403DB1">
        <w:t xml:space="preserve"> - </w:t>
      </w:r>
      <w:r w:rsidRPr="00403DB1">
        <w:t>это рентгеновкая трубка, заключенная в защитный кожух</w:t>
      </w:r>
      <w:r w:rsidR="00403DB1" w:rsidRPr="00403DB1">
        <w:t xml:space="preserve">. </w:t>
      </w:r>
      <w:r w:rsidRPr="00403DB1">
        <w:t>Рентгеновская трубка является высоковольтным вакуумным прибором</w:t>
      </w:r>
      <w:r w:rsidR="00403DB1" w:rsidRPr="00403DB1">
        <w:t>.</w:t>
      </w:r>
    </w:p>
    <w:p w:rsidR="00403DB1" w:rsidRDefault="00B646D2" w:rsidP="00403DB1">
      <w:r w:rsidRPr="00403DB1">
        <w:t>На рентгеновском снимке полости рта зубы видны насквозь</w:t>
      </w:r>
      <w:r w:rsidR="00403DB1" w:rsidRPr="00403DB1">
        <w:t xml:space="preserve">. </w:t>
      </w:r>
      <w:r w:rsidRPr="00403DB1">
        <w:t>Рентгеновские лучи</w:t>
      </w:r>
      <w:r w:rsidR="00403DB1" w:rsidRPr="00403DB1">
        <w:t xml:space="preserve"> - </w:t>
      </w:r>
      <w:r w:rsidRPr="00403DB1">
        <w:t>это, как и свет, электромагнитные волны, но с меньшей длиной волны</w:t>
      </w:r>
      <w:r w:rsidR="00403DB1" w:rsidRPr="00403DB1">
        <w:t xml:space="preserve">. </w:t>
      </w:r>
      <w:r w:rsidRPr="00403DB1">
        <w:t>Чем меньше длина волн, тем больше энергия излучения, поэтому рентгеновские лучи проходят через кожу, но поглощаются костной тканью и материалом пломб</w:t>
      </w:r>
      <w:r w:rsidR="00403DB1" w:rsidRPr="00403DB1">
        <w:t>.</w:t>
      </w:r>
    </w:p>
    <w:p w:rsidR="00403DB1" w:rsidRDefault="004344BC" w:rsidP="00403DB1">
      <w:r w:rsidRPr="00403DB1">
        <w:t>Флюорография</w:t>
      </w:r>
      <w:r w:rsidR="00403DB1" w:rsidRPr="00403DB1">
        <w:t xml:space="preserve">. </w:t>
      </w:r>
      <w:r w:rsidRPr="00403DB1">
        <w:t>Этот метод диагностики заключается в фотографировании теневого изображения с просвечивающего экрана</w:t>
      </w:r>
      <w:r w:rsidR="00403DB1" w:rsidRPr="00403DB1">
        <w:t xml:space="preserve">. </w:t>
      </w:r>
      <w:r w:rsidRPr="00403DB1">
        <w:t>Пациент находится между источником рентгеновского излучения и плоским экраном из люминофора</w:t>
      </w:r>
      <w:r w:rsidR="00403DB1">
        <w:t xml:space="preserve"> (</w:t>
      </w:r>
      <w:r w:rsidRPr="00403DB1">
        <w:t>обычно иодида цезия</w:t>
      </w:r>
      <w:r w:rsidR="00403DB1" w:rsidRPr="00403DB1">
        <w:t>),</w:t>
      </w:r>
      <w:r w:rsidRPr="00403DB1">
        <w:t xml:space="preserve"> который под действием рентгеновского излучения светится</w:t>
      </w:r>
      <w:r w:rsidR="00403DB1" w:rsidRPr="00403DB1">
        <w:t xml:space="preserve">. </w:t>
      </w:r>
      <w:r w:rsidRPr="00403DB1">
        <w:t>Биологические ткани той или иной степени плотности создают тени рентгеновского излучения, имеющие разную степень интенсивности</w:t>
      </w:r>
      <w:r w:rsidR="00403DB1" w:rsidRPr="00403DB1">
        <w:t xml:space="preserve">. </w:t>
      </w:r>
      <w:r w:rsidRPr="00403DB1">
        <w:t>Врач-рентгенолог исследует теневое изображение на люминесцентном экране и ставит диагноз</w:t>
      </w:r>
      <w:r w:rsidR="00403DB1" w:rsidRPr="00403DB1">
        <w:t>.</w:t>
      </w:r>
    </w:p>
    <w:p w:rsidR="00403DB1" w:rsidRDefault="004344BC" w:rsidP="00403DB1">
      <w:r w:rsidRPr="00403DB1">
        <w:t>В прошлом рентгенолог, анализируя изображение, полагался на зрение</w:t>
      </w:r>
      <w:r w:rsidR="00403DB1" w:rsidRPr="00403DB1">
        <w:t xml:space="preserve">. </w:t>
      </w:r>
      <w:r w:rsidRPr="00403DB1">
        <w:t>Сейчас имеются разнообразные системы, усиливающие изображение, выводящие его на телевизионный экран или записывающие данные в памяти компьютера</w:t>
      </w:r>
      <w:r w:rsidR="00403DB1" w:rsidRPr="00403DB1">
        <w:t>.</w:t>
      </w:r>
    </w:p>
    <w:p w:rsidR="00403DB1" w:rsidRDefault="004344BC" w:rsidP="00403DB1">
      <w:r w:rsidRPr="00403DB1">
        <w:t>Рентгенография</w:t>
      </w:r>
      <w:r w:rsidR="00403DB1" w:rsidRPr="00403DB1">
        <w:t xml:space="preserve">. </w:t>
      </w:r>
      <w:r w:rsidRPr="00403DB1">
        <w:t>Запись рентгеновского изображения непосредственно на фотопленке называется рентгенографией</w:t>
      </w:r>
      <w:r w:rsidR="00403DB1" w:rsidRPr="00403DB1">
        <w:t xml:space="preserve">. </w:t>
      </w:r>
      <w:r w:rsidRPr="00403DB1">
        <w:t>В этом случае исследуемый орган располагается между источником рентгеновского излучения и фотопленкой, которая фиксирует информацию о состоянии органа в данный момент времени</w:t>
      </w:r>
      <w:r w:rsidR="00403DB1" w:rsidRPr="00403DB1">
        <w:t xml:space="preserve">. </w:t>
      </w:r>
      <w:r w:rsidRPr="00403DB1">
        <w:t>Повторная рентгенография дает возможность судить о его дальнейшей эволюции</w:t>
      </w:r>
      <w:r w:rsidR="00403DB1" w:rsidRPr="00403DB1">
        <w:t>.</w:t>
      </w:r>
    </w:p>
    <w:p w:rsidR="00403DB1" w:rsidRDefault="004344BC" w:rsidP="00403DB1">
      <w:r w:rsidRPr="00403DB1">
        <w:t>Рентгенография позволяет весьма точно исследовать целостность костных тканей, которые состоят в основном из кальция и непрозрачны для рентгеновского излучения, а также разрывы мышечных тканей</w:t>
      </w:r>
      <w:r w:rsidR="00403DB1" w:rsidRPr="00403DB1">
        <w:t xml:space="preserve">. </w:t>
      </w:r>
      <w:r w:rsidRPr="00403DB1">
        <w:t>С ее помощью лучше, чем стетоскопом или прослушиванием, анализируется состояние легких при воспалении, туберкулезе или наличии жидкости</w:t>
      </w:r>
      <w:r w:rsidR="00403DB1" w:rsidRPr="00403DB1">
        <w:t xml:space="preserve">. </w:t>
      </w:r>
      <w:r w:rsidRPr="00403DB1">
        <w:t>При помощи рентгенографии определяются размер и форма сердца, а также динамика его изменений у пациентов, страдающих сердечными заболеваниями</w:t>
      </w:r>
      <w:r w:rsidR="00403DB1" w:rsidRPr="00403DB1">
        <w:t>.</w:t>
      </w:r>
    </w:p>
    <w:p w:rsidR="00403DB1" w:rsidRDefault="004344BC" w:rsidP="00403DB1">
      <w:r w:rsidRPr="00403DB1">
        <w:t>Контрастные вещества</w:t>
      </w:r>
      <w:r w:rsidR="00403DB1" w:rsidRPr="00403DB1">
        <w:t xml:space="preserve">. </w:t>
      </w:r>
      <w:r w:rsidRPr="00403DB1">
        <w:t>Прозрачные для рентгеновского излучения части тела и полости отдельных органов становятся видимыми, если их заполнить контрастным веществом, безвредным для организма, но позволяющим визуализировать форму внутренних органов и проверить их функционирование</w:t>
      </w:r>
      <w:r w:rsidR="00403DB1" w:rsidRPr="00403DB1">
        <w:t xml:space="preserve">. </w:t>
      </w:r>
      <w:r w:rsidRPr="00403DB1">
        <w:t>Контрастные вещества пациент либо принимает внутрь</w:t>
      </w:r>
      <w:r w:rsidR="00403DB1">
        <w:t xml:space="preserve"> (</w:t>
      </w:r>
      <w:r w:rsidRPr="00403DB1">
        <w:t>как, например, бариевые соли при исследовании желудочно-кишечного тракта</w:t>
      </w:r>
      <w:r w:rsidR="00403DB1" w:rsidRPr="00403DB1">
        <w:t>),</w:t>
      </w:r>
      <w:r w:rsidRPr="00403DB1">
        <w:t xml:space="preserve"> либо они вводятся внутривенно</w:t>
      </w:r>
      <w:r w:rsidR="00403DB1">
        <w:t xml:space="preserve"> (</w:t>
      </w:r>
      <w:r w:rsidRPr="00403DB1">
        <w:t>как, например, иодсодержащие растворы при исследовании почек и мочевыводящих путей</w:t>
      </w:r>
      <w:r w:rsidR="00403DB1" w:rsidRPr="00403DB1">
        <w:t xml:space="preserve">). </w:t>
      </w:r>
      <w:r w:rsidRPr="00403DB1">
        <w:t>В последние годы, однако, эти методы вытесняются методами диагностики, основанными на применении радиоактивных атомов и ультразвука</w:t>
      </w:r>
      <w:r w:rsidR="00403DB1" w:rsidRPr="00403DB1">
        <w:t>.</w:t>
      </w:r>
    </w:p>
    <w:p w:rsidR="004344BC" w:rsidRPr="00403DB1" w:rsidRDefault="004344BC" w:rsidP="009F785E">
      <w:r w:rsidRPr="00403DB1">
        <w:t>Компьютерная томография</w:t>
      </w:r>
      <w:r w:rsidR="00403DB1" w:rsidRPr="00403DB1">
        <w:t xml:space="preserve">. </w:t>
      </w:r>
      <w:r w:rsidRPr="00403DB1">
        <w:t>В 1970-х годах был развит новый метод рентгеновской диагностики, основанный на полной съемке тела или его частей</w:t>
      </w:r>
      <w:r w:rsidR="00403DB1" w:rsidRPr="00403DB1">
        <w:t xml:space="preserve">. </w:t>
      </w:r>
      <w:r w:rsidRPr="00403DB1">
        <w:t>Изображения тонких слоев</w:t>
      </w:r>
      <w:r w:rsidR="00403DB1">
        <w:t xml:space="preserve"> ("</w:t>
      </w:r>
      <w:r w:rsidRPr="00403DB1">
        <w:t>срезов</w:t>
      </w:r>
      <w:r w:rsidR="00403DB1">
        <w:t>"</w:t>
      </w:r>
      <w:r w:rsidR="00403DB1" w:rsidRPr="00403DB1">
        <w:t xml:space="preserve">) </w:t>
      </w:r>
      <w:r w:rsidRPr="00403DB1">
        <w:t>обрабатываются компьютером, и окончательное изображение выводится на экран монитора</w:t>
      </w:r>
      <w:r w:rsidR="00403DB1" w:rsidRPr="00403DB1">
        <w:t xml:space="preserve">. </w:t>
      </w:r>
      <w:r w:rsidRPr="00403DB1">
        <w:t>Такой метод называется компьютерной рентгеновской томографией</w:t>
      </w:r>
      <w:r w:rsidR="00403DB1" w:rsidRPr="00403DB1">
        <w:t xml:space="preserve">. </w:t>
      </w:r>
      <w:r w:rsidRPr="00403DB1">
        <w:t>Он широко применяется в современной медицине для диагностики инфильтратов, опухолей и других нарушений мозга, а также для диагностики заболеваний мягких тканей внутри тела</w:t>
      </w:r>
      <w:r w:rsidR="00403DB1" w:rsidRPr="00403DB1">
        <w:t xml:space="preserve">. </w:t>
      </w:r>
      <w:r w:rsidRPr="00403DB1">
        <w:t>Эта методика не требует введения инородных контрастных веществ и потому является быстрой и более эффективной, чем традиционные методики</w:t>
      </w:r>
      <w:r w:rsidR="00403DB1" w:rsidRPr="00403DB1">
        <w:t>.</w:t>
      </w:r>
      <w:bookmarkStart w:id="1" w:name="_GoBack"/>
      <w:bookmarkEnd w:id="1"/>
    </w:p>
    <w:sectPr w:rsidR="004344BC" w:rsidRPr="00403DB1" w:rsidSect="00403DB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2B" w:rsidRDefault="00BF722B">
      <w:r>
        <w:separator/>
      </w:r>
    </w:p>
    <w:p w:rsidR="00BF722B" w:rsidRDefault="00BF722B"/>
  </w:endnote>
  <w:endnote w:type="continuationSeparator" w:id="0">
    <w:p w:rsidR="00BF722B" w:rsidRDefault="00BF722B">
      <w:r>
        <w:continuationSeparator/>
      </w:r>
    </w:p>
    <w:p w:rsidR="00BF722B" w:rsidRDefault="00BF7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B1" w:rsidRDefault="00403DB1" w:rsidP="00403DB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2B" w:rsidRDefault="00BF722B">
      <w:r>
        <w:separator/>
      </w:r>
    </w:p>
    <w:p w:rsidR="00BF722B" w:rsidRDefault="00BF722B"/>
  </w:footnote>
  <w:footnote w:type="continuationSeparator" w:id="0">
    <w:p w:rsidR="00BF722B" w:rsidRDefault="00BF722B">
      <w:r>
        <w:continuationSeparator/>
      </w:r>
    </w:p>
    <w:p w:rsidR="00BF722B" w:rsidRDefault="00BF72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B1" w:rsidRDefault="00D06B7C" w:rsidP="00403DB1">
    <w:pPr>
      <w:framePr w:wrap="auto" w:vAnchor="text" w:hAnchor="margin" w:xAlign="right" w:y="1"/>
      <w:spacing w:line="240" w:lineRule="auto"/>
    </w:pPr>
    <w:r>
      <w:rPr>
        <w:noProof/>
      </w:rPr>
      <w:t>2</w:t>
    </w:r>
  </w:p>
  <w:p w:rsidR="00403DB1" w:rsidRDefault="00403DB1" w:rsidP="00403DB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094802"/>
    <w:multiLevelType w:val="hybridMultilevel"/>
    <w:tmpl w:val="8D9054D2"/>
    <w:lvl w:ilvl="0" w:tplc="B22E44E8">
      <w:start w:val="1"/>
      <w:numFmt w:val="bullet"/>
      <w:lvlText w:val=""/>
      <w:lvlJc w:val="left"/>
      <w:pPr>
        <w:tabs>
          <w:tab w:val="num" w:pos="851"/>
        </w:tabs>
        <w:ind w:left="851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4660F4"/>
    <w:multiLevelType w:val="multilevel"/>
    <w:tmpl w:val="3AE0FF16"/>
    <w:lvl w:ilvl="0">
      <w:start w:val="1"/>
      <w:numFmt w:val="bullet"/>
      <w:lvlText w:val=""/>
      <w:lvlJc w:val="left"/>
      <w:pPr>
        <w:tabs>
          <w:tab w:val="num" w:pos="851"/>
        </w:tabs>
        <w:ind w:left="851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1F3095"/>
    <w:multiLevelType w:val="hybridMultilevel"/>
    <w:tmpl w:val="F06AD46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F71B89"/>
    <w:multiLevelType w:val="hybridMultilevel"/>
    <w:tmpl w:val="3AE0FF16"/>
    <w:lvl w:ilvl="0" w:tplc="B22E44E8">
      <w:start w:val="1"/>
      <w:numFmt w:val="bullet"/>
      <w:lvlText w:val=""/>
      <w:lvlJc w:val="left"/>
      <w:pPr>
        <w:tabs>
          <w:tab w:val="num" w:pos="851"/>
        </w:tabs>
        <w:ind w:left="851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12763"/>
    <w:multiLevelType w:val="hybridMultilevel"/>
    <w:tmpl w:val="7922A614"/>
    <w:lvl w:ilvl="0" w:tplc="B72A5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E64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7CD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76D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30E1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547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20C5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D003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D61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6A430DF"/>
    <w:multiLevelType w:val="hybridMultilevel"/>
    <w:tmpl w:val="17649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F2E"/>
    <w:rsid w:val="000051D2"/>
    <w:rsid w:val="00093255"/>
    <w:rsid w:val="00112E7C"/>
    <w:rsid w:val="00114ACD"/>
    <w:rsid w:val="001B2A8C"/>
    <w:rsid w:val="002618CD"/>
    <w:rsid w:val="002D0712"/>
    <w:rsid w:val="003B57B4"/>
    <w:rsid w:val="003E36FB"/>
    <w:rsid w:val="00403DB1"/>
    <w:rsid w:val="004344BC"/>
    <w:rsid w:val="00490B53"/>
    <w:rsid w:val="004A668B"/>
    <w:rsid w:val="004B0AC9"/>
    <w:rsid w:val="00500FF9"/>
    <w:rsid w:val="006E778A"/>
    <w:rsid w:val="007B7919"/>
    <w:rsid w:val="007E47E0"/>
    <w:rsid w:val="00844DDE"/>
    <w:rsid w:val="00995592"/>
    <w:rsid w:val="009F785E"/>
    <w:rsid w:val="00A10BDE"/>
    <w:rsid w:val="00AF2EDC"/>
    <w:rsid w:val="00B646D2"/>
    <w:rsid w:val="00BF3E49"/>
    <w:rsid w:val="00BF722B"/>
    <w:rsid w:val="00D06B7C"/>
    <w:rsid w:val="00D6563F"/>
    <w:rsid w:val="00DB42A8"/>
    <w:rsid w:val="00DF4F2E"/>
    <w:rsid w:val="00E13F5B"/>
    <w:rsid w:val="00E52AEB"/>
    <w:rsid w:val="00F028F0"/>
    <w:rsid w:val="00FB2981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FDC57A-6187-4D62-A300-E4DD281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03D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03D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03D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03D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03D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03D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03D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03D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03D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03D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03D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03DB1"/>
    <w:rPr>
      <w:vertAlign w:val="superscript"/>
    </w:rPr>
  </w:style>
  <w:style w:type="paragraph" w:styleId="a7">
    <w:name w:val="Body Text"/>
    <w:basedOn w:val="a2"/>
    <w:link w:val="aa"/>
    <w:uiPriority w:val="99"/>
    <w:rsid w:val="00403DB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03D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03DB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03D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03DB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03D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03DB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03DB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03D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03DB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03D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03DB1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03DB1"/>
  </w:style>
  <w:style w:type="character" w:customStyle="1" w:styleId="af5">
    <w:name w:val="номер страницы"/>
    <w:uiPriority w:val="99"/>
    <w:rsid w:val="00403DB1"/>
    <w:rPr>
      <w:sz w:val="28"/>
      <w:szCs w:val="28"/>
    </w:rPr>
  </w:style>
  <w:style w:type="paragraph" w:styleId="af6">
    <w:name w:val="Normal (Web)"/>
    <w:basedOn w:val="a2"/>
    <w:uiPriority w:val="99"/>
    <w:rsid w:val="00403DB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03DB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03D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03D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03D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03DB1"/>
    <w:pPr>
      <w:ind w:left="958"/>
    </w:pPr>
  </w:style>
  <w:style w:type="paragraph" w:styleId="23">
    <w:name w:val="Body Text Indent 2"/>
    <w:basedOn w:val="a2"/>
    <w:link w:val="24"/>
    <w:uiPriority w:val="99"/>
    <w:rsid w:val="00403D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03D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03D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03D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03DB1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03DB1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03DB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03D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03D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03DB1"/>
    <w:rPr>
      <w:i/>
      <w:iCs/>
    </w:rPr>
  </w:style>
  <w:style w:type="paragraph" w:customStyle="1" w:styleId="af9">
    <w:name w:val="ТАБЛИЦА"/>
    <w:next w:val="a2"/>
    <w:autoRedefine/>
    <w:uiPriority w:val="99"/>
    <w:rsid w:val="00403DB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03DB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03DB1"/>
  </w:style>
  <w:style w:type="table" w:customStyle="1" w:styleId="15">
    <w:name w:val="Стиль таблицы1"/>
    <w:uiPriority w:val="99"/>
    <w:rsid w:val="00403D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03DB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03DB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03DB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03D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инфракрасного излучения в медицине</vt:lpstr>
    </vt:vector>
  </TitlesOfParts>
  <Company>Lincon</Company>
  <LinksUpToDate>false</LinksUpToDate>
  <CharactersWithSpaces>28976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инфракрасного излучения в медицине</dc:title>
  <dc:subject/>
  <dc:creator>Admin</dc:creator>
  <cp:keywords/>
  <dc:description/>
  <cp:lastModifiedBy>admin</cp:lastModifiedBy>
  <cp:revision>2</cp:revision>
  <dcterms:created xsi:type="dcterms:W3CDTF">2014-02-25T07:43:00Z</dcterms:created>
  <dcterms:modified xsi:type="dcterms:W3CDTF">2014-02-25T07:43:00Z</dcterms:modified>
</cp:coreProperties>
</file>