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C8" w:rsidRDefault="0081379B">
      <w:pPr>
        <w:pStyle w:val="1"/>
        <w:jc w:val="center"/>
      </w:pPr>
      <w:r>
        <w:t>Применение метода кластерного анализа при формировании ассортимента</w:t>
      </w:r>
    </w:p>
    <w:p w:rsidR="00BC08C8" w:rsidRPr="0081379B" w:rsidRDefault="0081379B">
      <w:pPr>
        <w:pStyle w:val="a3"/>
        <w:divId w:val="175267449"/>
      </w:pPr>
      <w:r>
        <w:t>Балтийская Государственная Академия Рыбопромыслового Флота</w:t>
      </w:r>
    </w:p>
    <w:p w:rsidR="00BC08C8" w:rsidRDefault="0081379B">
      <w:pPr>
        <w:pStyle w:val="5"/>
        <w:divId w:val="175267449"/>
      </w:pPr>
      <w:r>
        <w:t> </w:t>
      </w:r>
    </w:p>
    <w:p w:rsidR="00BC08C8" w:rsidRDefault="0081379B">
      <w:pPr>
        <w:pStyle w:val="5"/>
        <w:divId w:val="175267449"/>
      </w:pPr>
      <w:r>
        <w:t> </w:t>
      </w:r>
    </w:p>
    <w:p w:rsidR="00BC08C8" w:rsidRDefault="0081379B">
      <w:pPr>
        <w:pStyle w:val="3"/>
        <w:divId w:val="175267449"/>
      </w:pPr>
      <w:r>
        <w:t> </w:t>
      </w:r>
    </w:p>
    <w:p w:rsidR="00BC08C8" w:rsidRDefault="0081379B">
      <w:pPr>
        <w:pStyle w:val="3"/>
        <w:divId w:val="175267449"/>
      </w:pPr>
      <w:r>
        <w:t>Доклад</w:t>
      </w:r>
    </w:p>
    <w:p w:rsidR="00BC08C8" w:rsidRDefault="0081379B">
      <w:pPr>
        <w:pStyle w:val="3"/>
        <w:divId w:val="175267449"/>
      </w:pPr>
      <w:r>
        <w:t> по дисциплине основы коммерческой деятельности</w:t>
      </w:r>
    </w:p>
    <w:p w:rsidR="00BC08C8" w:rsidRPr="0081379B" w:rsidRDefault="0081379B">
      <w:pPr>
        <w:pStyle w:val="a3"/>
        <w:divId w:val="175267449"/>
      </w:pPr>
      <w:r>
        <w:t>на тему</w:t>
      </w:r>
    </w:p>
    <w:p w:rsidR="00BC08C8" w:rsidRDefault="0081379B">
      <w:pPr>
        <w:pStyle w:val="a3"/>
        <w:divId w:val="175267449"/>
      </w:pPr>
      <w:r>
        <w:t>«Применение метода многомерного кластерного анализа при формировании ассортимента в</w:t>
      </w:r>
    </w:p>
    <w:p w:rsidR="00BC08C8" w:rsidRDefault="0081379B">
      <w:pPr>
        <w:pStyle w:val="a3"/>
        <w:divId w:val="175267449"/>
      </w:pPr>
      <w:r>
        <w:rPr>
          <w:i/>
          <w:iCs/>
        </w:rPr>
        <w:t>оптовой торговле колбасными изделиями</w:t>
      </w:r>
      <w:r>
        <w:t>»</w:t>
      </w:r>
    </w:p>
    <w:p w:rsidR="00BC08C8" w:rsidRDefault="0081379B">
      <w:pPr>
        <w:pStyle w:val="a3"/>
        <w:divId w:val="175267449"/>
      </w:pPr>
      <w:r>
        <w:rPr>
          <w:b/>
          <w:bCs/>
          <w:i/>
          <w:iCs/>
        </w:rPr>
        <w:t> </w:t>
      </w:r>
    </w:p>
    <w:p w:rsidR="00BC08C8" w:rsidRDefault="0081379B">
      <w:pPr>
        <w:pStyle w:val="a3"/>
        <w:divId w:val="175267449"/>
      </w:pPr>
      <w:r>
        <w:rPr>
          <w:b/>
          <w:bCs/>
          <w:i/>
          <w:iCs/>
        </w:rPr>
        <w:t xml:space="preserve">                                          </w:t>
      </w:r>
    </w:p>
    <w:p w:rsidR="00BC08C8" w:rsidRDefault="0081379B">
      <w:pPr>
        <w:pStyle w:val="a3"/>
        <w:divId w:val="175267449"/>
      </w:pPr>
      <w:r>
        <w:rPr>
          <w:b/>
          <w:bCs/>
          <w:i/>
          <w:iCs/>
        </w:rPr>
        <w:t> </w:t>
      </w:r>
    </w:p>
    <w:p w:rsidR="00BC08C8" w:rsidRDefault="0081379B">
      <w:pPr>
        <w:pStyle w:val="a3"/>
        <w:divId w:val="175267449"/>
      </w:pPr>
      <w:r>
        <w:rPr>
          <w:b/>
          <w:bCs/>
          <w:i/>
          <w:iCs/>
        </w:rPr>
        <w:t> </w:t>
      </w:r>
    </w:p>
    <w:p w:rsidR="00BC08C8" w:rsidRDefault="0081379B">
      <w:pPr>
        <w:pStyle w:val="a3"/>
        <w:divId w:val="175267449"/>
      </w:pPr>
      <w:r>
        <w:rPr>
          <w:b/>
          <w:bCs/>
          <w:i/>
          <w:iCs/>
        </w:rPr>
        <w:t> </w:t>
      </w:r>
    </w:p>
    <w:p w:rsidR="00BC08C8" w:rsidRDefault="0081379B">
      <w:pPr>
        <w:pStyle w:val="a3"/>
        <w:divId w:val="175267449"/>
      </w:pPr>
      <w:r>
        <w:rPr>
          <w:b/>
          <w:bCs/>
          <w:i/>
          <w:iCs/>
        </w:rPr>
        <w:t>                                                  </w:t>
      </w:r>
    </w:p>
    <w:p w:rsidR="00BC08C8" w:rsidRDefault="0081379B">
      <w:pPr>
        <w:pStyle w:val="a3"/>
        <w:divId w:val="175267449"/>
      </w:pPr>
      <w:r>
        <w:t xml:space="preserve">Выполнил: студент группы К-21 </w:t>
      </w:r>
    </w:p>
    <w:p w:rsidR="00BC08C8" w:rsidRDefault="0081379B">
      <w:pPr>
        <w:pStyle w:val="a3"/>
        <w:divId w:val="175267449"/>
      </w:pPr>
      <w:r>
        <w:rPr>
          <w:i/>
          <w:iCs/>
        </w:rPr>
        <w:t>                   Ефимов А. Е.</w:t>
      </w:r>
    </w:p>
    <w:p w:rsidR="00BC08C8" w:rsidRDefault="0081379B">
      <w:pPr>
        <w:pStyle w:val="a3"/>
        <w:divId w:val="175267449"/>
      </w:pPr>
      <w:r>
        <w:t xml:space="preserve">                                                                                           </w:t>
      </w:r>
    </w:p>
    <w:p w:rsidR="00BC08C8" w:rsidRDefault="0081379B">
      <w:pPr>
        <w:pStyle w:val="a3"/>
        <w:divId w:val="175267449"/>
      </w:pPr>
      <w:r>
        <w:t>                                                                                   Научный руководитель:</w:t>
      </w:r>
    </w:p>
    <w:p w:rsidR="00BC08C8" w:rsidRDefault="0081379B">
      <w:pPr>
        <w:pStyle w:val="a3"/>
        <w:divId w:val="175267449"/>
      </w:pPr>
      <w:r>
        <w:t> Сулимов Е.Г</w:t>
      </w:r>
    </w:p>
    <w:p w:rsidR="00BC08C8" w:rsidRDefault="0081379B">
      <w:pPr>
        <w:pStyle w:val="a3"/>
        <w:divId w:val="175267449"/>
      </w:pPr>
      <w:r>
        <w:rPr>
          <w:i/>
          <w:iCs/>
        </w:rPr>
        <w:t> </w:t>
      </w:r>
    </w:p>
    <w:p w:rsidR="00BC08C8" w:rsidRDefault="0081379B">
      <w:pPr>
        <w:pStyle w:val="a3"/>
        <w:divId w:val="175267449"/>
      </w:pPr>
      <w:r>
        <w:rPr>
          <w:i/>
          <w:iCs/>
        </w:rPr>
        <w:t> </w:t>
      </w:r>
    </w:p>
    <w:p w:rsidR="00BC08C8" w:rsidRDefault="0081379B">
      <w:pPr>
        <w:pStyle w:val="a3"/>
        <w:divId w:val="175267449"/>
      </w:pPr>
      <w:r>
        <w:rPr>
          <w:i/>
          <w:iCs/>
        </w:rPr>
        <w:t> </w:t>
      </w:r>
    </w:p>
    <w:p w:rsidR="00BC08C8" w:rsidRDefault="0081379B">
      <w:pPr>
        <w:pStyle w:val="a3"/>
        <w:divId w:val="175267449"/>
      </w:pPr>
      <w:r>
        <w:rPr>
          <w:i/>
          <w:iCs/>
        </w:rPr>
        <w:t> </w:t>
      </w:r>
    </w:p>
    <w:p w:rsidR="00BC08C8" w:rsidRDefault="0081379B">
      <w:pPr>
        <w:pStyle w:val="a3"/>
        <w:divId w:val="175267449"/>
      </w:pPr>
      <w:r>
        <w:t xml:space="preserve">Калининград </w:t>
      </w:r>
    </w:p>
    <w:p w:rsidR="00BC08C8" w:rsidRDefault="0081379B">
      <w:pPr>
        <w:pStyle w:val="a3"/>
        <w:divId w:val="175267449"/>
      </w:pPr>
      <w:r>
        <w:t>2001</w:t>
      </w:r>
    </w:p>
    <w:p w:rsidR="00BC08C8" w:rsidRDefault="0081379B">
      <w:pPr>
        <w:pStyle w:val="a3"/>
        <w:divId w:val="175267449"/>
      </w:pPr>
      <w:r>
        <w:t>Содержание:</w:t>
      </w:r>
    </w:p>
    <w:p w:rsidR="00BC08C8" w:rsidRDefault="0081379B">
      <w:pPr>
        <w:pStyle w:val="a3"/>
        <w:divId w:val="175267449"/>
      </w:pPr>
      <w:r>
        <w:t>1.   Введение: постановка проблемы</w:t>
      </w:r>
    </w:p>
    <w:p w:rsidR="00BC08C8" w:rsidRDefault="0081379B">
      <w:pPr>
        <w:pStyle w:val="a3"/>
        <w:divId w:val="175267449"/>
      </w:pPr>
      <w:r>
        <w:t>2.   Ассортимент</w:t>
      </w:r>
    </w:p>
    <w:p w:rsidR="00BC08C8" w:rsidRDefault="0081379B">
      <w:pPr>
        <w:pStyle w:val="a3"/>
        <w:divId w:val="175267449"/>
      </w:pPr>
      <w:r>
        <w:t>3.   Факторы, влияющие на ассортимент</w:t>
      </w:r>
    </w:p>
    <w:p w:rsidR="00BC08C8" w:rsidRDefault="0081379B">
      <w:pPr>
        <w:pStyle w:val="a3"/>
        <w:divId w:val="175267449"/>
      </w:pPr>
      <w:r>
        <w:t>4.   Математическое исследование: двумерная матричная зависимость</w:t>
      </w:r>
    </w:p>
    <w:p w:rsidR="00BC08C8" w:rsidRDefault="0081379B">
      <w:pPr>
        <w:pStyle w:val="a3"/>
        <w:divId w:val="175267449"/>
      </w:pPr>
      <w:r>
        <w:t>5.   Заключение</w:t>
      </w:r>
    </w:p>
    <w:p w:rsidR="00BC08C8" w:rsidRDefault="0081379B">
      <w:pPr>
        <w:pStyle w:val="1"/>
        <w:divId w:val="175267449"/>
      </w:pPr>
      <w:r>
        <w:t>Введение: постановка проблемы</w:t>
      </w:r>
    </w:p>
    <w:p w:rsidR="00BC08C8" w:rsidRPr="0081379B" w:rsidRDefault="0081379B">
      <w:pPr>
        <w:pStyle w:val="a3"/>
        <w:divId w:val="175267449"/>
      </w:pPr>
      <w:r>
        <w:t xml:space="preserve">Мое исследование посвящено рынку оптовой торговли колбасными изделиями. Я считаю, что проблема, которую я выделил – эффективное формирование ассортимента – на данный момент актуальна и интересна. </w:t>
      </w:r>
    </w:p>
    <w:p w:rsidR="00BC08C8" w:rsidRDefault="0081379B">
      <w:pPr>
        <w:pStyle w:val="a3"/>
        <w:divId w:val="175267449"/>
      </w:pPr>
      <w:r>
        <w:t>В наше время существует большое количество оптовых складов, которые различаются по следующим критериями:</w:t>
      </w:r>
    </w:p>
    <w:p w:rsidR="00BC08C8" w:rsidRDefault="0081379B">
      <w:pPr>
        <w:pStyle w:val="a3"/>
        <w:divId w:val="175267449"/>
      </w:pPr>
      <w:r>
        <w:t>-    склады фирм-производителей</w:t>
      </w:r>
    </w:p>
    <w:p w:rsidR="00BC08C8" w:rsidRDefault="0081379B">
      <w:pPr>
        <w:pStyle w:val="a3"/>
        <w:divId w:val="175267449"/>
      </w:pPr>
      <w:r>
        <w:t>-    склады, ориентирующиеся на местных производителей</w:t>
      </w:r>
    </w:p>
    <w:p w:rsidR="00BC08C8" w:rsidRDefault="0081379B">
      <w:pPr>
        <w:pStyle w:val="a3"/>
        <w:divId w:val="175267449"/>
      </w:pPr>
      <w:r>
        <w:t>-    склады, ориентирующиеся на импортную продукцию</w:t>
      </w:r>
    </w:p>
    <w:p w:rsidR="00BC08C8" w:rsidRDefault="0081379B">
      <w:pPr>
        <w:pStyle w:val="a3"/>
        <w:divId w:val="175267449"/>
      </w:pPr>
      <w:r>
        <w:t>В сложившихся условиях конкуренции фирмы, занимающиеся оптовой продажей колбасных изделий, вынуждены особенно четко формировать ассортимент. В идеале, конечно, было бы желательно иметь полный ассортимент товаров на складе, на практике складывается иная ситуация. Проблема состоит в том, что вследствие ограниченности ресурсов фирм, они не могут себе этого позволить. И их цель – выбрать оптимальный ассортимент, удовлетворяющий максимальный спрос.</w:t>
      </w:r>
    </w:p>
    <w:p w:rsidR="00BC08C8" w:rsidRDefault="0081379B">
      <w:pPr>
        <w:pStyle w:val="1"/>
        <w:divId w:val="175267449"/>
      </w:pPr>
      <w:r>
        <w:t>Ассортимент</w:t>
      </w:r>
    </w:p>
    <w:p w:rsidR="00BC08C8" w:rsidRPr="0081379B" w:rsidRDefault="0081379B">
      <w:pPr>
        <w:pStyle w:val="a3"/>
        <w:divId w:val="175267449"/>
      </w:pPr>
      <w:r>
        <w:t>Данная работа не преследует целью получение конкретных практических результатов, ее целью является показать и обосновать принципы и механизм исследования. Поэтому я выделяю следующие основные виды продукции: вареная колбаса, копченая колбаса, салями и ливерная колбаса. Все они в свою очередь делятся на более мелкие виды и подвиды.</w:t>
      </w:r>
    </w:p>
    <w:p w:rsidR="00BC08C8" w:rsidRDefault="0081379B">
      <w:pPr>
        <w:pStyle w:val="1"/>
        <w:divId w:val="175267449"/>
      </w:pPr>
      <w:r>
        <w:t>Факторы, влияющие на ассортимент</w:t>
      </w:r>
    </w:p>
    <w:p w:rsidR="00BC08C8" w:rsidRDefault="0081379B">
      <w:pPr>
        <w:pStyle w:val="2"/>
        <w:divId w:val="175267449"/>
      </w:pPr>
      <w:r>
        <w:t>При формировании ассортимента необходимо учесть влияние следующих факторов:</w:t>
      </w:r>
    </w:p>
    <w:p w:rsidR="00BC08C8" w:rsidRPr="0081379B" w:rsidRDefault="0081379B">
      <w:pPr>
        <w:pStyle w:val="a3"/>
        <w:divId w:val="175267449"/>
      </w:pPr>
      <w:r>
        <w:rPr>
          <w:b/>
          <w:bCs/>
        </w:rPr>
        <w:t xml:space="preserve">1.    Цена. </w:t>
      </w:r>
    </w:p>
    <w:p w:rsidR="00BC08C8" w:rsidRDefault="0081379B">
      <w:pPr>
        <w:pStyle w:val="a3"/>
        <w:divId w:val="175267449"/>
      </w:pPr>
      <w:r>
        <w:t>Не вызывает сомнения важность и необходимость принятия во внимание данного фактора, зачастую цена может являться определяющим моментов при покупке.</w:t>
      </w:r>
    </w:p>
    <w:p w:rsidR="00BC08C8" w:rsidRDefault="0081379B">
      <w:pPr>
        <w:pStyle w:val="a3"/>
        <w:divId w:val="175267449"/>
      </w:pPr>
      <w:r>
        <w:rPr>
          <w:b/>
          <w:bCs/>
        </w:rPr>
        <w:t>2.    Вкус</w:t>
      </w:r>
    </w:p>
    <w:p w:rsidR="00BC08C8" w:rsidRDefault="0081379B">
      <w:pPr>
        <w:pStyle w:val="a3"/>
        <w:divId w:val="175267449"/>
      </w:pPr>
      <w:r>
        <w:t>Не менее важным является вкус, ибо люди покупают продукты питания не только, чтобы утолить чувство голода, но и получиться удовольствие от вкусовых ощущений.</w:t>
      </w:r>
    </w:p>
    <w:p w:rsidR="00BC08C8" w:rsidRDefault="0081379B">
      <w:pPr>
        <w:pStyle w:val="a3"/>
        <w:divId w:val="175267449"/>
      </w:pPr>
      <w:r>
        <w:rPr>
          <w:b/>
          <w:bCs/>
        </w:rPr>
        <w:t>3.    Внешний вид</w:t>
      </w:r>
    </w:p>
    <w:p w:rsidR="00BC08C8" w:rsidRDefault="0081379B">
      <w:pPr>
        <w:pStyle w:val="3"/>
        <w:divId w:val="175267449"/>
      </w:pPr>
      <w:r>
        <w:t>Внешний вид определяет наше отношение к продукту при покупке, особенно если нет возможности попробовать товар.</w:t>
      </w:r>
    </w:p>
    <w:p w:rsidR="00BC08C8" w:rsidRPr="0081379B" w:rsidRDefault="0081379B">
      <w:pPr>
        <w:pStyle w:val="a3"/>
        <w:divId w:val="175267449"/>
      </w:pPr>
      <w:r>
        <w:rPr>
          <w:b/>
          <w:bCs/>
        </w:rPr>
        <w:t xml:space="preserve">4.    Свежесть </w:t>
      </w:r>
    </w:p>
    <w:p w:rsidR="00BC08C8" w:rsidRDefault="0081379B">
      <w:pPr>
        <w:pStyle w:val="a3"/>
        <w:divId w:val="175267449"/>
      </w:pPr>
      <w:r>
        <w:t>Данный фактор говорит сам за себя. Свежесть – значит качество и вкус одновременно</w:t>
      </w:r>
    </w:p>
    <w:p w:rsidR="00BC08C8" w:rsidRDefault="0081379B">
      <w:pPr>
        <w:pStyle w:val="a3"/>
        <w:divId w:val="175267449"/>
      </w:pPr>
      <w:r>
        <w:rPr>
          <w:b/>
          <w:bCs/>
        </w:rPr>
        <w:t>5.    Срок годности</w:t>
      </w:r>
    </w:p>
    <w:p w:rsidR="00BC08C8" w:rsidRDefault="0081379B">
      <w:pPr>
        <w:pStyle w:val="a3"/>
        <w:divId w:val="175267449"/>
      </w:pPr>
      <w:r>
        <w:t>Нередко товар нуждается в хранении в течении какого-либо времени, и тогда важное значение приобретает срок годности.</w:t>
      </w:r>
    </w:p>
    <w:p w:rsidR="00BC08C8" w:rsidRDefault="0081379B">
      <w:pPr>
        <w:pStyle w:val="a3"/>
        <w:divId w:val="175267449"/>
      </w:pPr>
      <w:r>
        <w:rPr>
          <w:b/>
          <w:bCs/>
        </w:rPr>
        <w:t>6.    Производитель</w:t>
      </w:r>
    </w:p>
    <w:p w:rsidR="00BC08C8" w:rsidRDefault="0081379B">
      <w:pPr>
        <w:pStyle w:val="a3"/>
        <w:divId w:val="175267449"/>
      </w:pPr>
      <w:r>
        <w:t>Люди выбирают того производителя, который зарекомендовал себя на рынке, и которому они доверяют.</w:t>
      </w:r>
    </w:p>
    <w:p w:rsidR="00BC08C8" w:rsidRDefault="0081379B">
      <w:pPr>
        <w:pStyle w:val="a3"/>
        <w:divId w:val="175267449"/>
      </w:pPr>
      <w:r>
        <w:rPr>
          <w:b/>
          <w:bCs/>
        </w:rPr>
        <w:t>7.    Химический состав</w:t>
      </w:r>
    </w:p>
    <w:p w:rsidR="00BC08C8" w:rsidRDefault="0081379B">
      <w:pPr>
        <w:pStyle w:val="a3"/>
        <w:divId w:val="175267449"/>
      </w:pPr>
      <w:r>
        <w:t>То, из чего состоят продукты питания, в частности колбасные изделия, имеет значение для здоровья и пользы организму.</w:t>
      </w:r>
    </w:p>
    <w:p w:rsidR="00BC08C8" w:rsidRDefault="0081379B">
      <w:pPr>
        <w:pStyle w:val="a3"/>
        <w:divId w:val="175267449"/>
      </w:pPr>
      <w:r>
        <w:rPr>
          <w:b/>
          <w:bCs/>
        </w:rPr>
        <w:t>8.    Фасовка</w:t>
      </w:r>
    </w:p>
    <w:p w:rsidR="00BC08C8" w:rsidRDefault="0081379B">
      <w:pPr>
        <w:pStyle w:val="a3"/>
        <w:divId w:val="175267449"/>
      </w:pPr>
      <w:r>
        <w:t>Бывает ситуации, когда товар невозможно делить при продаже, и тогда большое значение имеет фасовка.</w:t>
      </w:r>
    </w:p>
    <w:p w:rsidR="00BC08C8" w:rsidRDefault="0081379B">
      <w:pPr>
        <w:pStyle w:val="a3"/>
        <w:divId w:val="175267449"/>
      </w:pPr>
      <w:r>
        <w:rPr>
          <w:b/>
          <w:bCs/>
        </w:rPr>
        <w:t>9.    Упаковка</w:t>
      </w:r>
    </w:p>
    <w:p w:rsidR="00BC08C8" w:rsidRDefault="0081379B">
      <w:pPr>
        <w:pStyle w:val="a3"/>
        <w:divId w:val="175267449"/>
      </w:pPr>
      <w:r>
        <w:t>Упаковка товара, его привлекательность для покупателя играет особую роль.</w:t>
      </w:r>
    </w:p>
    <w:p w:rsidR="00BC08C8" w:rsidRDefault="0081379B">
      <w:pPr>
        <w:pStyle w:val="a3"/>
        <w:divId w:val="175267449"/>
      </w:pPr>
      <w:r>
        <w:rPr>
          <w:b/>
          <w:bCs/>
        </w:rPr>
        <w:t>10.   Условия хранения</w:t>
      </w:r>
    </w:p>
    <w:p w:rsidR="00BC08C8" w:rsidRDefault="0081379B">
      <w:pPr>
        <w:pStyle w:val="a3"/>
        <w:divId w:val="175267449"/>
      </w:pPr>
      <w:r>
        <w:t>То, как хранится товар, обеспечивает его качество при последующем употреблении</w:t>
      </w:r>
    </w:p>
    <w:p w:rsidR="00BC08C8" w:rsidRDefault="0081379B">
      <w:pPr>
        <w:pStyle w:val="a3"/>
        <w:divId w:val="175267449"/>
      </w:pPr>
      <w:r>
        <w:rPr>
          <w:b/>
          <w:bCs/>
        </w:rPr>
        <w:t>11.   Место продажи</w:t>
      </w:r>
    </w:p>
    <w:p w:rsidR="00BC08C8" w:rsidRDefault="0081379B">
      <w:pPr>
        <w:pStyle w:val="a3"/>
        <w:divId w:val="175267449"/>
      </w:pPr>
      <w:r>
        <w:t>Естественно фирмам необходимо следить за своим имиджем «проверенного склада». Хорошо зарекомендовавшая себя фирма будет пользоваться успехом.</w:t>
      </w:r>
    </w:p>
    <w:p w:rsidR="00BC08C8" w:rsidRDefault="0081379B">
      <w:pPr>
        <w:pStyle w:val="a3"/>
        <w:divId w:val="175267449"/>
      </w:pPr>
      <w:r>
        <w:t>Математическое исследование: двумерная матричная зависимость</w:t>
      </w:r>
    </w:p>
    <w:p w:rsidR="00BC08C8" w:rsidRDefault="0081379B">
      <w:pPr>
        <w:pStyle w:val="a3"/>
        <w:divId w:val="175267449"/>
      </w:pPr>
      <w:r>
        <w:t xml:space="preserve">В качестве основного инструмента я выбрал матрицу, а именно: двумерную матричную зависимость. </w:t>
      </w:r>
    </w:p>
    <w:p w:rsidR="00BC08C8" w:rsidRDefault="0081379B">
      <w:pPr>
        <w:pStyle w:val="a3"/>
        <w:divId w:val="175267449"/>
      </w:pPr>
      <w:r>
        <w:t>Удобнее всего для ее анализа использовать метод многомерного кластерного анализа.</w:t>
      </w:r>
    </w:p>
    <w:p w:rsidR="00BC08C8" w:rsidRDefault="0081379B">
      <w:pPr>
        <w:pStyle w:val="a3"/>
        <w:divId w:val="175267449"/>
      </w:pPr>
      <w:r>
        <w:t>Для начала я определил коэффициенты долевого вклада опросив выбранных респондентов. (приложение 1) Из матрицы видно, что больше, чем 50% вклада приходится на долю цены и вкуса, соответственно мы можем сделать вывод, что эти два факторы являются самыми важными для потребителей.</w:t>
      </w:r>
    </w:p>
    <w:p w:rsidR="00BC08C8" w:rsidRDefault="0081379B">
      <w:pPr>
        <w:pStyle w:val="a3"/>
        <w:divId w:val="175267449"/>
      </w:pPr>
      <w:r>
        <w:t>В то же время я привлек экспертов, которые уже в свою очередь оценили выбранных ранее респондентов (приложение 1)</w:t>
      </w:r>
    </w:p>
    <w:p w:rsidR="00BC08C8" w:rsidRDefault="0081379B">
      <w:pPr>
        <w:pStyle w:val="a3"/>
        <w:divId w:val="175267449"/>
      </w:pPr>
      <w:r>
        <w:t>Для продолжения исследования я выделил факторы, которые являются количественными: цена и срок годности. Для оценки же оставшихся качественных факторов, была применена система экспертных оценок. Я посчитал, что наиболее оптимальной будет оценка по семибальной шкале (1-7). (приложение 2)</w:t>
      </w:r>
    </w:p>
    <w:p w:rsidR="00BC08C8" w:rsidRDefault="0081379B">
      <w:pPr>
        <w:pStyle w:val="a3"/>
        <w:divId w:val="175267449"/>
      </w:pPr>
      <w:r>
        <w:t>Следующий этап – составление нормированной матрицы. Я составляю ее путем расчета средних величин и дисперсии и применяя специальную формулу. (приложение 2)</w:t>
      </w:r>
    </w:p>
    <w:p w:rsidR="00BC08C8" w:rsidRDefault="0081379B">
      <w:pPr>
        <w:pStyle w:val="a3"/>
        <w:divId w:val="175267449"/>
      </w:pPr>
      <w:r>
        <w:t>Далее необходимо вычислить условные расстояний (матрица условных расстояний). (приложение 3)</w:t>
      </w:r>
    </w:p>
    <w:p w:rsidR="00BC08C8" w:rsidRDefault="0081379B">
      <w:pPr>
        <w:pStyle w:val="a3"/>
        <w:divId w:val="175267449"/>
      </w:pPr>
      <w:r>
        <w:t>Решаем ее путем объединения строк и столбцов по минимальным значениям и получаем дендрагамму условных расстояний между товарами ассортимента колбасных изделий. (приложение 3)</w:t>
      </w:r>
    </w:p>
    <w:p w:rsidR="00BC08C8" w:rsidRDefault="0081379B">
      <w:pPr>
        <w:pStyle w:val="a3"/>
        <w:divId w:val="175267449"/>
      </w:pPr>
      <w:r>
        <w:t>Заключение</w:t>
      </w:r>
    </w:p>
    <w:p w:rsidR="00BC08C8" w:rsidRDefault="0081379B">
      <w:pPr>
        <w:pStyle w:val="a3"/>
        <w:divId w:val="175267449"/>
      </w:pPr>
      <w:r>
        <w:t xml:space="preserve">Как видно из графика, у нас объединяется (1+2) вареная и копченая колбасы на условном расстоянии 0.95, что означает, что эти виды колбас определяют обязательную группы товаров, которые должны быть представлены в ассортименте. </w:t>
      </w:r>
    </w:p>
    <w:p w:rsidR="00BC08C8" w:rsidRDefault="0081379B">
      <w:pPr>
        <w:pStyle w:val="a3"/>
        <w:divId w:val="175267449"/>
      </w:pPr>
      <w:r>
        <w:t>С этой группой (1+2)+3) объединяется салями на условном расстоянии, отстоящем от первой группы на 71,6%. В завершение на условном расстоянии отстоящем от 2-й группы на 7,4% присоединяется ливерная колбаса.</w:t>
      </w:r>
    </w:p>
    <w:p w:rsidR="00BC08C8" w:rsidRDefault="0081379B">
      <w:pPr>
        <w:pStyle w:val="a3"/>
        <w:divId w:val="175267449"/>
      </w:pPr>
      <w:r>
        <w:t>Это свидетельствует о том, что при формировании ассортимента два последних вида колбас решающего значения не играют. Отсюда делаем вывод, что в первую очередь необходимо расширить ассортимент вареных и копченых колбас, а потом уже салями и ливерных.</w:t>
      </w:r>
      <w:bookmarkStart w:id="0" w:name="_GoBack"/>
      <w:bookmarkEnd w:id="0"/>
    </w:p>
    <w:sectPr w:rsidR="00BC08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79B"/>
    <w:rsid w:val="00470F15"/>
    <w:rsid w:val="0081379B"/>
    <w:rsid w:val="00B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38E4A-8180-43BD-8A03-DE89EBBD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метода кластерного анализа при формировании ассортимента</dc:title>
  <dc:subject/>
  <dc:creator>admin</dc:creator>
  <cp:keywords/>
  <dc:description/>
  <cp:lastModifiedBy>admin</cp:lastModifiedBy>
  <cp:revision>2</cp:revision>
  <dcterms:created xsi:type="dcterms:W3CDTF">2014-02-07T02:33:00Z</dcterms:created>
  <dcterms:modified xsi:type="dcterms:W3CDTF">2014-02-07T02:33:00Z</dcterms:modified>
</cp:coreProperties>
</file>