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83" w:rsidRPr="005B23F3" w:rsidRDefault="00871383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B23F3">
        <w:rPr>
          <w:b/>
          <w:bCs/>
          <w:sz w:val="28"/>
          <w:szCs w:val="28"/>
        </w:rPr>
        <w:t>ВВЕДЕНИЕ</w:t>
      </w:r>
    </w:p>
    <w:p w:rsidR="00871383" w:rsidRPr="00472BAF" w:rsidRDefault="00871383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871383" w:rsidRPr="00472BAF" w:rsidRDefault="00871383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В современном российском (да и не только в российском) обществе можно выделить тенденции к установлению нового характера отношений и деятельности, при этом все более выражается стремление людей к самовыражению, к поиску именно той </w:t>
      </w:r>
      <w:r w:rsidR="007A5E5C" w:rsidRPr="00472BAF">
        <w:rPr>
          <w:sz w:val="28"/>
          <w:szCs w:val="28"/>
        </w:rPr>
        <w:t>сферы</w:t>
      </w:r>
      <w:r w:rsidRPr="00472BAF">
        <w:rPr>
          <w:sz w:val="28"/>
          <w:szCs w:val="28"/>
        </w:rPr>
        <w:t xml:space="preserve">, где бы они могли </w:t>
      </w:r>
      <w:r w:rsidR="007A5E5C" w:rsidRPr="00472BAF">
        <w:rPr>
          <w:sz w:val="28"/>
          <w:szCs w:val="28"/>
        </w:rPr>
        <w:t xml:space="preserve">максимально </w:t>
      </w:r>
      <w:r w:rsidRPr="00472BAF">
        <w:rPr>
          <w:sz w:val="28"/>
          <w:szCs w:val="28"/>
        </w:rPr>
        <w:t>реализовать свой внутренний потенциал. Поэтому не удивительно, что в наше время психодиагностике уделяется все большее и большее внимание.</w:t>
      </w:r>
    </w:p>
    <w:p w:rsidR="00EB7602" w:rsidRPr="00472BAF" w:rsidRDefault="007A5E5C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Методики выявления особенностей личных качеств человека, его интересов, способностей воспринимать и обрабатывать информацию в настоящее время используются повсеместно: на фирмах, предприятиях, в образовательных учреждениях и, конечно же, в органах внутренних дел. Составление психологического портрета сотрудников, оценка отношений внутри коллектива, способствует получению подробной информации как о конкретном человеке, так и о «климате» в определенной группе. Подобная диагностика </w:t>
      </w:r>
      <w:r w:rsidR="00EB7602" w:rsidRPr="00472BAF">
        <w:rPr>
          <w:sz w:val="28"/>
          <w:szCs w:val="28"/>
        </w:rPr>
        <w:t>позволяет не только выявлять существующие проблемы, но и быстро находить способы их решения; дает информацию о скрытых возможностях людей, помогает найти человеку именно то дело, которым он будет заниматься с наибольшей производительностью.</w:t>
      </w:r>
    </w:p>
    <w:p w:rsidR="003C1A2B" w:rsidRPr="00472BAF" w:rsidRDefault="00EB7602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Я решила написать этот реферат потому, что данная тема не пользуется популярностью в юридических университетах, хотя и является очень важной. Психодиагностика – один из этапов при поступлении в Тульский филиал Московского университета МВД России</w:t>
      </w:r>
      <w:r w:rsidR="003C1A2B" w:rsidRPr="00472BAF">
        <w:rPr>
          <w:sz w:val="28"/>
          <w:szCs w:val="28"/>
        </w:rPr>
        <w:t>. Этап достаточно сложный и загадочный. О чем расскажут ответы на предложенные тесты? Какие методики используются при проведении психодиагностики? И, самое главное, как подсчитываются результаты и о каких чертах характера расскажут рисунки, которые когда-то нарисовали абитуриенты? Именно на эти вопросы я и хочу ответить, работая над этим рефератом.</w:t>
      </w:r>
    </w:p>
    <w:p w:rsidR="007A5E5C" w:rsidRPr="00472BAF" w:rsidRDefault="00785477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Особенность моей работы заключается в том, что процедура психодиагностирования</w:t>
      </w:r>
      <w:r w:rsidR="005B23F3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 xml:space="preserve">не закреплена в нормативных актах. Лишь в Федеральном Законе «О системе государственной службы российской Федерации» сказано, что при приеме сотрудников на службу должны учитываться </w:t>
      </w:r>
      <w:r w:rsidR="00E83ED7" w:rsidRPr="00472BAF">
        <w:rPr>
          <w:sz w:val="28"/>
          <w:szCs w:val="28"/>
        </w:rPr>
        <w:t xml:space="preserve">результаты психологического обследования. </w:t>
      </w:r>
    </w:p>
    <w:p w:rsidR="00E83ED7" w:rsidRPr="00472BAF" w:rsidRDefault="00E83ED7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При работе над рефератом я собираюсь использовать книги по психологии и тестированию; на основе применяемых методик сделать вывод о том, какие качества важны для человека, решившего посвятить свою жизнь службе в органах внутренних дел. </w:t>
      </w:r>
    </w:p>
    <w:p w:rsidR="00C51EBC" w:rsidRPr="005B23F3" w:rsidRDefault="00554ABE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sz w:val="28"/>
          <w:szCs w:val="28"/>
        </w:rPr>
        <w:br w:type="page"/>
      </w:r>
      <w:r w:rsidR="003C1A2B" w:rsidRPr="005B23F3">
        <w:rPr>
          <w:b/>
          <w:bCs/>
          <w:sz w:val="28"/>
          <w:szCs w:val="28"/>
        </w:rPr>
        <w:t>1.</w:t>
      </w:r>
      <w:r w:rsidR="005B23F3" w:rsidRPr="005B23F3">
        <w:rPr>
          <w:b/>
          <w:bCs/>
          <w:sz w:val="28"/>
          <w:szCs w:val="28"/>
        </w:rPr>
        <w:t xml:space="preserve"> </w:t>
      </w:r>
      <w:r w:rsidR="00C51EBC" w:rsidRPr="005B23F3">
        <w:rPr>
          <w:b/>
          <w:bCs/>
          <w:sz w:val="28"/>
          <w:szCs w:val="28"/>
        </w:rPr>
        <w:t>ПСИХОДИАГНОСТИКА: ПОНЯТИЕ, ЦЕЛИ, МЕТОДЫ</w:t>
      </w:r>
    </w:p>
    <w:p w:rsidR="00C51EBC" w:rsidRPr="00472BAF" w:rsidRDefault="00C51EBC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3E3DF9" w:rsidRPr="00472BAF" w:rsidRDefault="00DB7A87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В научной литературе понятие психодиагностика было введено в 1924 году швейцарским психологом Германом Роршахом. В настоящее время существует</w:t>
      </w:r>
      <w:r w:rsidR="005B23F3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>несколько наиболее часто употребляемых определений. Вот некоторые из них:</w:t>
      </w:r>
    </w:p>
    <w:p w:rsidR="00DB7A87" w:rsidRPr="00472BAF" w:rsidRDefault="00DB7A87" w:rsidP="00472BA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Психодиагностика – это совокупность тестов, позволяющих «инструментально» оценить психику человека.</w:t>
      </w:r>
    </w:p>
    <w:p w:rsidR="00DB7A87" w:rsidRPr="00472BAF" w:rsidRDefault="00DB7A87" w:rsidP="00472BA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Психодиагностика – это наука, занимающаяся проблемами разработки и постановки психологического диагноза.</w:t>
      </w:r>
    </w:p>
    <w:p w:rsidR="00DB7A87" w:rsidRPr="00472BAF" w:rsidRDefault="00DB7A87" w:rsidP="00472BA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Психодиагностика – это особая форма мышления специалиста, идущего от известных закономерностей к индивидуальным особенностям личности</w:t>
      </w:r>
      <w:r w:rsidRPr="00472BAF">
        <w:rPr>
          <w:rStyle w:val="a5"/>
          <w:sz w:val="28"/>
          <w:szCs w:val="28"/>
        </w:rPr>
        <w:footnoteReference w:id="1"/>
      </w:r>
      <w:r w:rsidR="001978EF" w:rsidRPr="00472BAF">
        <w:rPr>
          <w:sz w:val="28"/>
          <w:szCs w:val="28"/>
        </w:rPr>
        <w:t>.</w:t>
      </w:r>
    </w:p>
    <w:p w:rsidR="001978EF" w:rsidRPr="00472BAF" w:rsidRDefault="001978EF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В психодиагностических процедурах каждый из изучаемых параметров должен быть теоретически обоснован, практически значим, адекватен изучаемой деятельности. Психодиагностические процедуры должны иметь измерительно-исследовательскую направленность на получение количественных и качественных характеристик. Выделяют три основных метода в реализации психодиагностики:</w:t>
      </w:r>
    </w:p>
    <w:p w:rsidR="001978EF" w:rsidRPr="00472BAF" w:rsidRDefault="001978EF" w:rsidP="005B23F3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Объективный подход (оценка успешности реальной или моделируемой деятельности).</w:t>
      </w:r>
    </w:p>
    <w:p w:rsidR="001978EF" w:rsidRPr="00472BAF" w:rsidRDefault="001978EF" w:rsidP="005B23F3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Субъективный подход (на основании сведений, сообщаемых обследуемым о себе, самоотчет, самоанализ).</w:t>
      </w:r>
    </w:p>
    <w:p w:rsidR="001978EF" w:rsidRPr="00472BAF" w:rsidRDefault="001978EF" w:rsidP="005B23F3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Проективный подход (на основании анализа поведения или деятельности в неопределенной ситуации).</w:t>
      </w:r>
    </w:p>
    <w:p w:rsidR="001978EF" w:rsidRPr="00472BAF" w:rsidRDefault="001978EF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Психолог, проводя диагностическое обследование клиента, должен иметь в виду, что необходимо определить цель диагностирования, выбрать наиболее эффективный диагностический инструментарий, получить данные и провести отбор особенно важных материалов, создать психологический портрет</w:t>
      </w:r>
      <w:r w:rsidR="00157875" w:rsidRPr="00472BAF">
        <w:rPr>
          <w:sz w:val="28"/>
          <w:szCs w:val="28"/>
        </w:rPr>
        <w:t>, установить психологический диагноз, составить прогноз развития ситуации.</w:t>
      </w:r>
    </w:p>
    <w:p w:rsidR="00157875" w:rsidRPr="00472BAF" w:rsidRDefault="00157875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При проведении психодиагностической работы психолог сам выбирает методики диагностической технологии, но он должен соблюдать определенные этические нормы, такие как:</w:t>
      </w:r>
    </w:p>
    <w:p w:rsidR="00157875" w:rsidRPr="00472BAF" w:rsidRDefault="00157875" w:rsidP="00472B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Защита интересов клиента: </w:t>
      </w:r>
      <w:r w:rsidR="0030437C" w:rsidRPr="00472BAF">
        <w:rPr>
          <w:sz w:val="28"/>
          <w:szCs w:val="28"/>
        </w:rPr>
        <w:t>соблюдение принципа добровольности при обследовании; сообщение обследуемому целей изучения; информирование его о том, кто будет ознакомлен с полученными данными.</w:t>
      </w:r>
    </w:p>
    <w:p w:rsidR="0030437C" w:rsidRPr="00472BAF" w:rsidRDefault="0030437C" w:rsidP="00472B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Ознакомление обследуемых с результатами исследования с предоставлением им возможности корректировки этих результатов.</w:t>
      </w:r>
    </w:p>
    <w:p w:rsidR="0030437C" w:rsidRPr="00472BAF" w:rsidRDefault="0030437C" w:rsidP="00472B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Профессиональная компетентность психолога в диагностической работе: знание теоретических основ психодиагностики; ведение картотеки используемых методов, в том числе нормативов, встречающихся в литературе; сохранение конфиденциальности психодиагностических методик; сохранение в тайне результатов психодиагностического исследования.</w:t>
      </w:r>
    </w:p>
    <w:p w:rsidR="0024737A" w:rsidRPr="00472BAF" w:rsidRDefault="0024737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Важной предпосылкой спешной психодиагностической работы является правильное выделение предметной области изучения. Она определяется следующим: представлениями об объекте изучения, в качестве которого могут выступать как человек, так и процессы, взаимосвязи и явления; полнотой учета задач и потребностей практики; знанием предметных областей психологической науки; степенью овладения теорией и практикой применения психодиагностических процедур.</w:t>
      </w:r>
    </w:p>
    <w:p w:rsidR="00833536" w:rsidRPr="00472BAF" w:rsidRDefault="0024737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Расширение этой области обеспечивается внедрением в практику деятельности психолога эффективного диагностического инструментария</w:t>
      </w:r>
      <w:r w:rsidR="00833536" w:rsidRPr="00472BAF">
        <w:rPr>
          <w:sz w:val="28"/>
          <w:szCs w:val="28"/>
        </w:rPr>
        <w:t>, правильным взаимодействием и взаимоотношениями должностных лиц с персоналом. Такой подход позволяет сформировать системное видение изучаемого объекта и выделить в нем многоуровневый взаимосвязанный характер реальных процессов и явлений.</w:t>
      </w:r>
    </w:p>
    <w:p w:rsidR="00833536" w:rsidRPr="00472BAF" w:rsidRDefault="00833536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b/>
          <w:bCs/>
          <w:sz w:val="28"/>
          <w:szCs w:val="28"/>
        </w:rPr>
        <w:t>Психофизиологический уровень.</w:t>
      </w:r>
      <w:r w:rsidRPr="00472BAF">
        <w:rPr>
          <w:sz w:val="28"/>
          <w:szCs w:val="28"/>
        </w:rPr>
        <w:t xml:space="preserve"> Определяется необходимостью учета психофизических особенностей клиентов и степени соответствия этих особенностей требованиям конкретной профессиональной деятельности. Особенности условий труда, в которых выполняются функции, порой предъявляют трудно компенсируемые требования к необходимым качествам специалиста. В их основе лежат свойства нервной системы: сила, динамичность, подвижность. Так, определенные показатели устойчивости, переключаемости внимания, скорости протекания мыслительных процессов, объема памяти и т.д. могут явиться противопоказаниями для занятия каким-либо видом профессиональной деятельности.</w:t>
      </w:r>
    </w:p>
    <w:p w:rsidR="0024737A" w:rsidRPr="00472BAF" w:rsidRDefault="00B96EA5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b/>
          <w:bCs/>
          <w:sz w:val="28"/>
          <w:szCs w:val="28"/>
        </w:rPr>
        <w:t xml:space="preserve">Психологический уровень. </w:t>
      </w:r>
      <w:r w:rsidRPr="00472BAF">
        <w:rPr>
          <w:sz w:val="28"/>
          <w:szCs w:val="28"/>
        </w:rPr>
        <w:t>Определяется закономерностями</w:t>
      </w:r>
      <w:r w:rsidR="00833536" w:rsidRPr="00472BAF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>познавательной, эмоциональной и волевой сфер человека, которые проявляются в его деятельности и поведении. Их диагностика позволяет достоверно определить цели, мотивы, потребности, интересы, склонности, способности, черты характера конкретного человека.</w:t>
      </w:r>
    </w:p>
    <w:p w:rsidR="00B96EA5" w:rsidRPr="00472BAF" w:rsidRDefault="00B96EA5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b/>
          <w:bCs/>
          <w:sz w:val="28"/>
          <w:szCs w:val="28"/>
        </w:rPr>
        <w:t xml:space="preserve">Социально-психологический уровень. </w:t>
      </w:r>
      <w:r w:rsidRPr="00472BAF">
        <w:rPr>
          <w:sz w:val="28"/>
          <w:szCs w:val="28"/>
        </w:rPr>
        <w:t>Определяется закономерностями явлений психики, обусловленными включением человека в различные социальные связи (социальные установки, позиции, процессы адаптации и социализации, коммуникативные способности</w:t>
      </w:r>
      <w:r w:rsidR="002A2DA0" w:rsidRPr="00472BAF">
        <w:rPr>
          <w:sz w:val="28"/>
          <w:szCs w:val="28"/>
        </w:rPr>
        <w:t>, психологическая совместимость и т.д.), а также психологическими характеристиками реальной социальной среды (межличностные отношения, традиции, конкурентность, сплоченность, психологический климат, общественное мнение, групповое настроение и т.д.).</w:t>
      </w:r>
    </w:p>
    <w:p w:rsidR="002A2DA0" w:rsidRPr="00472BAF" w:rsidRDefault="002A2DA0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Следует иметь в виду, что некоторые показатели нельзя безоговорочно отнести к только одному из уровней. Допустим, устойчивость внимания может характеризовать наличие этого феномена не только на уровне индивидуальных состояний, но и на уровне свойств психики клиента. Поэтому многие из явлений, изучаемых психологом, могут быть как индивидуальными, так и групповыми.</w:t>
      </w:r>
    </w:p>
    <w:p w:rsidR="002A2DA0" w:rsidRPr="00472BAF" w:rsidRDefault="002A2DA0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Изучение психических явлений осуществляется с помощью различных психологических ме</w:t>
      </w:r>
      <w:r w:rsidR="008E5E5C">
        <w:rPr>
          <w:sz w:val="28"/>
          <w:szCs w:val="28"/>
        </w:rPr>
        <w:t>тодов исследования: наблюдений,</w:t>
      </w:r>
      <w:r w:rsidRPr="00472BAF">
        <w:rPr>
          <w:sz w:val="28"/>
          <w:szCs w:val="28"/>
        </w:rPr>
        <w:t xml:space="preserve"> опросов, тестирования, экспериментов и других известных способов познания.</w:t>
      </w:r>
    </w:p>
    <w:p w:rsidR="002A2DA0" w:rsidRPr="00472BAF" w:rsidRDefault="002A2DA0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Практика психодиагностики показывает, что для успешного психологического тестирования важно избрать наиболее эффективный исследовательский инструментарий. В психологии существует несколько классификаций методов психологического исследования. В качестве примера рассмотрим классификацию Б.Г. Ананьева</w:t>
      </w:r>
      <w:r w:rsidR="00E5614A" w:rsidRPr="00472BAF">
        <w:rPr>
          <w:rStyle w:val="a5"/>
          <w:sz w:val="28"/>
          <w:szCs w:val="28"/>
        </w:rPr>
        <w:footnoteReference w:id="2"/>
      </w:r>
      <w:r w:rsidR="00E5614A" w:rsidRPr="00472BAF">
        <w:rPr>
          <w:sz w:val="28"/>
          <w:szCs w:val="28"/>
        </w:rPr>
        <w:t>.</w:t>
      </w:r>
    </w:p>
    <w:p w:rsidR="00E5614A" w:rsidRPr="00472BAF" w:rsidRDefault="00E5614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Методы делятся на: организационные, эмпирические, обработки экспериментальных данных, интерпретации данных.</w:t>
      </w:r>
    </w:p>
    <w:p w:rsidR="00E5614A" w:rsidRPr="00472BAF" w:rsidRDefault="00E5614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b/>
          <w:bCs/>
          <w:sz w:val="28"/>
          <w:szCs w:val="28"/>
        </w:rPr>
        <w:t xml:space="preserve">Организационные методы </w:t>
      </w:r>
      <w:r w:rsidRPr="00472BAF">
        <w:rPr>
          <w:sz w:val="28"/>
          <w:szCs w:val="28"/>
        </w:rPr>
        <w:t>(определяют стратегию на всех этапах исследования):</w:t>
      </w:r>
    </w:p>
    <w:p w:rsidR="00E5614A" w:rsidRPr="00472BAF" w:rsidRDefault="00E5614A" w:rsidP="00472BA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Сравнительный. Наиболее характерной его чертой является сравнение различий в пределах одного (или близкого) возраста.</w:t>
      </w:r>
    </w:p>
    <w:p w:rsidR="00E5614A" w:rsidRPr="00472BAF" w:rsidRDefault="00E5614A" w:rsidP="00472BA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Лонгитюдный. Исследуются различия по определенному признаку в пределах значительного отрезка времени (не меньше одного года).</w:t>
      </w:r>
    </w:p>
    <w:p w:rsidR="00E5614A" w:rsidRPr="00472BAF" w:rsidRDefault="00E5614A" w:rsidP="00472BA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Комплексный. Ориентирован на создание разноуровневой концепции, требует установления взаимосвязей между факторам исследования координационных связей. Дает возможность прогнозирования развития ситуации.</w:t>
      </w:r>
    </w:p>
    <w:p w:rsidR="00E5614A" w:rsidRPr="00472BAF" w:rsidRDefault="00E5614A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Эмпирические методы:</w:t>
      </w:r>
    </w:p>
    <w:p w:rsidR="00E5614A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Обсервационные. Методы наблюдения и самонаблюдения.</w:t>
      </w:r>
    </w:p>
    <w:p w:rsidR="009F2C64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Экспериментальные. Лабораторный, полевой, естественный, психолого-педагогический (обучающий).</w:t>
      </w:r>
    </w:p>
    <w:p w:rsidR="009F2C64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Праксиметрические (приемы анализа деятельности и ее продуктов): составление профессиограммы, циклография (анализ деятельных циклов – последовательностей операций), оценка результатов деятельности.</w:t>
      </w:r>
    </w:p>
    <w:p w:rsidR="009F2C64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Психодиагностические. Стандартизованные тесты, анкеты, интервью, беседа.</w:t>
      </w:r>
    </w:p>
    <w:p w:rsidR="009F2C64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Методы моделирования: математическое моделирование, кибернетическое моделирование.</w:t>
      </w:r>
    </w:p>
    <w:p w:rsidR="009F2C64" w:rsidRPr="00472BAF" w:rsidRDefault="009F2C64" w:rsidP="00472B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Биографический (анализ факторов и событий жизненного пути).</w:t>
      </w:r>
    </w:p>
    <w:p w:rsidR="009F2C64" w:rsidRPr="00472BAF" w:rsidRDefault="009F2C64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Методы обработки экспериментальных данных:</w:t>
      </w:r>
    </w:p>
    <w:p w:rsidR="009F2C64" w:rsidRPr="00472BAF" w:rsidRDefault="009F2C64" w:rsidP="00472B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Количественные методы (статистическая обработка данных).</w:t>
      </w:r>
    </w:p>
    <w:p w:rsidR="009F2C64" w:rsidRPr="00472BAF" w:rsidRDefault="009F2C64" w:rsidP="00472B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Качественные методы (дифференцирование и обобщение материала по качественным параметрам).</w:t>
      </w:r>
    </w:p>
    <w:p w:rsidR="009F2C64" w:rsidRPr="00472BAF" w:rsidRDefault="009F2C64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Методы интерпретации данных:</w:t>
      </w:r>
    </w:p>
    <w:p w:rsidR="009F2C64" w:rsidRPr="00472BAF" w:rsidRDefault="009F2C64" w:rsidP="00472B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Генетический путь – определение закономерностей изменения параметров.</w:t>
      </w:r>
    </w:p>
    <w:p w:rsidR="009F2C64" w:rsidRPr="00472BAF" w:rsidRDefault="009F2C64" w:rsidP="00472B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Структурный путь – построение типологий (построение профилей и изучение взаимоотношений между факторами). </w:t>
      </w:r>
    </w:p>
    <w:p w:rsidR="00C51EBC" w:rsidRPr="00472BAF" w:rsidRDefault="00B666FC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При психодиагностической работе психологу важно обеспечить условия, позволяющие ему достичь намеченных целей. Здесь не обойтись без тесного контакта с клиентом. В круг задач психолога входит также обеспечение неукоснительного соблюдения инструкций проведения исследования. Он обязан строго соблюдать конфиденциальность психодиагностической информации, своевременно предупреждать испытуемого о том, в каких целях она будет использоваться. Психолог должен надежно хранить</w:t>
      </w:r>
      <w:r w:rsidR="005B23F3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>профессиональную тайну, т.е. не передавать лицам, не уполномоченным вести диагностику, инструктивных материалов, не раскрывать секретов методик, обусловливающих их пригодность. При интерпретации результатов его задача – рассматривать наряду с наиболее вероятной и противоположную гипотезу, соблюдая при этом принцип, аналогичный «презумпции невиновности», используемой в юридической практике. Дело профессиональной чести психолога препятствовать попыткам некорректного и неэтичного применения психодиагностики</w:t>
      </w:r>
      <w:r w:rsidRPr="00472BAF">
        <w:rPr>
          <w:rStyle w:val="a5"/>
          <w:sz w:val="28"/>
          <w:szCs w:val="28"/>
        </w:rPr>
        <w:footnoteReference w:id="3"/>
      </w:r>
      <w:r w:rsidR="00C51EBC" w:rsidRPr="00472BAF">
        <w:rPr>
          <w:sz w:val="28"/>
          <w:szCs w:val="28"/>
        </w:rPr>
        <w:t>.</w:t>
      </w:r>
    </w:p>
    <w:p w:rsidR="00B666FC" w:rsidRPr="005B23F3" w:rsidRDefault="00C51EBC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sz w:val="28"/>
          <w:szCs w:val="28"/>
        </w:rPr>
        <w:br w:type="page"/>
      </w:r>
      <w:r w:rsidR="003C1A2B" w:rsidRPr="005B23F3">
        <w:rPr>
          <w:b/>
          <w:bCs/>
          <w:sz w:val="28"/>
          <w:szCs w:val="28"/>
        </w:rPr>
        <w:t xml:space="preserve">2. </w:t>
      </w:r>
      <w:r w:rsidRPr="005B23F3">
        <w:rPr>
          <w:b/>
          <w:bCs/>
          <w:sz w:val="28"/>
          <w:szCs w:val="28"/>
        </w:rPr>
        <w:t>ПРИМЕНЕНИЕ ПСИХОДИАГНОСТИКИ В ОЦЕНКЕ СЛУЖАЩИХ ОВД РОССИИ</w:t>
      </w:r>
    </w:p>
    <w:p w:rsidR="00440286" w:rsidRPr="00472BAF" w:rsidRDefault="00440286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440286" w:rsidRPr="00472BAF" w:rsidRDefault="00440286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Итак, мы выяснили, что психодиагностика – это совокупность приемов, позволяющих оценить психику человека. Она позволяет выявить личные качества человека, его психологическое состояние в определенном промежутке времени, а также предрасположенность к определенному роду деятельности. Поэтому не удивительно, что психодиагностика применяется и в системе органов внутренних дел.</w:t>
      </w:r>
    </w:p>
    <w:p w:rsidR="00440286" w:rsidRPr="00472BAF" w:rsidRDefault="005F6EEC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Рассмотрим некоторые методики, которые применяются или могут применяться для психодиагностики курсантов.</w:t>
      </w:r>
    </w:p>
    <w:p w:rsidR="00D74DF1" w:rsidRPr="00472BAF" w:rsidRDefault="00D74DF1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5F6EEC" w:rsidRPr="00472BAF" w:rsidRDefault="005F6EEC" w:rsidP="00085F0E">
      <w:pPr>
        <w:tabs>
          <w:tab w:val="num" w:pos="1320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Методика «Несуществующее животное»</w:t>
      </w:r>
      <w:r w:rsidR="00E83ED7" w:rsidRPr="00472BAF">
        <w:rPr>
          <w:rStyle w:val="a5"/>
          <w:b/>
          <w:bCs/>
          <w:sz w:val="28"/>
          <w:szCs w:val="28"/>
        </w:rPr>
        <w:footnoteReference w:id="4"/>
      </w:r>
    </w:p>
    <w:p w:rsidR="005B23F3" w:rsidRDefault="005B23F3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5F6EEC" w:rsidRPr="00472BAF" w:rsidRDefault="005F6EEC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Данная методика использовалась для диагностики абитуриентов в 2007 году.</w:t>
      </w:r>
      <w:r w:rsidR="005B23F3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>Для работы нужен лист бумаги, простой мягкий карандаш и резинка. Задание довольно простое: придумать и нарисовать несуществующее животное и назвать его несуществующим именем. Как оказалось, такой рисунок может рассказать о многих личных качествах испытуемого. Рассмотрим некоторые показатели и их интерпретацию.</w:t>
      </w:r>
    </w:p>
    <w:p w:rsidR="003F344B" w:rsidRPr="00472BAF" w:rsidRDefault="003F344B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i/>
          <w:iCs/>
          <w:sz w:val="28"/>
          <w:szCs w:val="28"/>
        </w:rPr>
        <w:t>Положение рисунка на листе.</w:t>
      </w:r>
      <w:r w:rsidRPr="00472BAF">
        <w:rPr>
          <w:sz w:val="28"/>
          <w:szCs w:val="28"/>
        </w:rPr>
        <w:t xml:space="preserve"> В норме рисунок расположен по средней линии листа. Положение рисунка ближе к верхнему краю листа (чем больше, тем выраженнее) трактуется как высокая самооценка, недовольство собственным положением в социуме и недостаточность признания со стороны окружающих. Положение рисунка в нижней части – обратные показатели: неуверенность в себе, подавленность, нерешительность, отсутствие тенденции к самоутверждению.</w:t>
      </w:r>
    </w:p>
    <w:p w:rsidR="003F344B" w:rsidRPr="00472BAF" w:rsidRDefault="003F344B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i/>
          <w:iCs/>
          <w:sz w:val="28"/>
          <w:szCs w:val="28"/>
        </w:rPr>
        <w:t xml:space="preserve">Центральная часть фигуры </w:t>
      </w:r>
      <w:r w:rsidRPr="00472BAF">
        <w:rPr>
          <w:sz w:val="28"/>
          <w:szCs w:val="28"/>
        </w:rPr>
        <w:t>(голова или заменяющие ее детали). Голова, повернутая вправо, означает то, что человек активно переходит к реализации своих планов. Голова, повернутая влево, - тенденция к размышлениям. Испытуемый – «не человек действия», лишь незначительная часть замыслов реализуется. Положение в фас говорит о том, что человек эгоцентричен.</w:t>
      </w:r>
    </w:p>
    <w:p w:rsidR="003F344B" w:rsidRPr="00472BAF" w:rsidRDefault="003F344B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Глаза – символ присущего человеку страха; уши – заинтересованность в информации, значим</w:t>
      </w:r>
      <w:r w:rsidR="00C014CF" w:rsidRPr="00472BAF">
        <w:rPr>
          <w:sz w:val="28"/>
          <w:szCs w:val="28"/>
        </w:rPr>
        <w:t>ость мнения окружающих для себя; рога – защита, агрессия; перья – тенденция</w:t>
      </w:r>
      <w:r w:rsidR="005B23F3">
        <w:rPr>
          <w:sz w:val="28"/>
          <w:szCs w:val="28"/>
        </w:rPr>
        <w:t xml:space="preserve"> </w:t>
      </w:r>
      <w:r w:rsidR="00C014CF" w:rsidRPr="00472BAF">
        <w:rPr>
          <w:sz w:val="28"/>
          <w:szCs w:val="28"/>
        </w:rPr>
        <w:t xml:space="preserve">к самоукрашению или к демонстративности; грива, шерсть, подобие прически – чувственность, подчеркивание своего пола, иногда ориентировка на свою сексуальную роль. </w:t>
      </w:r>
    </w:p>
    <w:p w:rsidR="00B86211" w:rsidRPr="00472BAF" w:rsidRDefault="00B86211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i/>
          <w:iCs/>
          <w:sz w:val="28"/>
          <w:szCs w:val="28"/>
        </w:rPr>
        <w:t xml:space="preserve">Несущая часть фигуры </w:t>
      </w:r>
      <w:r w:rsidRPr="00472BAF">
        <w:rPr>
          <w:sz w:val="28"/>
          <w:szCs w:val="28"/>
        </w:rPr>
        <w:t>(опорная – ноги, лапы, постаменты). Рассматривается основательность этой части фигуры по отношению к размеру всей фигуры и по форме – основательность, обдуманность, рациональность принятия решений. В противном случае – поверхностность и неосновательность принятия суждений, легкомысленность. Необходимо также обратить внимание на характер соединения ног с корпусом: соединены точно, тщательно или небрежно, слабо или не соединены совсем. Это характер контроля за своими выводами, рассуждениями, решениями.</w:t>
      </w:r>
    </w:p>
    <w:p w:rsidR="00B86211" w:rsidRPr="00472BAF" w:rsidRDefault="00B86211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i/>
          <w:iCs/>
          <w:sz w:val="28"/>
          <w:szCs w:val="28"/>
        </w:rPr>
        <w:t xml:space="preserve">Части, возвышающиеся над уровнем фигуры, </w:t>
      </w:r>
      <w:r w:rsidRPr="00472BAF">
        <w:rPr>
          <w:sz w:val="28"/>
          <w:szCs w:val="28"/>
        </w:rPr>
        <w:t>могут быть функциональные или украшающие. Первые (крылья, щупальца, перья) – это энергия, охват разных областей человеческой действительности</w:t>
      </w:r>
      <w:r w:rsidR="00AA3AC6" w:rsidRPr="00472BAF">
        <w:rPr>
          <w:sz w:val="28"/>
          <w:szCs w:val="28"/>
        </w:rPr>
        <w:t>, уверенность в себе, любознательность, завоевание себе места под солнцем, увлеченность своей деятельностью и т.д. – в зависимости от значения символа. Вторые (кудри, цветы, завитушки) – демонстративность, склонность к обращению на себя внимания.</w:t>
      </w:r>
    </w:p>
    <w:p w:rsidR="00AA3AC6" w:rsidRPr="00472BAF" w:rsidRDefault="00AA3AC6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Хвосты – отношение к собственным действиям, поступкам, решениям. Повернут ли хвост вправо (+) или влево (-), судят об окраске этого отношения, которая выражена в направлении хвоста. Вверх – уверенно, положительно, бодро.</w:t>
      </w:r>
    </w:p>
    <w:p w:rsidR="00AA3AC6" w:rsidRPr="00472BAF" w:rsidRDefault="00AA3AC6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i/>
          <w:iCs/>
          <w:sz w:val="28"/>
          <w:szCs w:val="28"/>
        </w:rPr>
        <w:t>Название</w:t>
      </w:r>
      <w:r w:rsidRPr="00472BAF">
        <w:rPr>
          <w:sz w:val="28"/>
          <w:szCs w:val="28"/>
        </w:rPr>
        <w:t xml:space="preserve"> может выражать рациональное соединение смысловых частей («летающий заяц»). Другие варианты словообразования с книжно-научным, иногда латинским суффиксом или окончанием. Первое – рациональность, направленная установка на определенную ориентацию. Второе – демонстративность разума, эрудиции. </w:t>
      </w:r>
      <w:r w:rsidR="00D74DF1" w:rsidRPr="00472BAF">
        <w:rPr>
          <w:sz w:val="28"/>
          <w:szCs w:val="28"/>
        </w:rPr>
        <w:t>В</w:t>
      </w:r>
      <w:r w:rsidRPr="00472BAF">
        <w:rPr>
          <w:sz w:val="28"/>
          <w:szCs w:val="28"/>
        </w:rPr>
        <w:t>стречаются</w:t>
      </w:r>
      <w:r w:rsidR="00D74DF1" w:rsidRPr="00472BAF">
        <w:rPr>
          <w:sz w:val="28"/>
          <w:szCs w:val="28"/>
        </w:rPr>
        <w:t xml:space="preserve"> названия поверхностно-звуковые без всякого осмысления, знаменующие легкомыс</w:t>
      </w:r>
      <w:r w:rsidR="009F46E8">
        <w:rPr>
          <w:sz w:val="28"/>
          <w:szCs w:val="28"/>
        </w:rPr>
        <w:t>лие.</w:t>
      </w:r>
    </w:p>
    <w:p w:rsidR="00D74DF1" w:rsidRPr="00472BAF" w:rsidRDefault="00D74DF1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D74DF1" w:rsidRPr="00472BAF" w:rsidRDefault="00D74DF1" w:rsidP="00085F0E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Оценка коммуникативных и организаторских способностей в проц</w:t>
      </w:r>
      <w:r w:rsidR="00E83ED7" w:rsidRPr="00472BAF">
        <w:rPr>
          <w:b/>
          <w:bCs/>
          <w:sz w:val="28"/>
          <w:szCs w:val="28"/>
        </w:rPr>
        <w:t>ессе первичной профконсультации</w:t>
      </w:r>
      <w:r w:rsidR="00E83ED7" w:rsidRPr="00472BAF">
        <w:rPr>
          <w:rStyle w:val="a5"/>
          <w:b/>
          <w:bCs/>
          <w:sz w:val="28"/>
          <w:szCs w:val="28"/>
        </w:rPr>
        <w:footnoteReference w:id="5"/>
      </w:r>
    </w:p>
    <w:p w:rsidR="005B23F3" w:rsidRDefault="005B23F3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6151" w:rsidRPr="00472BAF" w:rsidRDefault="00466151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Для проведения исследования необходимо подготовить вопросник КОС и лист для ответов. Эксперимент может проводиться как индивидуально, так и в группе. Испытуемым раздаются бланки и зачитывают инструкцию: «Вам нужно ответить на все предложенные вопросы. Свободно выражайте свое мнение. Имейте в виду, что вопросы носят общий характер и не могут содержать всех необходимых подробностей. Поэтому представьте себе типичные ситуации и не задумывайтесь над деталями. Не следует тратить много времени на обдумывание, отвечайте быстро. Отвечая на вопросы, не стремитесь произвести заведомо приятное впечатление. Нам важен не конкретный ответ, а суммарный балл по серии вопросов». Некоторые вопросы КОС:</w:t>
      </w:r>
    </w:p>
    <w:p w:rsidR="00466151" w:rsidRPr="00472BAF" w:rsidRDefault="00466151" w:rsidP="005B23F3">
      <w:pPr>
        <w:numPr>
          <w:ilvl w:val="0"/>
          <w:numId w:val="10"/>
        </w:numPr>
        <w:tabs>
          <w:tab w:val="left" w:pos="0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Есть ли у Вас стремление к установлению новых знакомств с разными людьми?</w:t>
      </w:r>
    </w:p>
    <w:p w:rsidR="00466151" w:rsidRPr="00472BAF" w:rsidRDefault="00466151" w:rsidP="005B23F3">
      <w:pPr>
        <w:numPr>
          <w:ilvl w:val="0"/>
          <w:numId w:val="11"/>
        </w:numPr>
        <w:tabs>
          <w:tab w:val="left" w:pos="0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Трудно ли Вы включаетесь в новую компанию?</w:t>
      </w:r>
    </w:p>
    <w:p w:rsidR="00466151" w:rsidRPr="00472BAF" w:rsidRDefault="00466151" w:rsidP="005B23F3">
      <w:pPr>
        <w:numPr>
          <w:ilvl w:val="0"/>
          <w:numId w:val="11"/>
        </w:numPr>
        <w:tabs>
          <w:tab w:val="left" w:pos="0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Часто ли в решении важных дел Вы принимаете инициативу на себя?</w:t>
      </w:r>
    </w:p>
    <w:p w:rsidR="00466151" w:rsidRPr="00472BAF" w:rsidRDefault="00466151" w:rsidP="005B23F3">
      <w:pPr>
        <w:numPr>
          <w:ilvl w:val="0"/>
          <w:numId w:val="11"/>
        </w:numPr>
        <w:tabs>
          <w:tab w:val="left" w:pos="0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Принимаете ли Вы участие в общественной работе?</w:t>
      </w:r>
    </w:p>
    <w:p w:rsidR="00466151" w:rsidRPr="00472BAF" w:rsidRDefault="00466151" w:rsidP="005B23F3">
      <w:pPr>
        <w:numPr>
          <w:ilvl w:val="0"/>
          <w:numId w:val="11"/>
        </w:numPr>
        <w:tabs>
          <w:tab w:val="left" w:pos="0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Верно ли, что Вы редко стремитесь к доказательству своей правоты? И так далее.</w:t>
      </w:r>
    </w:p>
    <w:p w:rsidR="00AC3468" w:rsidRPr="00472BAF" w:rsidRDefault="00AC3468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После по определенной системе подсчитывается результат и испытуемого относят к одной из пяти групп:</w:t>
      </w:r>
    </w:p>
    <w:p w:rsidR="00AC3468" w:rsidRPr="00472BAF" w:rsidRDefault="00AC3468" w:rsidP="00472BA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Низкий уровень проявления коммуникативных и организаторских склонностей.</w:t>
      </w:r>
    </w:p>
    <w:p w:rsidR="00AC3468" w:rsidRPr="00472BAF" w:rsidRDefault="00AC3468" w:rsidP="00472BA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Уровень проявления коммуникативных и организаторских склонностей ниже среднего. Такие люди не стремятся к общению, чувствуют себя скованно в коллективе, не отстаивают свое мнение, во многих делах стараются избегать принятия самостоятельного решения.</w:t>
      </w:r>
    </w:p>
    <w:p w:rsidR="00AC3468" w:rsidRPr="00472BAF" w:rsidRDefault="00AC3468" w:rsidP="00472BA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Средний уровень проявления коммуникативных и организаторских склонностей. Такие люди стремятся к контактам с другими, отстаивают свое мнение, но потенциал их склонностей не отличается высокой устойчивостью. Эта группа испытуемых нуждается в дальнейшей планомерной воспитательной работе по формированию и развитию и организаторских склонностей.</w:t>
      </w:r>
    </w:p>
    <w:p w:rsidR="00AC3468" w:rsidRPr="00472BAF" w:rsidRDefault="00AC3468" w:rsidP="00472BA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Высокий уровень проявления коммуникативных и организаторских склонностей. Люди с таким уровнем не теряются в новой обстановке, занимаются общественной деятельностью, способны самостоятельно принять трудное решение. Все это они делают не по принуждению, а согласно внутренним убеждениям.</w:t>
      </w:r>
    </w:p>
    <w:p w:rsidR="00AC3468" w:rsidRPr="00472BAF" w:rsidRDefault="00455849" w:rsidP="00472BA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Очень высокий уровень проявления коммуникативных и организаторских склонностей. Такие люди испытывают потребность в деятельности, инициативны, отстаивают свое мнение и добиваются, чтобы оно было принято другими, любят организовывать всякие игры, мероприятия. Они сами ищут такие дела, которые бы удовлетворяли их потребность в коммуникации и организаторской деятельности.</w:t>
      </w:r>
    </w:p>
    <w:p w:rsidR="00E83ED7" w:rsidRPr="00472BAF" w:rsidRDefault="00E83ED7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549A" w:rsidRPr="00472BAF" w:rsidRDefault="0059549A" w:rsidP="00085F0E">
      <w:pPr>
        <w:tabs>
          <w:tab w:val="left" w:pos="0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72BAF">
        <w:rPr>
          <w:b/>
          <w:bCs/>
          <w:sz w:val="28"/>
          <w:szCs w:val="28"/>
        </w:rPr>
        <w:t>Опросник для проверки памяти «Память на числа»</w:t>
      </w:r>
      <w:r w:rsidR="00E83ED7" w:rsidRPr="00472BAF">
        <w:rPr>
          <w:rStyle w:val="a5"/>
          <w:b/>
          <w:bCs/>
          <w:sz w:val="28"/>
          <w:szCs w:val="28"/>
        </w:rPr>
        <w:footnoteReference w:id="6"/>
      </w:r>
    </w:p>
    <w:p w:rsidR="005B23F3" w:rsidRDefault="005B23F3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549A" w:rsidRPr="00472BAF" w:rsidRDefault="0059549A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Методика предназначена</w:t>
      </w:r>
      <w:r w:rsidR="005B23F3">
        <w:rPr>
          <w:sz w:val="28"/>
          <w:szCs w:val="28"/>
        </w:rPr>
        <w:t xml:space="preserve"> </w:t>
      </w:r>
      <w:r w:rsidRPr="00472BAF">
        <w:rPr>
          <w:sz w:val="28"/>
          <w:szCs w:val="28"/>
        </w:rPr>
        <w:t xml:space="preserve">для оценки кратковременной зрительной памяти, ее объема и точности. Задание заключается в том, что обследуемым демонстрируется в течение 20 секунд таблица с 12 двузначными числами, которые нужно запомнить, а потом в течение одной минуты записать на бланк. Используется как для группового, так и для индивидуального обследования. </w:t>
      </w:r>
    </w:p>
    <w:p w:rsidR="0059549A" w:rsidRPr="00472BAF" w:rsidRDefault="0059549A" w:rsidP="00472BA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Оценка производится по количеству воспроизведенных чисел в соответствии с приведенной таблицей. Норма взрослого человека – 7 и выше.</w:t>
      </w:r>
    </w:p>
    <w:p w:rsidR="005F6EEC" w:rsidRPr="005B23F3" w:rsidRDefault="00E83ED7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BAF">
        <w:rPr>
          <w:sz w:val="28"/>
          <w:szCs w:val="28"/>
        </w:rPr>
        <w:br w:type="page"/>
      </w:r>
      <w:r w:rsidRPr="005B23F3">
        <w:rPr>
          <w:b/>
          <w:bCs/>
          <w:sz w:val="28"/>
          <w:szCs w:val="28"/>
        </w:rPr>
        <w:t>ЗАКЛЮЧЕНИЕ</w:t>
      </w:r>
    </w:p>
    <w:p w:rsidR="00E83ED7" w:rsidRPr="00472BAF" w:rsidRDefault="00E83ED7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E83ED7" w:rsidRPr="00472BAF" w:rsidRDefault="00E83ED7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Итак, подводя итоги, можно сказать, что психодиагностика играет огромную роль в оценке как обычных людей, так и служащих органов внутренних дел</w:t>
      </w:r>
      <w:r w:rsidR="00673E7A" w:rsidRPr="00472BAF">
        <w:rPr>
          <w:sz w:val="28"/>
          <w:szCs w:val="28"/>
        </w:rPr>
        <w:t xml:space="preserve"> Российской Федерации. Психодиагностика может рассказать о многих личных качествах испытуемого, оценить его память, склонность к общению в коллективе, исследовать познавательные интересы и т.д.</w:t>
      </w:r>
    </w:p>
    <w:p w:rsidR="00673E7A" w:rsidRPr="00472BAF" w:rsidRDefault="00673E7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 xml:space="preserve">В современной науке существует огромное количество различных методик, позволяющих исследовать различные стороны характера человека и одна из основных задач психолога, проводящего обследование – отобрать несколько из них, которые в совокупности дадут объективную характеристику различных качеств человека. </w:t>
      </w:r>
    </w:p>
    <w:p w:rsidR="00673E7A" w:rsidRPr="00472BAF" w:rsidRDefault="00673E7A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Работа практического психолога находится вне нашего внимания и поэтому лишь немногие понимают, насколько она значима и трудна. Психологу следует хорошо представлять особенности объекта, время и условия работы. Все это поможет лучше организовать проводимые мероприятия, соотнести их с реальными задачами. Не следует допускать поспешности в проведении диагностических мероприятий, в формулировании выводов и рекомендаций. Методики, которыми психолог не овладел в достаточной мере, использовать нецелесообразно</w:t>
      </w:r>
      <w:r w:rsidR="004F3C83" w:rsidRPr="00472BAF">
        <w:rPr>
          <w:sz w:val="28"/>
          <w:szCs w:val="28"/>
        </w:rPr>
        <w:t>. Не стоит забывать, что основной принцип работы психолога можно выразить двумя словами: «Не навреди!».</w:t>
      </w:r>
    </w:p>
    <w:p w:rsidR="004F3C83" w:rsidRPr="00472BAF" w:rsidRDefault="004F3C83" w:rsidP="00472BAF">
      <w:pPr>
        <w:spacing w:line="360" w:lineRule="auto"/>
        <w:ind w:firstLine="709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Как мы видим, значение психодиагностики и действительно очень высоко, поэтому хочется надеяться, что подобная практика в современном обществе будет не только распространяться, но и постоянно совершенствоваться, что в конечном итоге должно привести к максимальной реализации человеком своего потенциала и скрытых возможностей.</w:t>
      </w:r>
    </w:p>
    <w:p w:rsidR="004F3C83" w:rsidRPr="005B23F3" w:rsidRDefault="005B23F3" w:rsidP="00472B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F3C83" w:rsidRPr="005B23F3">
        <w:rPr>
          <w:b/>
          <w:bCs/>
          <w:sz w:val="28"/>
          <w:szCs w:val="28"/>
        </w:rPr>
        <w:t>ЛИТЕРАТУРА</w:t>
      </w:r>
    </w:p>
    <w:p w:rsidR="004F3C83" w:rsidRPr="00472BAF" w:rsidRDefault="004F3C83" w:rsidP="00472BAF">
      <w:pPr>
        <w:spacing w:line="360" w:lineRule="auto"/>
        <w:ind w:firstLine="709"/>
        <w:jc w:val="both"/>
        <w:rPr>
          <w:sz w:val="28"/>
          <w:szCs w:val="28"/>
        </w:rPr>
      </w:pP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Федеральный Закон «О системе государственной службы Российской Федерации» // № 58-ФЗ 27.05.2003 г.</w:t>
      </w: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Агеев В.С., Базаров Т.Ю., Скворцов В.В. Методика составления социально-психологической характеристики для аттестации кадров. – М., 1996.</w:t>
      </w: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Ананьев Б.Г. Человек как предмет познания. – М., 1993.</w:t>
      </w: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Личность воина: методики психологического и психофизиологического обследования / Под ред. Л.Н. Кузнецова. – М., 1990.</w:t>
      </w: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Рабочая книга психолога: Технология эффективной профессиональной деятельности (пособие для специалистов, работающих с персоналом). – М., 1996.</w:t>
      </w:r>
    </w:p>
    <w:p w:rsidR="004F3C83" w:rsidRPr="00472BAF" w:rsidRDefault="004F3C83" w:rsidP="005B23F3">
      <w:pPr>
        <w:numPr>
          <w:ilvl w:val="0"/>
          <w:numId w:val="13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BAF">
        <w:rPr>
          <w:sz w:val="28"/>
          <w:szCs w:val="28"/>
        </w:rPr>
        <w:t>Рогов Е.И. Настольная книга практического психолога в образовании. – М., 1995.</w:t>
      </w:r>
      <w:bookmarkStart w:id="0" w:name="_GoBack"/>
      <w:bookmarkEnd w:id="0"/>
    </w:p>
    <w:sectPr w:rsidR="004F3C83" w:rsidRPr="00472BAF" w:rsidSect="00006A91">
      <w:pgSz w:w="11907" w:h="16840"/>
      <w:pgMar w:top="1134" w:right="851" w:bottom="1134" w:left="1701" w:header="720" w:footer="720" w:gutter="0"/>
      <w:pgNumType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8C" w:rsidRDefault="000C178C">
      <w:r>
        <w:separator/>
      </w:r>
    </w:p>
  </w:endnote>
  <w:endnote w:type="continuationSeparator" w:id="0">
    <w:p w:rsidR="000C178C" w:rsidRDefault="000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8C" w:rsidRDefault="000C178C">
      <w:r>
        <w:separator/>
      </w:r>
    </w:p>
  </w:footnote>
  <w:footnote w:type="continuationSeparator" w:id="0">
    <w:p w:rsidR="000C178C" w:rsidRDefault="000C178C">
      <w:r>
        <w:continuationSeparator/>
      </w:r>
    </w:p>
  </w:footnote>
  <w:footnote w:id="1">
    <w:p w:rsidR="000C178C" w:rsidRDefault="00DB7A87" w:rsidP="005B23F3">
      <w:pPr>
        <w:pStyle w:val="a3"/>
        <w:jc w:val="both"/>
      </w:pPr>
      <w:r>
        <w:rPr>
          <w:rStyle w:val="a5"/>
        </w:rPr>
        <w:footnoteRef/>
      </w:r>
      <w:r>
        <w:t xml:space="preserve"> Рабочая книга психолога: Технология эффективной профессиональной деятельности (пособие для специалистов, работающих с персоналом). – М., 1996. С. 49.</w:t>
      </w:r>
    </w:p>
  </w:footnote>
  <w:footnote w:id="2">
    <w:p w:rsidR="000C178C" w:rsidRDefault="00E5614A">
      <w:pPr>
        <w:pStyle w:val="a3"/>
      </w:pPr>
      <w:r>
        <w:rPr>
          <w:rStyle w:val="a5"/>
        </w:rPr>
        <w:footnoteRef/>
      </w:r>
      <w:r>
        <w:t xml:space="preserve"> Ананьев Б.Г. Человек как предмет познания. – М., 1993. С. 341.</w:t>
      </w:r>
    </w:p>
  </w:footnote>
  <w:footnote w:id="3">
    <w:p w:rsidR="000C178C" w:rsidRDefault="00B666FC" w:rsidP="005B23F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51EBC">
        <w:t>Агеев В.С., Базаров Т.Ю., Скворцов В.В. Методика составления социально-психологической характеристики для аттестации кадров. – М., 1996. С. 127.</w:t>
      </w:r>
    </w:p>
  </w:footnote>
  <w:footnote w:id="4">
    <w:p w:rsidR="000C178C" w:rsidRDefault="00E83ED7">
      <w:pPr>
        <w:pStyle w:val="a3"/>
      </w:pPr>
      <w:r>
        <w:rPr>
          <w:rStyle w:val="a5"/>
        </w:rPr>
        <w:footnoteRef/>
      </w:r>
      <w:r>
        <w:t xml:space="preserve"> Рогов Е.И. Настольная книга практического психолога в образовании. – М., 1995. С.185.</w:t>
      </w:r>
    </w:p>
  </w:footnote>
  <w:footnote w:id="5">
    <w:p w:rsidR="000C178C" w:rsidRDefault="00E83ED7">
      <w:pPr>
        <w:pStyle w:val="a3"/>
      </w:pPr>
      <w:r>
        <w:rPr>
          <w:rStyle w:val="a5"/>
        </w:rPr>
        <w:footnoteRef/>
      </w:r>
      <w:r>
        <w:t xml:space="preserve"> Рогов Е.И. Настольная книга практического психолога в образовании. – М., 1995. С. 245.</w:t>
      </w:r>
    </w:p>
  </w:footnote>
  <w:footnote w:id="6">
    <w:p w:rsidR="000C178C" w:rsidRDefault="00E83ED7" w:rsidP="005B23F3">
      <w:pPr>
        <w:pStyle w:val="a3"/>
        <w:jc w:val="both"/>
      </w:pPr>
      <w:r>
        <w:rPr>
          <w:rStyle w:val="a5"/>
        </w:rPr>
        <w:footnoteRef/>
      </w:r>
      <w:r>
        <w:t xml:space="preserve"> Личность воина: методики психологического и психофизиологического обследования / Под ред. Л.Н. Кузнецова. – М., 1990. С. 454.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DE1"/>
    <w:multiLevelType w:val="hybridMultilevel"/>
    <w:tmpl w:val="D37E2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C49B1"/>
    <w:multiLevelType w:val="hybridMultilevel"/>
    <w:tmpl w:val="A7E45EF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0A3134B2"/>
    <w:multiLevelType w:val="hybridMultilevel"/>
    <w:tmpl w:val="A8007E1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21A1802"/>
    <w:multiLevelType w:val="hybridMultilevel"/>
    <w:tmpl w:val="AF1071FE"/>
    <w:lvl w:ilvl="0" w:tplc="05DE76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26717491"/>
    <w:multiLevelType w:val="hybridMultilevel"/>
    <w:tmpl w:val="5F8E2EF6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>
    <w:nsid w:val="2AF06C5F"/>
    <w:multiLevelType w:val="hybridMultilevel"/>
    <w:tmpl w:val="919A45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C817FE9"/>
    <w:multiLevelType w:val="hybridMultilevel"/>
    <w:tmpl w:val="A6A4609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>
    <w:nsid w:val="381121A0"/>
    <w:multiLevelType w:val="hybridMultilevel"/>
    <w:tmpl w:val="400EE57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">
    <w:nsid w:val="6EA02E0A"/>
    <w:multiLevelType w:val="hybridMultilevel"/>
    <w:tmpl w:val="19B8F5DA"/>
    <w:lvl w:ilvl="0" w:tplc="35AA2F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52D8A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844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826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1E2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06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827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64A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2547B2"/>
    <w:multiLevelType w:val="hybridMultilevel"/>
    <w:tmpl w:val="6B6A1FBA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0">
    <w:nsid w:val="761379BA"/>
    <w:multiLevelType w:val="hybridMultilevel"/>
    <w:tmpl w:val="73E6BC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7CB27F7C"/>
    <w:multiLevelType w:val="multilevel"/>
    <w:tmpl w:val="5596CBD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60"/>
        </w:tabs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12">
    <w:nsid w:val="7E7E7960"/>
    <w:multiLevelType w:val="hybridMultilevel"/>
    <w:tmpl w:val="953E02FE"/>
    <w:lvl w:ilvl="0" w:tplc="05DE76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A87"/>
    <w:rsid w:val="00006A91"/>
    <w:rsid w:val="00085F0E"/>
    <w:rsid w:val="000C178C"/>
    <w:rsid w:val="000E54DB"/>
    <w:rsid w:val="00157875"/>
    <w:rsid w:val="001978EF"/>
    <w:rsid w:val="0024737A"/>
    <w:rsid w:val="002A2DA0"/>
    <w:rsid w:val="002B106C"/>
    <w:rsid w:val="0030437C"/>
    <w:rsid w:val="003C1A2B"/>
    <w:rsid w:val="003C70C6"/>
    <w:rsid w:val="003C7C8B"/>
    <w:rsid w:val="003E3DF9"/>
    <w:rsid w:val="003F344B"/>
    <w:rsid w:val="00440286"/>
    <w:rsid w:val="00455849"/>
    <w:rsid w:val="00466151"/>
    <w:rsid w:val="00472BAF"/>
    <w:rsid w:val="004F3C83"/>
    <w:rsid w:val="00554ABE"/>
    <w:rsid w:val="0059549A"/>
    <w:rsid w:val="005B23F3"/>
    <w:rsid w:val="005F6EEC"/>
    <w:rsid w:val="00673E7A"/>
    <w:rsid w:val="00785477"/>
    <w:rsid w:val="00786FCE"/>
    <w:rsid w:val="007A5E5C"/>
    <w:rsid w:val="00833536"/>
    <w:rsid w:val="00871383"/>
    <w:rsid w:val="008E5E5C"/>
    <w:rsid w:val="009F2C64"/>
    <w:rsid w:val="009F46E8"/>
    <w:rsid w:val="00A30980"/>
    <w:rsid w:val="00AA3AC6"/>
    <w:rsid w:val="00AA453B"/>
    <w:rsid w:val="00AC3468"/>
    <w:rsid w:val="00B44D4B"/>
    <w:rsid w:val="00B666FC"/>
    <w:rsid w:val="00B86211"/>
    <w:rsid w:val="00B96EA5"/>
    <w:rsid w:val="00C014CF"/>
    <w:rsid w:val="00C51EBC"/>
    <w:rsid w:val="00D74DF1"/>
    <w:rsid w:val="00DB7A87"/>
    <w:rsid w:val="00E265E9"/>
    <w:rsid w:val="00E5614A"/>
    <w:rsid w:val="00E83ED7"/>
    <w:rsid w:val="00EB7602"/>
    <w:rsid w:val="00F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0B1427-3071-4B03-8607-5179741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7A8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DB7A8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54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554ABE"/>
    <w:rPr>
      <w:rFonts w:cs="Times New Roman"/>
    </w:rPr>
  </w:style>
  <w:style w:type="paragraph" w:styleId="a9">
    <w:name w:val="footer"/>
    <w:basedOn w:val="a"/>
    <w:link w:val="aa"/>
    <w:uiPriority w:val="99"/>
    <w:rsid w:val="00472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Дом</Company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Екатерина</dc:creator>
  <cp:keywords/>
  <dc:description/>
  <cp:lastModifiedBy>admin</cp:lastModifiedBy>
  <cp:revision>2</cp:revision>
  <dcterms:created xsi:type="dcterms:W3CDTF">2014-03-05T02:33:00Z</dcterms:created>
  <dcterms:modified xsi:type="dcterms:W3CDTF">2014-03-05T02:33:00Z</dcterms:modified>
</cp:coreProperties>
</file>