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B3351" w:rsidRDefault="000B3351" w:rsidP="000B3351">
      <w:pPr>
        <w:pStyle w:val="a3"/>
        <w:ind w:left="1800" w:hanging="1800"/>
      </w:pPr>
      <w:r>
        <w:t>Ярославский филиал Московского государственного университета</w:t>
      </w:r>
    </w:p>
    <w:p w:rsidR="000B3351" w:rsidRDefault="000B3351" w:rsidP="000B3351">
      <w:pPr>
        <w:pBdr>
          <w:bottom w:val="single" w:sz="12" w:space="1" w:color="auto"/>
        </w:pBdr>
        <w:jc w:val="center"/>
        <w:rPr>
          <w:b/>
          <w:bCs/>
          <w:sz w:val="28"/>
        </w:rPr>
      </w:pPr>
      <w:r>
        <w:rPr>
          <w:b/>
          <w:bCs/>
          <w:sz w:val="28"/>
        </w:rPr>
        <w:t>экономики, статистики и информатики</w:t>
      </w:r>
    </w:p>
    <w:p w:rsidR="000B3351" w:rsidRDefault="000B3351" w:rsidP="000B3351">
      <w:pPr>
        <w:jc w:val="center"/>
        <w:rPr>
          <w:b/>
          <w:bCs/>
          <w:sz w:val="28"/>
        </w:rPr>
      </w:pPr>
    </w:p>
    <w:p w:rsidR="000B3351" w:rsidRDefault="000B3351" w:rsidP="000B3351">
      <w:pPr>
        <w:jc w:val="center"/>
        <w:rPr>
          <w:b/>
          <w:bCs/>
          <w:sz w:val="28"/>
        </w:rPr>
      </w:pPr>
    </w:p>
    <w:p w:rsidR="000B3351" w:rsidRDefault="000B3351" w:rsidP="000B3351">
      <w:pPr>
        <w:jc w:val="center"/>
        <w:rPr>
          <w:b/>
          <w:bCs/>
          <w:sz w:val="28"/>
        </w:rPr>
      </w:pPr>
    </w:p>
    <w:p w:rsidR="000B3351" w:rsidRDefault="000B3351" w:rsidP="000B3351">
      <w:pPr>
        <w:jc w:val="center"/>
        <w:rPr>
          <w:b/>
          <w:bCs/>
          <w:sz w:val="28"/>
        </w:rPr>
      </w:pPr>
    </w:p>
    <w:p w:rsidR="000B3351" w:rsidRDefault="000B3351" w:rsidP="000B3351">
      <w:pPr>
        <w:jc w:val="center"/>
        <w:rPr>
          <w:b/>
          <w:bCs/>
          <w:sz w:val="28"/>
        </w:rPr>
      </w:pPr>
    </w:p>
    <w:p w:rsidR="000B3351" w:rsidRDefault="000B3351" w:rsidP="000B3351">
      <w:pPr>
        <w:jc w:val="center"/>
        <w:rPr>
          <w:b/>
          <w:bCs/>
          <w:sz w:val="28"/>
        </w:rPr>
      </w:pPr>
    </w:p>
    <w:p w:rsidR="000B3351" w:rsidRDefault="000B3351" w:rsidP="000B3351">
      <w:pPr>
        <w:rPr>
          <w:b/>
          <w:bCs/>
        </w:rPr>
      </w:pPr>
      <w:r>
        <w:rPr>
          <w:b/>
          <w:bCs/>
          <w:sz w:val="28"/>
        </w:rPr>
        <w:t xml:space="preserve">                                                                                 </w:t>
      </w:r>
      <w:r>
        <w:rPr>
          <w:b/>
          <w:bCs/>
        </w:rPr>
        <w:t>Кафедра экономики</w:t>
      </w:r>
    </w:p>
    <w:p w:rsidR="000B3351" w:rsidRDefault="000B3351" w:rsidP="000B3351">
      <w:pPr>
        <w:jc w:val="center"/>
        <w:rPr>
          <w:b/>
          <w:bCs/>
        </w:rPr>
      </w:pPr>
    </w:p>
    <w:p w:rsidR="000B3351" w:rsidRDefault="000B3351" w:rsidP="000B3351">
      <w:pPr>
        <w:jc w:val="center"/>
        <w:rPr>
          <w:b/>
          <w:bCs/>
        </w:rPr>
      </w:pPr>
    </w:p>
    <w:p w:rsidR="000B3351" w:rsidRDefault="000B3351" w:rsidP="000B3351">
      <w:pPr>
        <w:jc w:val="center"/>
        <w:rPr>
          <w:b/>
          <w:bCs/>
        </w:rPr>
      </w:pPr>
    </w:p>
    <w:p w:rsidR="000B3351" w:rsidRDefault="000B3351" w:rsidP="000B3351">
      <w:pPr>
        <w:jc w:val="center"/>
        <w:rPr>
          <w:b/>
          <w:bCs/>
        </w:rPr>
      </w:pPr>
    </w:p>
    <w:p w:rsidR="000B3351" w:rsidRDefault="000B3351" w:rsidP="000B3351">
      <w:pPr>
        <w:jc w:val="center"/>
        <w:rPr>
          <w:b/>
          <w:bCs/>
        </w:rPr>
      </w:pPr>
    </w:p>
    <w:p w:rsidR="000B3351" w:rsidRDefault="000B3351" w:rsidP="000B3351">
      <w:pPr>
        <w:pStyle w:val="1"/>
      </w:pPr>
      <w:r>
        <w:t>Курсовая работа</w:t>
      </w:r>
    </w:p>
    <w:p w:rsidR="000B3351" w:rsidRDefault="000B3351" w:rsidP="000B3351">
      <w:pPr>
        <w:jc w:val="center"/>
        <w:rPr>
          <w:b/>
          <w:bCs/>
          <w:sz w:val="28"/>
        </w:rPr>
      </w:pPr>
    </w:p>
    <w:p w:rsidR="000B3351" w:rsidRPr="000B3351" w:rsidRDefault="000B3351" w:rsidP="000B3351">
      <w:pPr>
        <w:ind w:left="1980" w:hanging="1980"/>
      </w:pPr>
      <w:r>
        <w:t xml:space="preserve">                на тему:                  Примеры комплексов </w:t>
      </w:r>
      <w:r>
        <w:rPr>
          <w:lang w:val="en-US"/>
        </w:rPr>
        <w:t>CASE</w:t>
      </w:r>
      <w:r w:rsidRPr="000B3351">
        <w:t xml:space="preserve">- </w:t>
      </w:r>
      <w:r>
        <w:t>средств</w:t>
      </w:r>
    </w:p>
    <w:p w:rsidR="000B3351" w:rsidRDefault="000B3351" w:rsidP="000B3351">
      <w:pPr>
        <w:jc w:val="center"/>
        <w:rPr>
          <w:b/>
          <w:bCs/>
          <w:sz w:val="28"/>
        </w:rPr>
      </w:pPr>
    </w:p>
    <w:p w:rsidR="000B3351" w:rsidRDefault="000B3351" w:rsidP="000B3351">
      <w:pPr>
        <w:jc w:val="center"/>
        <w:rPr>
          <w:b/>
          <w:bCs/>
          <w:sz w:val="28"/>
        </w:rPr>
      </w:pPr>
    </w:p>
    <w:p w:rsidR="000B3351" w:rsidRDefault="000B3351" w:rsidP="000B3351">
      <w:pPr>
        <w:jc w:val="center"/>
        <w:rPr>
          <w:b/>
          <w:bCs/>
          <w:sz w:val="28"/>
        </w:rPr>
      </w:pPr>
    </w:p>
    <w:p w:rsidR="000B3351" w:rsidRDefault="000B3351" w:rsidP="000B3351">
      <w:pPr>
        <w:jc w:val="center"/>
        <w:rPr>
          <w:b/>
          <w:bCs/>
          <w:sz w:val="28"/>
        </w:rPr>
      </w:pPr>
    </w:p>
    <w:p w:rsidR="000B3351" w:rsidRDefault="000B3351" w:rsidP="000B3351">
      <w:pPr>
        <w:jc w:val="center"/>
        <w:rPr>
          <w:b/>
          <w:bCs/>
          <w:sz w:val="28"/>
        </w:rPr>
      </w:pPr>
    </w:p>
    <w:p w:rsidR="000B3351" w:rsidRDefault="000B3351" w:rsidP="000B3351">
      <w:pPr>
        <w:jc w:val="center"/>
        <w:rPr>
          <w:b/>
          <w:bCs/>
          <w:sz w:val="28"/>
        </w:rPr>
      </w:pPr>
    </w:p>
    <w:p w:rsidR="000B3351" w:rsidRDefault="000B3351" w:rsidP="000B3351">
      <w:pPr>
        <w:jc w:val="center"/>
        <w:rPr>
          <w:b/>
          <w:bCs/>
          <w:sz w:val="28"/>
        </w:rPr>
      </w:pPr>
    </w:p>
    <w:p w:rsidR="000B3351" w:rsidRDefault="000B3351" w:rsidP="000B3351">
      <w:pPr>
        <w:rPr>
          <w:b/>
          <w:bCs/>
          <w:sz w:val="28"/>
        </w:rPr>
      </w:pPr>
    </w:p>
    <w:p w:rsidR="000B3351" w:rsidRDefault="000B3351" w:rsidP="000B3351">
      <w:pPr>
        <w:ind w:left="4860"/>
      </w:pPr>
      <w:r>
        <w:t>Студента 4-го курса, группы МЭ-45</w:t>
      </w:r>
    </w:p>
    <w:p w:rsidR="000B3351" w:rsidRDefault="000B3351" w:rsidP="000B3351">
      <w:pPr>
        <w:ind w:left="4860"/>
      </w:pPr>
      <w:r>
        <w:t>Захарикова Павла Алексеевича</w:t>
      </w:r>
    </w:p>
    <w:p w:rsidR="000B3351" w:rsidRDefault="000B3351" w:rsidP="000B3351">
      <w:pPr>
        <w:ind w:left="4860"/>
      </w:pPr>
      <w:r>
        <w:t>Руководитель</w:t>
      </w:r>
    </w:p>
    <w:p w:rsidR="000B3351" w:rsidRDefault="000B3351" w:rsidP="000B3351">
      <w:pPr>
        <w:ind w:left="4860"/>
        <w:rPr>
          <w:sz w:val="28"/>
        </w:rPr>
      </w:pPr>
      <w:r>
        <w:t>Соловьев А.В.</w:t>
      </w:r>
      <w:r>
        <w:rPr>
          <w:b/>
          <w:bCs/>
          <w:sz w:val="28"/>
        </w:rPr>
        <w:t xml:space="preserve">          </w:t>
      </w:r>
    </w:p>
    <w:p w:rsidR="000B3351" w:rsidRDefault="000B3351" w:rsidP="000B3351">
      <w:pPr>
        <w:ind w:left="4860"/>
        <w:jc w:val="center"/>
        <w:rPr>
          <w:b/>
          <w:bCs/>
          <w:sz w:val="28"/>
        </w:rPr>
      </w:pPr>
    </w:p>
    <w:p w:rsidR="000B3351" w:rsidRDefault="000B3351" w:rsidP="000B3351">
      <w:pPr>
        <w:jc w:val="center"/>
        <w:rPr>
          <w:b/>
          <w:bCs/>
          <w:sz w:val="28"/>
        </w:rPr>
      </w:pPr>
    </w:p>
    <w:p w:rsidR="000B3351" w:rsidRDefault="000B3351" w:rsidP="000B3351">
      <w:pPr>
        <w:jc w:val="center"/>
        <w:rPr>
          <w:b/>
          <w:bCs/>
          <w:sz w:val="28"/>
        </w:rPr>
      </w:pPr>
    </w:p>
    <w:p w:rsidR="000B3351" w:rsidRDefault="000B3351" w:rsidP="000B3351">
      <w:pPr>
        <w:jc w:val="center"/>
        <w:rPr>
          <w:b/>
          <w:bCs/>
          <w:sz w:val="28"/>
        </w:rPr>
      </w:pPr>
    </w:p>
    <w:p w:rsidR="000B3351" w:rsidRDefault="000B3351" w:rsidP="000B3351">
      <w:pPr>
        <w:jc w:val="center"/>
        <w:rPr>
          <w:b/>
          <w:bCs/>
          <w:sz w:val="28"/>
        </w:rPr>
      </w:pPr>
    </w:p>
    <w:p w:rsidR="000B3351" w:rsidRDefault="000B3351" w:rsidP="000B3351"/>
    <w:p w:rsidR="000B3351" w:rsidRDefault="000B3351" w:rsidP="000B3351">
      <w:pPr>
        <w:jc w:val="center"/>
        <w:rPr>
          <w:b/>
          <w:bCs/>
          <w:sz w:val="28"/>
        </w:rPr>
      </w:pPr>
    </w:p>
    <w:p w:rsidR="000B3351" w:rsidRDefault="000B3351" w:rsidP="000B3351">
      <w:pPr>
        <w:jc w:val="center"/>
        <w:rPr>
          <w:b/>
          <w:bCs/>
          <w:sz w:val="28"/>
        </w:rPr>
      </w:pPr>
    </w:p>
    <w:p w:rsidR="000B3351" w:rsidRDefault="000B3351" w:rsidP="000B3351">
      <w:pPr>
        <w:jc w:val="center"/>
        <w:rPr>
          <w:b/>
          <w:bCs/>
          <w:sz w:val="28"/>
        </w:rPr>
      </w:pPr>
    </w:p>
    <w:p w:rsidR="000B3351" w:rsidRDefault="000B3351" w:rsidP="000B3351">
      <w:pPr>
        <w:jc w:val="center"/>
        <w:rPr>
          <w:b/>
          <w:bCs/>
          <w:sz w:val="28"/>
        </w:rPr>
      </w:pPr>
    </w:p>
    <w:p w:rsidR="000B3351" w:rsidRDefault="000B3351" w:rsidP="000B3351">
      <w:pPr>
        <w:jc w:val="center"/>
        <w:rPr>
          <w:b/>
          <w:bCs/>
          <w:sz w:val="28"/>
        </w:rPr>
      </w:pPr>
    </w:p>
    <w:p w:rsidR="000B3351" w:rsidRDefault="000B3351" w:rsidP="000B3351">
      <w:pPr>
        <w:jc w:val="center"/>
        <w:rPr>
          <w:b/>
          <w:bCs/>
          <w:sz w:val="28"/>
        </w:rPr>
      </w:pPr>
    </w:p>
    <w:p w:rsidR="000B3351" w:rsidRDefault="000B3351" w:rsidP="000B3351">
      <w:pPr>
        <w:jc w:val="center"/>
        <w:rPr>
          <w:b/>
          <w:bCs/>
          <w:sz w:val="28"/>
        </w:rPr>
      </w:pPr>
    </w:p>
    <w:p w:rsidR="000B3351" w:rsidRDefault="000B3351" w:rsidP="000B3351">
      <w:pPr>
        <w:jc w:val="center"/>
        <w:rPr>
          <w:b/>
          <w:bCs/>
          <w:sz w:val="28"/>
        </w:rPr>
      </w:pPr>
    </w:p>
    <w:p w:rsidR="000B3351" w:rsidRDefault="000B3351" w:rsidP="000B3351">
      <w:pPr>
        <w:jc w:val="center"/>
        <w:rPr>
          <w:b/>
          <w:bCs/>
          <w:sz w:val="28"/>
        </w:rPr>
      </w:pPr>
    </w:p>
    <w:p w:rsidR="000B3351" w:rsidRDefault="000B3351" w:rsidP="000B3351">
      <w:pPr>
        <w:jc w:val="center"/>
        <w:rPr>
          <w:b/>
          <w:bCs/>
          <w:sz w:val="28"/>
        </w:rPr>
      </w:pPr>
    </w:p>
    <w:p w:rsidR="00925E20" w:rsidRDefault="000B3351" w:rsidP="000B3351">
      <w:pPr>
        <w:jc w:val="center"/>
      </w:pPr>
      <w:r>
        <w:t xml:space="preserve">г. Ярославль-2004 </w:t>
      </w:r>
    </w:p>
    <w:p w:rsidR="00747033" w:rsidRDefault="00925E20" w:rsidP="000B3351">
      <w:pPr>
        <w:jc w:val="center"/>
      </w:pPr>
      <w:r>
        <w:br w:type="page"/>
      </w:r>
    </w:p>
    <w:p w:rsidR="00747033" w:rsidRDefault="00747033" w:rsidP="000B3351">
      <w:pPr>
        <w:jc w:val="center"/>
      </w:pPr>
    </w:p>
    <w:p w:rsidR="00747033" w:rsidRDefault="00747033" w:rsidP="000B3351">
      <w:pPr>
        <w:jc w:val="center"/>
      </w:pPr>
    </w:p>
    <w:p w:rsidR="000B3351" w:rsidRDefault="00925E20" w:rsidP="000B3351">
      <w:pPr>
        <w:jc w:val="center"/>
        <w:rPr>
          <w:sz w:val="32"/>
          <w:szCs w:val="32"/>
        </w:rPr>
      </w:pPr>
      <w:r w:rsidRPr="00925E20">
        <w:rPr>
          <w:sz w:val="32"/>
          <w:szCs w:val="32"/>
        </w:rPr>
        <w:t>План</w:t>
      </w:r>
      <w:r w:rsidRPr="00925E20">
        <w:rPr>
          <w:sz w:val="32"/>
          <w:szCs w:val="32"/>
          <w:lang w:val="en-US"/>
        </w:rPr>
        <w:t>:</w:t>
      </w:r>
    </w:p>
    <w:p w:rsidR="00C14B8A" w:rsidRDefault="00C14B8A" w:rsidP="00EA0578">
      <w:pPr>
        <w:rPr>
          <w:sz w:val="28"/>
          <w:szCs w:val="28"/>
        </w:rPr>
      </w:pPr>
    </w:p>
    <w:p w:rsidR="00C14B8A" w:rsidRDefault="00C14B8A" w:rsidP="000951F8">
      <w:pPr>
        <w:numPr>
          <w:ilvl w:val="0"/>
          <w:numId w:val="26"/>
        </w:numPr>
        <w:spacing w:line="360" w:lineRule="auto"/>
        <w:rPr>
          <w:sz w:val="28"/>
          <w:szCs w:val="28"/>
        </w:rPr>
      </w:pPr>
      <w:r>
        <w:rPr>
          <w:sz w:val="28"/>
          <w:szCs w:val="28"/>
        </w:rPr>
        <w:t>Введение</w:t>
      </w:r>
      <w:r w:rsidR="00652FB1">
        <w:rPr>
          <w:sz w:val="28"/>
          <w:szCs w:val="28"/>
        </w:rPr>
        <w:t>.</w:t>
      </w:r>
    </w:p>
    <w:p w:rsidR="00222B37" w:rsidRDefault="00B322E5" w:rsidP="000951F8">
      <w:pPr>
        <w:numPr>
          <w:ilvl w:val="0"/>
          <w:numId w:val="26"/>
        </w:numPr>
        <w:spacing w:line="360" w:lineRule="auto"/>
        <w:rPr>
          <w:sz w:val="28"/>
          <w:szCs w:val="28"/>
        </w:rPr>
      </w:pPr>
      <w:r>
        <w:rPr>
          <w:sz w:val="28"/>
          <w:szCs w:val="28"/>
        </w:rPr>
        <w:t xml:space="preserve">Общие черты </w:t>
      </w:r>
      <w:r>
        <w:rPr>
          <w:sz w:val="28"/>
          <w:szCs w:val="28"/>
          <w:lang w:val="en-US"/>
        </w:rPr>
        <w:t>CASE-</w:t>
      </w:r>
      <w:r>
        <w:rPr>
          <w:sz w:val="28"/>
          <w:szCs w:val="28"/>
        </w:rPr>
        <w:t>средств</w:t>
      </w:r>
    </w:p>
    <w:p w:rsidR="00652FB1" w:rsidRDefault="00652FB1" w:rsidP="000951F8">
      <w:pPr>
        <w:pStyle w:val="3"/>
        <w:numPr>
          <w:ilvl w:val="0"/>
          <w:numId w:val="26"/>
        </w:numPr>
        <w:spacing w:before="0" w:after="0" w:line="360" w:lineRule="auto"/>
        <w:rPr>
          <w:rFonts w:ascii="Times New Roman" w:hAnsi="Times New Roman" w:cs="Times New Roman"/>
          <w:b w:val="0"/>
          <w:sz w:val="28"/>
          <w:szCs w:val="28"/>
        </w:rPr>
      </w:pPr>
      <w:r w:rsidRPr="00652FB1">
        <w:rPr>
          <w:rFonts w:ascii="Times New Roman" w:hAnsi="Times New Roman" w:cs="Times New Roman"/>
          <w:b w:val="0"/>
          <w:sz w:val="28"/>
          <w:szCs w:val="28"/>
        </w:rPr>
        <w:t>Характеристики CASE-средств</w:t>
      </w:r>
      <w:r>
        <w:rPr>
          <w:rFonts w:ascii="Times New Roman" w:hAnsi="Times New Roman" w:cs="Times New Roman"/>
          <w:b w:val="0"/>
          <w:sz w:val="28"/>
          <w:szCs w:val="28"/>
        </w:rPr>
        <w:t>.</w:t>
      </w:r>
    </w:p>
    <w:p w:rsidR="00EA0578" w:rsidRPr="00EA0578" w:rsidRDefault="00EA0578" w:rsidP="000951F8">
      <w:pPr>
        <w:numPr>
          <w:ilvl w:val="0"/>
          <w:numId w:val="26"/>
        </w:numPr>
        <w:spacing w:line="360" w:lineRule="auto"/>
        <w:rPr>
          <w:sz w:val="28"/>
          <w:szCs w:val="28"/>
        </w:rPr>
      </w:pPr>
      <w:r w:rsidRPr="00EA0578">
        <w:rPr>
          <w:sz w:val="28"/>
          <w:szCs w:val="28"/>
        </w:rPr>
        <w:t xml:space="preserve">Заключение </w:t>
      </w:r>
    </w:p>
    <w:p w:rsidR="00EA0578" w:rsidRPr="00EA0578" w:rsidRDefault="00EA0578" w:rsidP="000951F8">
      <w:pPr>
        <w:numPr>
          <w:ilvl w:val="0"/>
          <w:numId w:val="26"/>
        </w:numPr>
        <w:spacing w:line="360" w:lineRule="auto"/>
        <w:rPr>
          <w:sz w:val="28"/>
          <w:szCs w:val="28"/>
        </w:rPr>
      </w:pPr>
      <w:r w:rsidRPr="00EA0578">
        <w:rPr>
          <w:sz w:val="28"/>
          <w:szCs w:val="28"/>
        </w:rPr>
        <w:t>Список использованной литературы</w:t>
      </w:r>
    </w:p>
    <w:p w:rsidR="00EA0578" w:rsidRPr="00EA0578" w:rsidRDefault="00EA0578" w:rsidP="00EA0578">
      <w:pPr>
        <w:spacing w:line="360" w:lineRule="auto"/>
        <w:rPr>
          <w:sz w:val="28"/>
          <w:szCs w:val="28"/>
        </w:rPr>
      </w:pPr>
    </w:p>
    <w:p w:rsidR="00EA0578" w:rsidRPr="00EA0578" w:rsidRDefault="00EA0578" w:rsidP="00EA0578"/>
    <w:p w:rsidR="00EA0578" w:rsidRPr="00EA0578" w:rsidRDefault="00EA0578" w:rsidP="00EA0578"/>
    <w:p w:rsidR="00222B37" w:rsidRDefault="00222B37" w:rsidP="00652FB1">
      <w:pPr>
        <w:spacing w:line="360" w:lineRule="auto"/>
        <w:rPr>
          <w:sz w:val="28"/>
          <w:szCs w:val="28"/>
        </w:rPr>
      </w:pPr>
    </w:p>
    <w:p w:rsidR="00925E20" w:rsidRPr="00925E20" w:rsidRDefault="00925E20" w:rsidP="000B3351">
      <w:pPr>
        <w:jc w:val="center"/>
        <w:rPr>
          <w:sz w:val="32"/>
          <w:szCs w:val="32"/>
        </w:rPr>
      </w:pPr>
    </w:p>
    <w:p w:rsidR="007B7950" w:rsidRDefault="007B7950" w:rsidP="007B7950">
      <w:pPr>
        <w:pStyle w:val="a5"/>
        <w:spacing w:line="360" w:lineRule="auto"/>
        <w:ind w:left="0"/>
      </w:pPr>
    </w:p>
    <w:p w:rsidR="008106BC" w:rsidRDefault="008106BC" w:rsidP="007B7950">
      <w:pPr>
        <w:pStyle w:val="a5"/>
        <w:spacing w:line="360" w:lineRule="auto"/>
        <w:ind w:left="0"/>
      </w:pPr>
    </w:p>
    <w:p w:rsidR="008106BC" w:rsidRDefault="008106BC" w:rsidP="007B7950">
      <w:pPr>
        <w:pStyle w:val="a5"/>
        <w:spacing w:line="360" w:lineRule="auto"/>
        <w:ind w:left="0"/>
      </w:pPr>
    </w:p>
    <w:p w:rsidR="008106BC" w:rsidRDefault="008106BC" w:rsidP="007B7950">
      <w:pPr>
        <w:pStyle w:val="a5"/>
        <w:spacing w:line="360" w:lineRule="auto"/>
        <w:ind w:left="0"/>
      </w:pPr>
    </w:p>
    <w:p w:rsidR="008106BC" w:rsidRDefault="008106BC" w:rsidP="007B7950">
      <w:pPr>
        <w:pStyle w:val="a5"/>
        <w:spacing w:line="360" w:lineRule="auto"/>
        <w:ind w:left="0"/>
      </w:pPr>
    </w:p>
    <w:p w:rsidR="008106BC" w:rsidRDefault="008106BC" w:rsidP="007B7950">
      <w:pPr>
        <w:pStyle w:val="a5"/>
        <w:spacing w:line="360" w:lineRule="auto"/>
        <w:ind w:left="0"/>
      </w:pPr>
    </w:p>
    <w:p w:rsidR="008106BC" w:rsidRDefault="008106BC" w:rsidP="007B7950">
      <w:pPr>
        <w:pStyle w:val="a5"/>
        <w:spacing w:line="360" w:lineRule="auto"/>
        <w:ind w:left="0"/>
      </w:pPr>
    </w:p>
    <w:p w:rsidR="008106BC" w:rsidRDefault="008106BC" w:rsidP="007B7950">
      <w:pPr>
        <w:pStyle w:val="a5"/>
        <w:spacing w:line="360" w:lineRule="auto"/>
        <w:ind w:left="0"/>
      </w:pPr>
    </w:p>
    <w:p w:rsidR="008106BC" w:rsidRDefault="008106BC" w:rsidP="007B7950">
      <w:pPr>
        <w:pStyle w:val="a5"/>
        <w:spacing w:line="360" w:lineRule="auto"/>
        <w:ind w:left="0"/>
      </w:pPr>
    </w:p>
    <w:p w:rsidR="008106BC" w:rsidRDefault="008106BC" w:rsidP="007B7950">
      <w:pPr>
        <w:pStyle w:val="a5"/>
        <w:spacing w:line="360" w:lineRule="auto"/>
        <w:ind w:left="0"/>
      </w:pPr>
    </w:p>
    <w:p w:rsidR="008106BC" w:rsidRDefault="008106BC" w:rsidP="007B7950">
      <w:pPr>
        <w:pStyle w:val="a5"/>
        <w:spacing w:line="360" w:lineRule="auto"/>
        <w:ind w:left="0"/>
      </w:pPr>
    </w:p>
    <w:p w:rsidR="008106BC" w:rsidRDefault="008106BC" w:rsidP="007B7950">
      <w:pPr>
        <w:pStyle w:val="a5"/>
        <w:spacing w:line="360" w:lineRule="auto"/>
        <w:ind w:left="0"/>
      </w:pPr>
    </w:p>
    <w:p w:rsidR="008106BC" w:rsidRPr="007B7950" w:rsidRDefault="008106BC" w:rsidP="007B7950">
      <w:pPr>
        <w:pStyle w:val="a5"/>
        <w:spacing w:line="360" w:lineRule="auto"/>
        <w:ind w:left="0"/>
        <w:rPr>
          <w:rFonts w:ascii="Times New Roman" w:hAnsi="Times New Roman" w:cs="Times New Roman"/>
          <w:sz w:val="24"/>
          <w:szCs w:val="24"/>
        </w:rPr>
      </w:pPr>
    </w:p>
    <w:p w:rsidR="008106BC" w:rsidRDefault="008106BC" w:rsidP="008106BC">
      <w:pPr>
        <w:pStyle w:val="a5"/>
        <w:spacing w:before="0" w:beforeAutospacing="0" w:after="0" w:afterAutospacing="0" w:line="360" w:lineRule="auto"/>
        <w:ind w:left="0" w:right="0" w:firstLine="360"/>
        <w:jc w:val="center"/>
        <w:rPr>
          <w:rFonts w:ascii="Times New Roman" w:hAnsi="Times New Roman" w:cs="Times New Roman"/>
          <w:sz w:val="28"/>
          <w:szCs w:val="28"/>
        </w:rPr>
      </w:pPr>
      <w:r>
        <w:rPr>
          <w:rFonts w:ascii="Times New Roman" w:hAnsi="Times New Roman" w:cs="Times New Roman"/>
          <w:sz w:val="28"/>
          <w:szCs w:val="28"/>
        </w:rPr>
        <w:t>Введение</w:t>
      </w:r>
    </w:p>
    <w:p w:rsidR="007B7950" w:rsidRPr="007B7950" w:rsidRDefault="008106BC" w:rsidP="00747033">
      <w:pPr>
        <w:pStyle w:val="a5"/>
        <w:spacing w:before="0" w:beforeAutospacing="0" w:after="0" w:afterAutospacing="0" w:line="360" w:lineRule="auto"/>
        <w:ind w:left="0" w:right="0" w:firstLine="360"/>
        <w:rPr>
          <w:rFonts w:ascii="Times New Roman" w:hAnsi="Times New Roman" w:cs="Times New Roman"/>
          <w:sz w:val="24"/>
          <w:szCs w:val="24"/>
        </w:rPr>
      </w:pPr>
      <w:r>
        <w:rPr>
          <w:rFonts w:ascii="Times New Roman" w:hAnsi="Times New Roman" w:cs="Times New Roman"/>
          <w:sz w:val="24"/>
          <w:szCs w:val="24"/>
        </w:rPr>
        <w:t xml:space="preserve">В данной работе я попытался привести примеры комплексов </w:t>
      </w:r>
      <w:r w:rsidR="007B7950" w:rsidRPr="007B7950">
        <w:rPr>
          <w:rFonts w:ascii="Times New Roman" w:hAnsi="Times New Roman" w:cs="Times New Roman"/>
          <w:sz w:val="24"/>
          <w:szCs w:val="24"/>
        </w:rPr>
        <w:t xml:space="preserve">программно-технологических средств специального класса - CASE-средств, реализующих CASE-технологию создания и сопровождения ИС. Термин CASE (Computer Aided Software Engineering) используется в настоящее время в весьма широком смысле. Первоначальное значение термина CASE, ограниченное вопросами автоматизации разработки только лишь программного обеспечения (ПО), в настоящее время приобрело новый смысл, охватывающий процесс разработки сложных ИС в целом. Теперь под термином CASE-средства понимаются программные средства, поддерживающие процессы создания и сопровождения ИС, включая анализ и формулировку требований, проектирование прикладного ПО (приложений) и баз данных, генерацию кода, тестирование, документирование, обеспечение качества, конфигурационное управление и управление проектом, а также другие процессы. CASE-средства вместе с системным ПО и техническими средствами образуют полную среду разработки ИС. </w:t>
      </w:r>
    </w:p>
    <w:p w:rsidR="007B7950" w:rsidRPr="007B7950" w:rsidRDefault="007B7950" w:rsidP="00747033">
      <w:pPr>
        <w:pStyle w:val="a5"/>
        <w:spacing w:before="0" w:beforeAutospacing="0" w:after="0" w:afterAutospacing="0" w:line="360" w:lineRule="auto"/>
        <w:ind w:left="0" w:right="0" w:firstLine="360"/>
        <w:rPr>
          <w:rFonts w:ascii="Times New Roman" w:hAnsi="Times New Roman" w:cs="Times New Roman"/>
          <w:sz w:val="24"/>
          <w:szCs w:val="24"/>
        </w:rPr>
      </w:pPr>
      <w:r w:rsidRPr="007B7950">
        <w:rPr>
          <w:rFonts w:ascii="Times New Roman" w:hAnsi="Times New Roman" w:cs="Times New Roman"/>
          <w:sz w:val="24"/>
          <w:szCs w:val="24"/>
        </w:rPr>
        <w:t xml:space="preserve">Появлению CASE-технологии и CASE-средств предшествовали исследования в области методологии программирования. Программирование обрело черты системного подхода с разработкой и внедрением языков высокого уровня, методов структурного и модульного программирования, языков проектирования и средств их поддержки, формальных и неформальных языков описаний системных требований и спецификаций и т.д. Кроме того, появлению CASE-технологии способствовали и такие факторы, как: </w:t>
      </w:r>
    </w:p>
    <w:p w:rsidR="007B7950" w:rsidRPr="007B7950" w:rsidRDefault="007B7950" w:rsidP="000951F8">
      <w:pPr>
        <w:numPr>
          <w:ilvl w:val="0"/>
          <w:numId w:val="1"/>
        </w:numPr>
        <w:spacing w:line="360" w:lineRule="auto"/>
        <w:jc w:val="both"/>
        <w:rPr>
          <w:color w:val="000000"/>
        </w:rPr>
      </w:pPr>
      <w:r w:rsidRPr="007B7950">
        <w:rPr>
          <w:color w:val="000000"/>
        </w:rPr>
        <w:t xml:space="preserve">подготовка аналитиков и программистов, восприимчивых к концепциям модульного и структурного программирования; </w:t>
      </w:r>
    </w:p>
    <w:p w:rsidR="007B7950" w:rsidRPr="007B7950" w:rsidRDefault="007B7950" w:rsidP="000951F8">
      <w:pPr>
        <w:numPr>
          <w:ilvl w:val="0"/>
          <w:numId w:val="1"/>
        </w:numPr>
        <w:spacing w:line="360" w:lineRule="auto"/>
        <w:jc w:val="both"/>
        <w:rPr>
          <w:color w:val="000000"/>
        </w:rPr>
      </w:pPr>
      <w:r w:rsidRPr="007B7950">
        <w:rPr>
          <w:color w:val="000000"/>
        </w:rPr>
        <w:t xml:space="preserve">широкое внедрение и постоянный рост производительности компьютеров, позволившие использовать эффективные графические средства и автоматизировать большинство этапов проектирования; </w:t>
      </w:r>
    </w:p>
    <w:p w:rsidR="007B7950" w:rsidRPr="007B7950" w:rsidRDefault="007B7950" w:rsidP="000951F8">
      <w:pPr>
        <w:numPr>
          <w:ilvl w:val="0"/>
          <w:numId w:val="1"/>
        </w:numPr>
        <w:spacing w:line="360" w:lineRule="auto"/>
        <w:jc w:val="both"/>
        <w:rPr>
          <w:color w:val="000000"/>
        </w:rPr>
      </w:pPr>
      <w:r w:rsidRPr="007B7950">
        <w:rPr>
          <w:color w:val="000000"/>
        </w:rPr>
        <w:t>внедрение сетевой технологии, предоставившей возможность объединения усилий отдельных исполнителей в единый процесс проектирования путем использования разделяемой базы данных, содержащей необходимую информацию о проекте.</w:t>
      </w:r>
    </w:p>
    <w:p w:rsidR="007B7950" w:rsidRDefault="007B7950" w:rsidP="00142006">
      <w:pPr>
        <w:pStyle w:val="a5"/>
        <w:spacing w:before="0" w:beforeAutospacing="0" w:after="0" w:afterAutospacing="0" w:line="360" w:lineRule="auto"/>
        <w:ind w:left="0" w:right="0" w:firstLine="360"/>
        <w:rPr>
          <w:rFonts w:ascii="Times New Roman" w:hAnsi="Times New Roman" w:cs="Times New Roman"/>
          <w:sz w:val="24"/>
          <w:szCs w:val="24"/>
        </w:rPr>
      </w:pPr>
      <w:r w:rsidRPr="007B7950">
        <w:rPr>
          <w:rFonts w:ascii="Times New Roman" w:hAnsi="Times New Roman" w:cs="Times New Roman"/>
          <w:sz w:val="24"/>
          <w:szCs w:val="24"/>
        </w:rPr>
        <w:t xml:space="preserve">CASE-технология представляет собой методологию проектирования ИС, а также набор инструментальных средств, позволяющих в наглядной форме моделировать предметную область, анализировать эту модель на всех этапах разработки и сопровождения ИС и разрабатывать приложения в соответствии с информационными потребностями пользователей. Большинство существующих CASE-средств основано на методологиях структурного (в основном) или объектно-ориентированного анализа и проектирования, использующих спецификации в виде диаграмм или текстов для описания внешних требований, связей между моделями системы, динамики поведения системы и архитектуры программных средств. </w:t>
      </w:r>
    </w:p>
    <w:p w:rsidR="00706C47" w:rsidRDefault="00706C47" w:rsidP="00142006">
      <w:pPr>
        <w:pStyle w:val="a5"/>
        <w:spacing w:before="0" w:beforeAutospacing="0" w:after="0" w:afterAutospacing="0" w:line="360" w:lineRule="auto"/>
        <w:ind w:left="0" w:right="0" w:firstLine="360"/>
        <w:rPr>
          <w:rFonts w:ascii="Times New Roman" w:hAnsi="Times New Roman" w:cs="Times New Roman"/>
          <w:sz w:val="24"/>
          <w:szCs w:val="24"/>
        </w:rPr>
      </w:pPr>
    </w:p>
    <w:p w:rsidR="00706C47" w:rsidRPr="00706C47" w:rsidRDefault="00706C47" w:rsidP="00706C47">
      <w:pPr>
        <w:pStyle w:val="a5"/>
        <w:spacing w:before="0" w:beforeAutospacing="0" w:after="0" w:afterAutospacing="0" w:line="360" w:lineRule="auto"/>
        <w:ind w:left="0" w:right="0" w:firstLine="360"/>
        <w:jc w:val="center"/>
        <w:rPr>
          <w:rFonts w:ascii="Times New Roman" w:hAnsi="Times New Roman" w:cs="Times New Roman"/>
          <w:sz w:val="28"/>
          <w:szCs w:val="28"/>
        </w:rPr>
      </w:pPr>
      <w:r w:rsidRPr="00706C47">
        <w:rPr>
          <w:rFonts w:ascii="Times New Roman" w:hAnsi="Times New Roman" w:cs="Times New Roman"/>
          <w:sz w:val="28"/>
          <w:szCs w:val="28"/>
        </w:rPr>
        <w:t xml:space="preserve">Общие черты </w:t>
      </w:r>
      <w:r w:rsidRPr="00706C47">
        <w:rPr>
          <w:rFonts w:ascii="Times New Roman" w:hAnsi="Times New Roman" w:cs="Times New Roman"/>
          <w:sz w:val="28"/>
          <w:szCs w:val="28"/>
          <w:lang w:val="en-US"/>
        </w:rPr>
        <w:t>CASE-</w:t>
      </w:r>
      <w:r w:rsidRPr="00706C47">
        <w:rPr>
          <w:rFonts w:ascii="Times New Roman" w:hAnsi="Times New Roman" w:cs="Times New Roman"/>
          <w:sz w:val="28"/>
          <w:szCs w:val="28"/>
        </w:rPr>
        <w:t>средств</w:t>
      </w:r>
    </w:p>
    <w:p w:rsidR="007B7950" w:rsidRPr="007B7950" w:rsidRDefault="007B7950" w:rsidP="00142006">
      <w:pPr>
        <w:pStyle w:val="a5"/>
        <w:spacing w:before="0" w:beforeAutospacing="0" w:after="0" w:afterAutospacing="0" w:line="360" w:lineRule="auto"/>
        <w:ind w:left="0" w:right="0" w:firstLine="360"/>
        <w:rPr>
          <w:rFonts w:ascii="Times New Roman" w:hAnsi="Times New Roman" w:cs="Times New Roman"/>
          <w:sz w:val="24"/>
          <w:szCs w:val="24"/>
        </w:rPr>
      </w:pPr>
      <w:r w:rsidRPr="007B7950">
        <w:rPr>
          <w:rFonts w:ascii="Times New Roman" w:hAnsi="Times New Roman" w:cs="Times New Roman"/>
          <w:sz w:val="24"/>
          <w:szCs w:val="24"/>
        </w:rPr>
        <w:t xml:space="preserve">Согласно обзору передовых технологий (Survey of Advanced Technology), составленному фирмой Systems Development Inc. в 1996 г. по результатам анкетирования более 1000 американских фирм, CASE-технология в настоящее время попала в разряд наиболее стабильных информационных технологий (ее использовала половина всех опрошенных пользователей более чем в трети своих проектов, из них 85% завершились успешно). Однако, несмотря на все потенциальные возможности CASE-средств, существует множество примеров их неудачного внедрения, в результате которых CASE-средства становятся "полочным" ПО (shelfware). В связи с этим необходимо отметить следующее: </w:t>
      </w:r>
    </w:p>
    <w:p w:rsidR="007B7950" w:rsidRPr="007B7950" w:rsidRDefault="007B7950" w:rsidP="000951F8">
      <w:pPr>
        <w:numPr>
          <w:ilvl w:val="0"/>
          <w:numId w:val="2"/>
        </w:numPr>
        <w:spacing w:line="360" w:lineRule="auto"/>
        <w:jc w:val="both"/>
        <w:rPr>
          <w:color w:val="000000"/>
        </w:rPr>
      </w:pPr>
      <w:r w:rsidRPr="007B7950">
        <w:rPr>
          <w:color w:val="000000"/>
        </w:rPr>
        <w:t xml:space="preserve">CASE-средства не обязательно дают немедленный эффект; он может быть получен только спустя какое-то время; </w:t>
      </w:r>
    </w:p>
    <w:p w:rsidR="007B7950" w:rsidRPr="007B7950" w:rsidRDefault="007B7950" w:rsidP="000951F8">
      <w:pPr>
        <w:numPr>
          <w:ilvl w:val="0"/>
          <w:numId w:val="2"/>
        </w:numPr>
        <w:spacing w:line="360" w:lineRule="auto"/>
        <w:jc w:val="both"/>
        <w:rPr>
          <w:color w:val="000000"/>
        </w:rPr>
      </w:pPr>
      <w:r w:rsidRPr="007B7950">
        <w:rPr>
          <w:color w:val="000000"/>
        </w:rPr>
        <w:t xml:space="preserve">реальные затраты на внедрение CASE-средств обычно намного превышают затраты на их приобретение; </w:t>
      </w:r>
    </w:p>
    <w:p w:rsidR="007B7950" w:rsidRPr="007B7950" w:rsidRDefault="007B7950" w:rsidP="000951F8">
      <w:pPr>
        <w:numPr>
          <w:ilvl w:val="0"/>
          <w:numId w:val="2"/>
        </w:numPr>
        <w:spacing w:line="360" w:lineRule="auto"/>
        <w:jc w:val="both"/>
        <w:rPr>
          <w:color w:val="000000"/>
        </w:rPr>
      </w:pPr>
      <w:r w:rsidRPr="007B7950">
        <w:rPr>
          <w:color w:val="000000"/>
        </w:rPr>
        <w:t>CASE-средства обеспечивают возможности для получения существенной выгоды только после успешного завершения процесса их внедрения.</w:t>
      </w:r>
    </w:p>
    <w:p w:rsidR="007B7950" w:rsidRPr="007B7950" w:rsidRDefault="007B7950" w:rsidP="00142006">
      <w:pPr>
        <w:pStyle w:val="a5"/>
        <w:spacing w:before="0" w:beforeAutospacing="0" w:after="0" w:afterAutospacing="0" w:line="360" w:lineRule="auto"/>
        <w:ind w:left="0" w:right="0" w:firstLine="360"/>
        <w:rPr>
          <w:rFonts w:ascii="Times New Roman" w:hAnsi="Times New Roman" w:cs="Times New Roman"/>
          <w:sz w:val="24"/>
          <w:szCs w:val="24"/>
        </w:rPr>
      </w:pPr>
      <w:r w:rsidRPr="007B7950">
        <w:rPr>
          <w:rFonts w:ascii="Times New Roman" w:hAnsi="Times New Roman" w:cs="Times New Roman"/>
          <w:sz w:val="24"/>
          <w:szCs w:val="24"/>
        </w:rPr>
        <w:t xml:space="preserve">Ввиду разнообразной природы CASE-средств было бы ошибочно делать какие-либо безоговорочные утверждения относительно реального удовлетворения тех или иных ожиданий от их внедрения. Можно перечислить следующие факторы, усложняющие определение возможного эффекта от использования CASE-средств: </w:t>
      </w:r>
    </w:p>
    <w:p w:rsidR="007B7950" w:rsidRPr="007B7950" w:rsidRDefault="007B7950" w:rsidP="000951F8">
      <w:pPr>
        <w:numPr>
          <w:ilvl w:val="0"/>
          <w:numId w:val="3"/>
        </w:numPr>
        <w:spacing w:line="360" w:lineRule="auto"/>
        <w:jc w:val="both"/>
        <w:rPr>
          <w:color w:val="000000"/>
        </w:rPr>
      </w:pPr>
      <w:r w:rsidRPr="007B7950">
        <w:rPr>
          <w:color w:val="000000"/>
        </w:rPr>
        <w:t xml:space="preserve">широкое разнообразие качества и возможностей CASE-средств; </w:t>
      </w:r>
    </w:p>
    <w:p w:rsidR="007B7950" w:rsidRPr="007B7950" w:rsidRDefault="007B7950" w:rsidP="000951F8">
      <w:pPr>
        <w:numPr>
          <w:ilvl w:val="0"/>
          <w:numId w:val="3"/>
        </w:numPr>
        <w:spacing w:line="360" w:lineRule="auto"/>
        <w:jc w:val="both"/>
        <w:rPr>
          <w:color w:val="000000"/>
        </w:rPr>
      </w:pPr>
      <w:r w:rsidRPr="007B7950">
        <w:rPr>
          <w:color w:val="000000"/>
        </w:rPr>
        <w:t xml:space="preserve">относительно небольшое время использования CASE-средств в различных организациях и недостаток опыта их применения; </w:t>
      </w:r>
    </w:p>
    <w:p w:rsidR="007B7950" w:rsidRPr="007B7950" w:rsidRDefault="007B7950" w:rsidP="000951F8">
      <w:pPr>
        <w:numPr>
          <w:ilvl w:val="0"/>
          <w:numId w:val="3"/>
        </w:numPr>
        <w:spacing w:line="360" w:lineRule="auto"/>
        <w:jc w:val="both"/>
        <w:rPr>
          <w:color w:val="000000"/>
        </w:rPr>
      </w:pPr>
      <w:r w:rsidRPr="007B7950">
        <w:rPr>
          <w:color w:val="000000"/>
        </w:rPr>
        <w:t xml:space="preserve">широкое разнообразие в практике внедрения различных организаций; </w:t>
      </w:r>
    </w:p>
    <w:p w:rsidR="007B7950" w:rsidRPr="007B7950" w:rsidRDefault="007B7950" w:rsidP="000951F8">
      <w:pPr>
        <w:numPr>
          <w:ilvl w:val="0"/>
          <w:numId w:val="3"/>
        </w:numPr>
        <w:spacing w:line="360" w:lineRule="auto"/>
        <w:jc w:val="both"/>
        <w:rPr>
          <w:color w:val="000000"/>
        </w:rPr>
      </w:pPr>
      <w:r w:rsidRPr="007B7950">
        <w:rPr>
          <w:color w:val="000000"/>
        </w:rPr>
        <w:t xml:space="preserve">отсутствие детальных метрик и данных для уже выполненных и текущих проектов; </w:t>
      </w:r>
    </w:p>
    <w:p w:rsidR="007B7950" w:rsidRPr="007B7950" w:rsidRDefault="007B7950" w:rsidP="000951F8">
      <w:pPr>
        <w:numPr>
          <w:ilvl w:val="0"/>
          <w:numId w:val="3"/>
        </w:numPr>
        <w:spacing w:line="360" w:lineRule="auto"/>
        <w:jc w:val="both"/>
        <w:rPr>
          <w:color w:val="000000"/>
        </w:rPr>
      </w:pPr>
      <w:r w:rsidRPr="007B7950">
        <w:rPr>
          <w:color w:val="000000"/>
        </w:rPr>
        <w:t xml:space="preserve">широкий диапазон предметных областей проектов; </w:t>
      </w:r>
    </w:p>
    <w:p w:rsidR="007B7950" w:rsidRPr="007B7950" w:rsidRDefault="007B7950" w:rsidP="000951F8">
      <w:pPr>
        <w:numPr>
          <w:ilvl w:val="0"/>
          <w:numId w:val="3"/>
        </w:numPr>
        <w:spacing w:line="360" w:lineRule="auto"/>
        <w:jc w:val="both"/>
        <w:rPr>
          <w:color w:val="000000"/>
        </w:rPr>
      </w:pPr>
      <w:r w:rsidRPr="007B7950">
        <w:rPr>
          <w:color w:val="000000"/>
        </w:rPr>
        <w:t>различная степень интеграции CASE-средств в различных проектах.</w:t>
      </w:r>
    </w:p>
    <w:p w:rsidR="004F7940" w:rsidRDefault="007B7950" w:rsidP="00014F4A">
      <w:pPr>
        <w:pStyle w:val="a5"/>
        <w:spacing w:before="0" w:beforeAutospacing="0" w:after="0" w:afterAutospacing="0" w:line="360" w:lineRule="auto"/>
        <w:ind w:left="0" w:right="0" w:firstLine="360"/>
        <w:rPr>
          <w:rFonts w:ascii="Times New Roman" w:hAnsi="Times New Roman" w:cs="Times New Roman"/>
          <w:sz w:val="24"/>
          <w:szCs w:val="24"/>
        </w:rPr>
      </w:pPr>
      <w:r w:rsidRPr="007B7950">
        <w:rPr>
          <w:rFonts w:ascii="Times New Roman" w:hAnsi="Times New Roman" w:cs="Times New Roman"/>
          <w:sz w:val="24"/>
          <w:szCs w:val="24"/>
        </w:rPr>
        <w:t xml:space="preserve">Вследствие этих сложностей доступная информация о реальных внедрениях крайне ограничена и противоречива. Она зависит от типа средств, характеристик проектов, уровня сопровождения и опыта пользователей. Некоторые аналитики полагают, что реальная выгода от использования некоторых типов CASE-средств может быть получена только после одно- или двухлетнего опыта. Другие полагают, что воздействие может реально проявиться в фазе эксплуатации жизненного цикла ИС, когда технологические улучшения могут привести к снижению эксплуатационных затрат. </w:t>
      </w:r>
    </w:p>
    <w:p w:rsidR="004F7940" w:rsidRPr="004F7940" w:rsidRDefault="004F7940" w:rsidP="00222B37">
      <w:pPr>
        <w:pStyle w:val="a5"/>
        <w:spacing w:before="0" w:beforeAutospacing="0" w:after="0" w:afterAutospacing="0" w:line="360" w:lineRule="auto"/>
        <w:ind w:left="0" w:right="0" w:firstLine="360"/>
        <w:rPr>
          <w:rFonts w:ascii="Times New Roman" w:hAnsi="Times New Roman" w:cs="Times New Roman"/>
          <w:sz w:val="24"/>
          <w:szCs w:val="24"/>
        </w:rPr>
      </w:pPr>
      <w:r w:rsidRPr="004F7940">
        <w:rPr>
          <w:rFonts w:ascii="Times New Roman" w:hAnsi="Times New Roman" w:cs="Times New Roman"/>
          <w:sz w:val="24"/>
          <w:szCs w:val="24"/>
        </w:rPr>
        <w:t xml:space="preserve">Современные CASE-средства охватывают обширную область поддержки многочисленных технологий проектирования ИС: от простых средств анализа и документирования до полномасштабных средств автоматизации, покрывающих весь жизненный цикл ПО. </w:t>
      </w:r>
    </w:p>
    <w:p w:rsidR="004F7940" w:rsidRPr="004F7940" w:rsidRDefault="004F7940" w:rsidP="00747033">
      <w:pPr>
        <w:pStyle w:val="a5"/>
        <w:spacing w:before="0" w:beforeAutospacing="0" w:after="0" w:afterAutospacing="0" w:line="360" w:lineRule="auto"/>
        <w:ind w:left="0" w:right="0" w:firstLine="360"/>
        <w:rPr>
          <w:rFonts w:ascii="Times New Roman" w:hAnsi="Times New Roman" w:cs="Times New Roman"/>
          <w:sz w:val="24"/>
          <w:szCs w:val="24"/>
        </w:rPr>
      </w:pPr>
      <w:r w:rsidRPr="004F7940">
        <w:rPr>
          <w:rFonts w:ascii="Times New Roman" w:hAnsi="Times New Roman" w:cs="Times New Roman"/>
          <w:sz w:val="24"/>
          <w:szCs w:val="24"/>
        </w:rPr>
        <w:t xml:space="preserve">Наиболее трудоемкими этапами разработки ИС являются этапы анализа и проектирования, в процессе которых CASE-средства обеспечивают качество принимаемых технических решений и подготовку проектной документации. При этом большую роль играют методы визуального представления информации. Это предполагает построение структурных или иных диаграмм в реальном масштабе времени, использование многообразной цветовой палитры, сквозную проверку синтаксических правил. Графические средства моделирования предметной области позволяют разработчикам в наглядном виде изучать существующую ИС, перестраивать ее в соответствии с поставленными целями и имеющимися ограничениями. </w:t>
      </w:r>
    </w:p>
    <w:p w:rsidR="004F7940" w:rsidRPr="004F7940" w:rsidRDefault="004F7940" w:rsidP="004F7940">
      <w:pPr>
        <w:pStyle w:val="a5"/>
        <w:spacing w:before="0" w:beforeAutospacing="0" w:after="0" w:afterAutospacing="0" w:line="360" w:lineRule="auto"/>
        <w:ind w:left="0" w:right="0" w:firstLine="360"/>
        <w:rPr>
          <w:rFonts w:ascii="Times New Roman" w:hAnsi="Times New Roman" w:cs="Times New Roman"/>
          <w:sz w:val="24"/>
          <w:szCs w:val="24"/>
        </w:rPr>
      </w:pPr>
      <w:r w:rsidRPr="004F7940">
        <w:rPr>
          <w:rFonts w:ascii="Times New Roman" w:hAnsi="Times New Roman" w:cs="Times New Roman"/>
          <w:sz w:val="24"/>
          <w:szCs w:val="24"/>
        </w:rPr>
        <w:t xml:space="preserve">В разряд CASE-средств попадают как относительно дешевые системы для персональных компьютеров с весьма ограниченными возможностями, так и дорогостоящие системы для неоднородных вычислительных платформ и операционных сред. Так, современный рынок программных средств насчитывает около 300 различных CASE-средств, наиболее мощные из которых так или иначе используются практически всеми ведущими западными фирмами. </w:t>
      </w:r>
    </w:p>
    <w:p w:rsidR="004F7940" w:rsidRPr="004F7940" w:rsidRDefault="004F7940" w:rsidP="00747033">
      <w:pPr>
        <w:pStyle w:val="a5"/>
        <w:spacing w:before="0" w:beforeAutospacing="0" w:after="0" w:afterAutospacing="0" w:line="360" w:lineRule="auto"/>
        <w:ind w:left="0" w:right="0" w:firstLine="360"/>
        <w:rPr>
          <w:rFonts w:ascii="Times New Roman" w:hAnsi="Times New Roman" w:cs="Times New Roman"/>
          <w:sz w:val="24"/>
          <w:szCs w:val="24"/>
        </w:rPr>
      </w:pPr>
      <w:r w:rsidRPr="004F7940">
        <w:rPr>
          <w:rFonts w:ascii="Times New Roman" w:hAnsi="Times New Roman" w:cs="Times New Roman"/>
          <w:sz w:val="24"/>
          <w:szCs w:val="24"/>
        </w:rPr>
        <w:t xml:space="preserve">Обычно к CASE-средствам относят любое программное средство, автоматизирующее ту или иную совокупность процессов жизненного цикла ПО и обладающее следующими основными характерными особенностями: </w:t>
      </w:r>
    </w:p>
    <w:p w:rsidR="004F7940" w:rsidRPr="004F7940" w:rsidRDefault="004F7940" w:rsidP="000951F8">
      <w:pPr>
        <w:numPr>
          <w:ilvl w:val="0"/>
          <w:numId w:val="4"/>
        </w:numPr>
        <w:spacing w:line="360" w:lineRule="auto"/>
        <w:jc w:val="both"/>
        <w:rPr>
          <w:color w:val="000000"/>
        </w:rPr>
      </w:pPr>
      <w:r w:rsidRPr="004F7940">
        <w:rPr>
          <w:color w:val="000000"/>
        </w:rPr>
        <w:t xml:space="preserve">мощные графические средства для описания и документирования ИС, обеспечивающие удобный интерфейс с разработчиком и развивающие его творческие возможности; </w:t>
      </w:r>
    </w:p>
    <w:p w:rsidR="004F7940" w:rsidRPr="004F7940" w:rsidRDefault="004F7940" w:rsidP="000951F8">
      <w:pPr>
        <w:numPr>
          <w:ilvl w:val="0"/>
          <w:numId w:val="4"/>
        </w:numPr>
        <w:spacing w:line="360" w:lineRule="auto"/>
        <w:jc w:val="both"/>
        <w:rPr>
          <w:color w:val="000000"/>
        </w:rPr>
      </w:pPr>
      <w:r w:rsidRPr="004F7940">
        <w:rPr>
          <w:color w:val="000000"/>
        </w:rPr>
        <w:t xml:space="preserve">интеграция отдельных компонент CASE-средств, обеспечивающая управляемость процессом разработки ИС; </w:t>
      </w:r>
    </w:p>
    <w:p w:rsidR="004F7940" w:rsidRPr="004F7940" w:rsidRDefault="004F7940" w:rsidP="000951F8">
      <w:pPr>
        <w:numPr>
          <w:ilvl w:val="0"/>
          <w:numId w:val="4"/>
        </w:numPr>
        <w:spacing w:line="360" w:lineRule="auto"/>
        <w:jc w:val="both"/>
        <w:rPr>
          <w:color w:val="000000"/>
        </w:rPr>
      </w:pPr>
      <w:r w:rsidRPr="004F7940">
        <w:rPr>
          <w:color w:val="000000"/>
        </w:rPr>
        <w:t>использование специальным образом организованного хранилища проектных метаданных (репозитория).</w:t>
      </w:r>
    </w:p>
    <w:p w:rsidR="004F7940" w:rsidRPr="004F7940" w:rsidRDefault="004F7940" w:rsidP="00747033">
      <w:pPr>
        <w:pStyle w:val="a5"/>
        <w:spacing w:before="0" w:beforeAutospacing="0" w:after="0" w:afterAutospacing="0" w:line="360" w:lineRule="auto"/>
        <w:ind w:left="0" w:right="0" w:firstLine="360"/>
        <w:rPr>
          <w:rFonts w:ascii="Times New Roman" w:hAnsi="Times New Roman" w:cs="Times New Roman"/>
          <w:sz w:val="24"/>
          <w:szCs w:val="24"/>
        </w:rPr>
      </w:pPr>
      <w:r w:rsidRPr="004F7940">
        <w:rPr>
          <w:rFonts w:ascii="Times New Roman" w:hAnsi="Times New Roman" w:cs="Times New Roman"/>
          <w:sz w:val="24"/>
          <w:szCs w:val="24"/>
        </w:rPr>
        <w:t xml:space="preserve">Интегрированное CASE-средство (или комплекс средств, поддерживающих полный ЖЦ ПО) содержит следующие компоненты; </w:t>
      </w:r>
    </w:p>
    <w:p w:rsidR="004F7940" w:rsidRPr="004F7940" w:rsidRDefault="004F7940" w:rsidP="000951F8">
      <w:pPr>
        <w:numPr>
          <w:ilvl w:val="0"/>
          <w:numId w:val="5"/>
        </w:numPr>
        <w:spacing w:line="360" w:lineRule="auto"/>
        <w:jc w:val="both"/>
        <w:rPr>
          <w:color w:val="000000"/>
        </w:rPr>
      </w:pPr>
      <w:r w:rsidRPr="004F7940">
        <w:rPr>
          <w:color w:val="000000"/>
        </w:rPr>
        <w:t xml:space="preserve">репозиторий, являющийся основой CASE-средства. Он должен обеспечивать хранение версий проекта и его отдельных компонентов, синхронизацию поступления информации от различных разработчиков при групповой разработке, контроль метаданных на полноту и непротиворечивость; </w:t>
      </w:r>
    </w:p>
    <w:p w:rsidR="004F7940" w:rsidRPr="004F7940" w:rsidRDefault="004F7940" w:rsidP="000951F8">
      <w:pPr>
        <w:numPr>
          <w:ilvl w:val="0"/>
          <w:numId w:val="5"/>
        </w:numPr>
        <w:spacing w:line="360" w:lineRule="auto"/>
        <w:jc w:val="both"/>
        <w:rPr>
          <w:color w:val="000000"/>
        </w:rPr>
      </w:pPr>
      <w:r w:rsidRPr="004F7940">
        <w:rPr>
          <w:color w:val="000000"/>
        </w:rPr>
        <w:t xml:space="preserve">графические средства анализа и проектирования, обеспечивающие создание и редактирование иерархически связанных диаграмм (DFD, ERD и др.), образующих модели ИС; </w:t>
      </w:r>
    </w:p>
    <w:p w:rsidR="004F7940" w:rsidRPr="004F7940" w:rsidRDefault="004F7940" w:rsidP="000951F8">
      <w:pPr>
        <w:numPr>
          <w:ilvl w:val="0"/>
          <w:numId w:val="5"/>
        </w:numPr>
        <w:spacing w:line="360" w:lineRule="auto"/>
        <w:jc w:val="both"/>
        <w:rPr>
          <w:color w:val="000000"/>
        </w:rPr>
      </w:pPr>
      <w:r w:rsidRPr="004F7940">
        <w:rPr>
          <w:color w:val="000000"/>
        </w:rPr>
        <w:t xml:space="preserve">средства разработки приложений, включая языки 4GL и генераторы кодов; </w:t>
      </w:r>
    </w:p>
    <w:p w:rsidR="004F7940" w:rsidRPr="004F7940" w:rsidRDefault="004F7940" w:rsidP="000951F8">
      <w:pPr>
        <w:numPr>
          <w:ilvl w:val="0"/>
          <w:numId w:val="5"/>
        </w:numPr>
        <w:spacing w:line="360" w:lineRule="auto"/>
        <w:jc w:val="both"/>
        <w:rPr>
          <w:color w:val="000000"/>
        </w:rPr>
      </w:pPr>
      <w:r w:rsidRPr="004F7940">
        <w:rPr>
          <w:color w:val="000000"/>
        </w:rPr>
        <w:t xml:space="preserve">средства конфигурационного управления; </w:t>
      </w:r>
    </w:p>
    <w:p w:rsidR="004F7940" w:rsidRPr="004F7940" w:rsidRDefault="004F7940" w:rsidP="000951F8">
      <w:pPr>
        <w:numPr>
          <w:ilvl w:val="0"/>
          <w:numId w:val="5"/>
        </w:numPr>
        <w:spacing w:line="360" w:lineRule="auto"/>
        <w:jc w:val="both"/>
        <w:rPr>
          <w:color w:val="000000"/>
        </w:rPr>
      </w:pPr>
      <w:r w:rsidRPr="004F7940">
        <w:rPr>
          <w:color w:val="000000"/>
        </w:rPr>
        <w:t xml:space="preserve">средства документирования; </w:t>
      </w:r>
    </w:p>
    <w:p w:rsidR="004F7940" w:rsidRPr="004F7940" w:rsidRDefault="004F7940" w:rsidP="000951F8">
      <w:pPr>
        <w:numPr>
          <w:ilvl w:val="0"/>
          <w:numId w:val="5"/>
        </w:numPr>
        <w:spacing w:line="360" w:lineRule="auto"/>
        <w:jc w:val="both"/>
        <w:rPr>
          <w:color w:val="000000"/>
        </w:rPr>
      </w:pPr>
      <w:r w:rsidRPr="004F7940">
        <w:rPr>
          <w:color w:val="000000"/>
        </w:rPr>
        <w:t xml:space="preserve">средства тестирования; </w:t>
      </w:r>
    </w:p>
    <w:p w:rsidR="004F7940" w:rsidRPr="004F7940" w:rsidRDefault="004F7940" w:rsidP="000951F8">
      <w:pPr>
        <w:numPr>
          <w:ilvl w:val="0"/>
          <w:numId w:val="5"/>
        </w:numPr>
        <w:spacing w:line="360" w:lineRule="auto"/>
        <w:jc w:val="both"/>
        <w:rPr>
          <w:color w:val="000000"/>
        </w:rPr>
      </w:pPr>
      <w:r w:rsidRPr="004F7940">
        <w:rPr>
          <w:color w:val="000000"/>
        </w:rPr>
        <w:t xml:space="preserve">средства управления проектом; </w:t>
      </w:r>
    </w:p>
    <w:p w:rsidR="004F7940" w:rsidRPr="004F7940" w:rsidRDefault="004F7940" w:rsidP="000951F8">
      <w:pPr>
        <w:numPr>
          <w:ilvl w:val="0"/>
          <w:numId w:val="5"/>
        </w:numPr>
        <w:spacing w:line="360" w:lineRule="auto"/>
        <w:jc w:val="both"/>
        <w:rPr>
          <w:color w:val="000000"/>
        </w:rPr>
      </w:pPr>
      <w:r w:rsidRPr="004F7940">
        <w:rPr>
          <w:color w:val="000000"/>
        </w:rPr>
        <w:t>средства реинжиниринга.</w:t>
      </w:r>
    </w:p>
    <w:p w:rsidR="004F7940" w:rsidRPr="004F7940" w:rsidRDefault="004F7940" w:rsidP="004F7940">
      <w:pPr>
        <w:pStyle w:val="a5"/>
        <w:spacing w:before="0" w:beforeAutospacing="0" w:after="0" w:afterAutospacing="0" w:line="360" w:lineRule="auto"/>
        <w:ind w:left="0" w:right="0" w:firstLine="360"/>
        <w:rPr>
          <w:rFonts w:ascii="Times New Roman" w:hAnsi="Times New Roman" w:cs="Times New Roman"/>
          <w:sz w:val="24"/>
          <w:szCs w:val="24"/>
        </w:rPr>
      </w:pPr>
      <w:r w:rsidRPr="004F7940">
        <w:rPr>
          <w:rFonts w:ascii="Times New Roman" w:hAnsi="Times New Roman" w:cs="Times New Roman"/>
          <w:sz w:val="24"/>
          <w:szCs w:val="24"/>
        </w:rPr>
        <w:t xml:space="preserve">Все современные CASE-средства могут быть классифицированы в основном по типам и категориям. Классификация по типам отражает функциональную ориентацию CASE-средств на те или иные процессы ЖЦ. Классификация по категориям определяет степень интегрированности по выполняемым функциям и включает отдельные локальные средства, решающие небольшие автономные задачи (tools), набор частично интегрированных средств, охватывающих большинство этапов жизненного цикла ИС (toolkit) и полностью интегрированные средства, поддерживающие весь ЖЦ ИС и связанные общим репозиторием. Помимо этого, CASE-средства можно классифицировать по следующим признакам: </w:t>
      </w:r>
    </w:p>
    <w:p w:rsidR="004F7940" w:rsidRPr="004F7940" w:rsidRDefault="004F7940" w:rsidP="000951F8">
      <w:pPr>
        <w:numPr>
          <w:ilvl w:val="0"/>
          <w:numId w:val="6"/>
        </w:numPr>
        <w:spacing w:line="360" w:lineRule="auto"/>
        <w:jc w:val="both"/>
        <w:rPr>
          <w:color w:val="000000"/>
        </w:rPr>
      </w:pPr>
      <w:r w:rsidRPr="004F7940">
        <w:rPr>
          <w:color w:val="000000"/>
        </w:rPr>
        <w:t xml:space="preserve">применяемым методологиям и моделям систем и БД; </w:t>
      </w:r>
    </w:p>
    <w:p w:rsidR="004F7940" w:rsidRPr="004F7940" w:rsidRDefault="004F7940" w:rsidP="000951F8">
      <w:pPr>
        <w:numPr>
          <w:ilvl w:val="0"/>
          <w:numId w:val="6"/>
        </w:numPr>
        <w:spacing w:line="360" w:lineRule="auto"/>
        <w:jc w:val="both"/>
        <w:rPr>
          <w:color w:val="000000"/>
        </w:rPr>
      </w:pPr>
      <w:r w:rsidRPr="004F7940">
        <w:rPr>
          <w:color w:val="000000"/>
        </w:rPr>
        <w:t xml:space="preserve">степени интегрированности с СУБД; </w:t>
      </w:r>
    </w:p>
    <w:p w:rsidR="004F7940" w:rsidRPr="004F7940" w:rsidRDefault="004F7940" w:rsidP="000951F8">
      <w:pPr>
        <w:numPr>
          <w:ilvl w:val="0"/>
          <w:numId w:val="6"/>
        </w:numPr>
        <w:spacing w:line="360" w:lineRule="auto"/>
        <w:jc w:val="both"/>
        <w:rPr>
          <w:color w:val="000000"/>
        </w:rPr>
      </w:pPr>
      <w:r w:rsidRPr="004F7940">
        <w:rPr>
          <w:color w:val="000000"/>
        </w:rPr>
        <w:t>доступным платформам.</w:t>
      </w:r>
    </w:p>
    <w:p w:rsidR="004F7940" w:rsidRPr="004F7940" w:rsidRDefault="004F7940" w:rsidP="00747033">
      <w:pPr>
        <w:pStyle w:val="a5"/>
        <w:spacing w:before="0" w:beforeAutospacing="0" w:after="0" w:afterAutospacing="0" w:line="360" w:lineRule="auto"/>
        <w:ind w:left="0" w:right="0" w:firstLine="360"/>
        <w:rPr>
          <w:rFonts w:ascii="Times New Roman" w:hAnsi="Times New Roman" w:cs="Times New Roman"/>
          <w:sz w:val="24"/>
          <w:szCs w:val="24"/>
        </w:rPr>
      </w:pPr>
      <w:r w:rsidRPr="004F7940">
        <w:rPr>
          <w:rFonts w:ascii="Times New Roman" w:hAnsi="Times New Roman" w:cs="Times New Roman"/>
          <w:sz w:val="24"/>
          <w:szCs w:val="24"/>
        </w:rPr>
        <w:t xml:space="preserve">Классификация по типам в основном совпадает с компонентным составом CASE-средств и включает следующие основные типы: </w:t>
      </w:r>
    </w:p>
    <w:p w:rsidR="004F7940" w:rsidRPr="004F7940" w:rsidRDefault="004F7940" w:rsidP="000951F8">
      <w:pPr>
        <w:numPr>
          <w:ilvl w:val="0"/>
          <w:numId w:val="7"/>
        </w:numPr>
        <w:spacing w:line="360" w:lineRule="auto"/>
        <w:jc w:val="both"/>
        <w:rPr>
          <w:color w:val="000000"/>
        </w:rPr>
      </w:pPr>
      <w:r w:rsidRPr="004F7940">
        <w:rPr>
          <w:color w:val="000000"/>
        </w:rPr>
        <w:t xml:space="preserve">средства анализа (Upper CASE), предназначенные для построения и анализа моделей предметной области (Design/IDEF (Meta Software), BPwin (Logic Works)); </w:t>
      </w:r>
    </w:p>
    <w:p w:rsidR="004F7940" w:rsidRPr="004F7940" w:rsidRDefault="004F7940" w:rsidP="000951F8">
      <w:pPr>
        <w:numPr>
          <w:ilvl w:val="0"/>
          <w:numId w:val="7"/>
        </w:numPr>
        <w:spacing w:line="360" w:lineRule="auto"/>
        <w:jc w:val="both"/>
        <w:rPr>
          <w:color w:val="000000"/>
        </w:rPr>
      </w:pPr>
      <w:r w:rsidRPr="004F7940">
        <w:rPr>
          <w:color w:val="000000"/>
        </w:rPr>
        <w:t xml:space="preserve">средства анализа и проектирования (Middle CASE), поддерживающие наиболее распространенные методологии проектирования и использующиеся для создания проектных спецификаций (Vantage Team Builder (Cayenne), Designer/2000 (ORACLE), Silverrun (CSA), PRO-IV (McDonnell Douglas), CASE.Аналитик (МакроПроджект)). Выходом таких средств являются спецификации компонентов и интерфейсов системы, архитектуры системы, алгоритмов и структур данных; </w:t>
      </w:r>
    </w:p>
    <w:p w:rsidR="004F7940" w:rsidRPr="004F7940" w:rsidRDefault="004F7940" w:rsidP="000951F8">
      <w:pPr>
        <w:numPr>
          <w:ilvl w:val="0"/>
          <w:numId w:val="7"/>
        </w:numPr>
        <w:spacing w:line="360" w:lineRule="auto"/>
        <w:jc w:val="both"/>
        <w:rPr>
          <w:color w:val="000000"/>
        </w:rPr>
      </w:pPr>
      <w:r w:rsidRPr="004F7940">
        <w:rPr>
          <w:color w:val="000000"/>
        </w:rPr>
        <w:t>средства проектирования баз данных, обеспечивающие моделирование данных и генерацию схем баз данных (как правило, на языке SQL) для наиболее распространенных СУБД. К</w:t>
      </w:r>
      <w:r w:rsidRPr="004F7940">
        <w:rPr>
          <w:color w:val="000000"/>
          <w:lang w:val="en-US"/>
        </w:rPr>
        <w:t xml:space="preserve"> </w:t>
      </w:r>
      <w:r w:rsidRPr="004F7940">
        <w:rPr>
          <w:color w:val="000000"/>
        </w:rPr>
        <w:t>ним</w:t>
      </w:r>
      <w:r w:rsidRPr="004F7940">
        <w:rPr>
          <w:color w:val="000000"/>
          <w:lang w:val="en-US"/>
        </w:rPr>
        <w:t xml:space="preserve"> </w:t>
      </w:r>
      <w:r w:rsidRPr="004F7940">
        <w:rPr>
          <w:color w:val="000000"/>
        </w:rPr>
        <w:t>относятся</w:t>
      </w:r>
      <w:r w:rsidRPr="004F7940">
        <w:rPr>
          <w:color w:val="000000"/>
          <w:lang w:val="en-US"/>
        </w:rPr>
        <w:t xml:space="preserve"> ERwin (Logic Works), S-Designor (SDP) </w:t>
      </w:r>
      <w:r w:rsidRPr="004F7940">
        <w:rPr>
          <w:color w:val="000000"/>
        </w:rPr>
        <w:t>и</w:t>
      </w:r>
      <w:r w:rsidRPr="004F7940">
        <w:rPr>
          <w:color w:val="000000"/>
          <w:lang w:val="en-US"/>
        </w:rPr>
        <w:t xml:space="preserve"> DataBase Designer (ORACLE). </w:t>
      </w:r>
      <w:r w:rsidRPr="004F7940">
        <w:rPr>
          <w:color w:val="000000"/>
        </w:rPr>
        <w:t xml:space="preserve">Средства проектирования баз данных имеются также в составе CASE-средств Vantage Team Builder, Designer/2000, Silverrun и PRO-IV; </w:t>
      </w:r>
    </w:p>
    <w:p w:rsidR="004F7940" w:rsidRPr="004F7940" w:rsidRDefault="004F7940" w:rsidP="000951F8">
      <w:pPr>
        <w:numPr>
          <w:ilvl w:val="0"/>
          <w:numId w:val="7"/>
        </w:numPr>
        <w:spacing w:line="360" w:lineRule="auto"/>
        <w:jc w:val="both"/>
        <w:rPr>
          <w:color w:val="000000"/>
        </w:rPr>
      </w:pPr>
      <w:r w:rsidRPr="004F7940">
        <w:rPr>
          <w:color w:val="000000"/>
        </w:rPr>
        <w:t xml:space="preserve">средства разработки приложений. К ним относятся средства 4GL (Uniface (Compuware), JAM (JYACC), PowerBuilder (Sybase), Developer/2000 (ORACLE), New Era (Informix), SQL Windows (Gupta), Delphi (Borland) и др.) и генераторы кодов, входящие в состав Vantage Team Builder, PRO-IV и частично - в Silverrun; </w:t>
      </w:r>
    </w:p>
    <w:p w:rsidR="004F7940" w:rsidRPr="004F7940" w:rsidRDefault="004F7940" w:rsidP="000951F8">
      <w:pPr>
        <w:numPr>
          <w:ilvl w:val="0"/>
          <w:numId w:val="7"/>
        </w:numPr>
        <w:spacing w:line="360" w:lineRule="auto"/>
        <w:jc w:val="both"/>
        <w:rPr>
          <w:color w:val="000000"/>
        </w:rPr>
      </w:pPr>
      <w:r w:rsidRPr="004F7940">
        <w:rPr>
          <w:color w:val="000000"/>
        </w:rPr>
        <w:t>средства реинжиниринга, обеспечивающие анализ программных кодов и схем баз данных и формирование на их основе различных моделей и проектных спецификаций. Средства анализа схем БД и формирования ERD входят в состав Vantage Team Builder, PRO-IV, Silverrun, Designer/2000, ERwin и S-Designor. В области анализа программных кодов наибольшее распространение получают объектно-ориентированные CASE-средства, обеспечивающие реинжиниринг программ на языке С++ (Rational Rose (Rational Software), Object Team (Cayenne)).</w:t>
      </w:r>
    </w:p>
    <w:p w:rsidR="004F7940" w:rsidRPr="004F7940" w:rsidRDefault="004F7940" w:rsidP="00747033">
      <w:pPr>
        <w:pStyle w:val="a5"/>
        <w:spacing w:before="0" w:beforeAutospacing="0" w:after="0" w:afterAutospacing="0" w:line="360" w:lineRule="auto"/>
        <w:ind w:left="0" w:right="0" w:firstLine="360"/>
        <w:rPr>
          <w:rFonts w:ascii="Times New Roman" w:hAnsi="Times New Roman" w:cs="Times New Roman"/>
          <w:sz w:val="24"/>
          <w:szCs w:val="24"/>
        </w:rPr>
      </w:pPr>
      <w:r w:rsidRPr="004F7940">
        <w:rPr>
          <w:rFonts w:ascii="Times New Roman" w:hAnsi="Times New Roman" w:cs="Times New Roman"/>
          <w:sz w:val="24"/>
          <w:szCs w:val="24"/>
        </w:rPr>
        <w:t xml:space="preserve">Вспомогательные типы включают: </w:t>
      </w:r>
    </w:p>
    <w:p w:rsidR="004F7940" w:rsidRPr="004F7940" w:rsidRDefault="004F7940" w:rsidP="000951F8">
      <w:pPr>
        <w:numPr>
          <w:ilvl w:val="0"/>
          <w:numId w:val="8"/>
        </w:numPr>
        <w:spacing w:line="360" w:lineRule="auto"/>
        <w:jc w:val="both"/>
        <w:rPr>
          <w:color w:val="000000"/>
        </w:rPr>
      </w:pPr>
      <w:r w:rsidRPr="004F7940">
        <w:rPr>
          <w:color w:val="000000"/>
        </w:rPr>
        <w:t xml:space="preserve">средства планирования и управления проектом (SE Companion, Microsoft Project и др.); </w:t>
      </w:r>
    </w:p>
    <w:p w:rsidR="004F7940" w:rsidRPr="004F7940" w:rsidRDefault="004F7940" w:rsidP="000951F8">
      <w:pPr>
        <w:numPr>
          <w:ilvl w:val="0"/>
          <w:numId w:val="8"/>
        </w:numPr>
        <w:spacing w:line="360" w:lineRule="auto"/>
        <w:jc w:val="both"/>
        <w:rPr>
          <w:color w:val="000000"/>
        </w:rPr>
      </w:pPr>
      <w:r w:rsidRPr="004F7940">
        <w:rPr>
          <w:color w:val="000000"/>
        </w:rPr>
        <w:t xml:space="preserve">средства конфигурационного управления (PVCS (Intersolv)); </w:t>
      </w:r>
    </w:p>
    <w:p w:rsidR="004F7940" w:rsidRPr="004F7940" w:rsidRDefault="004F7940" w:rsidP="000951F8">
      <w:pPr>
        <w:numPr>
          <w:ilvl w:val="0"/>
          <w:numId w:val="8"/>
        </w:numPr>
        <w:spacing w:line="360" w:lineRule="auto"/>
        <w:jc w:val="both"/>
        <w:rPr>
          <w:color w:val="000000"/>
          <w:lang w:val="en-US"/>
        </w:rPr>
      </w:pPr>
      <w:r w:rsidRPr="004F7940">
        <w:rPr>
          <w:color w:val="000000"/>
        </w:rPr>
        <w:t>средства</w:t>
      </w:r>
      <w:r w:rsidRPr="004F7940">
        <w:rPr>
          <w:color w:val="000000"/>
          <w:lang w:val="en-US"/>
        </w:rPr>
        <w:t xml:space="preserve"> </w:t>
      </w:r>
      <w:r w:rsidRPr="004F7940">
        <w:rPr>
          <w:color w:val="000000"/>
        </w:rPr>
        <w:t>тестирования</w:t>
      </w:r>
      <w:r w:rsidRPr="004F7940">
        <w:rPr>
          <w:color w:val="000000"/>
          <w:lang w:val="en-US"/>
        </w:rPr>
        <w:t xml:space="preserve"> (Quality Works (Segue Software)); </w:t>
      </w:r>
    </w:p>
    <w:p w:rsidR="004F7940" w:rsidRPr="004F7940" w:rsidRDefault="004F7940" w:rsidP="000951F8">
      <w:pPr>
        <w:numPr>
          <w:ilvl w:val="0"/>
          <w:numId w:val="8"/>
        </w:numPr>
        <w:spacing w:line="360" w:lineRule="auto"/>
        <w:jc w:val="both"/>
        <w:rPr>
          <w:color w:val="000000"/>
        </w:rPr>
      </w:pPr>
      <w:r w:rsidRPr="004F7940">
        <w:rPr>
          <w:color w:val="000000"/>
        </w:rPr>
        <w:t>средства документирования (SoDA (Rational Software)).</w:t>
      </w:r>
    </w:p>
    <w:p w:rsidR="004F7940" w:rsidRPr="004F7940" w:rsidRDefault="004F7940" w:rsidP="004F7940">
      <w:pPr>
        <w:pStyle w:val="a5"/>
        <w:spacing w:before="0" w:beforeAutospacing="0" w:after="0" w:afterAutospacing="0" w:line="360" w:lineRule="auto"/>
        <w:ind w:left="0" w:right="0"/>
        <w:rPr>
          <w:rFonts w:ascii="Times New Roman" w:hAnsi="Times New Roman" w:cs="Times New Roman"/>
          <w:sz w:val="24"/>
          <w:szCs w:val="24"/>
        </w:rPr>
      </w:pPr>
      <w:r w:rsidRPr="004F7940">
        <w:rPr>
          <w:rFonts w:ascii="Times New Roman" w:hAnsi="Times New Roman" w:cs="Times New Roman"/>
          <w:sz w:val="24"/>
          <w:szCs w:val="24"/>
        </w:rPr>
        <w:t xml:space="preserve">На сегодняшний день Российский рынок программного обеспечения располагает следующими наиболее развитыми CASE-средствами: </w:t>
      </w:r>
    </w:p>
    <w:p w:rsidR="004F7940" w:rsidRPr="004F7940" w:rsidRDefault="004F7940" w:rsidP="000951F8">
      <w:pPr>
        <w:numPr>
          <w:ilvl w:val="0"/>
          <w:numId w:val="9"/>
        </w:numPr>
        <w:spacing w:line="360" w:lineRule="auto"/>
        <w:jc w:val="both"/>
        <w:rPr>
          <w:color w:val="000000"/>
          <w:lang w:val="en-US"/>
        </w:rPr>
      </w:pPr>
      <w:r w:rsidRPr="004F7940">
        <w:rPr>
          <w:color w:val="000000"/>
          <w:lang w:val="en-US"/>
        </w:rPr>
        <w:t>Vantage Team Builder (</w:t>
      </w:r>
      <w:smartTag w:uri="urn:schemas-microsoft-com:office:smarttags" w:element="City">
        <w:smartTag w:uri="urn:schemas-microsoft-com:office:smarttags" w:element="place">
          <w:r w:rsidRPr="004F7940">
            <w:rPr>
              <w:color w:val="000000"/>
              <w:lang w:val="en-US"/>
            </w:rPr>
            <w:t>Westmount</w:t>
          </w:r>
        </w:smartTag>
      </w:smartTag>
      <w:r w:rsidRPr="004F7940">
        <w:rPr>
          <w:color w:val="000000"/>
          <w:lang w:val="en-US"/>
        </w:rPr>
        <w:t xml:space="preserve"> I-CASE); </w:t>
      </w:r>
    </w:p>
    <w:p w:rsidR="004F7940" w:rsidRPr="004F7940" w:rsidRDefault="004F7940" w:rsidP="000951F8">
      <w:pPr>
        <w:numPr>
          <w:ilvl w:val="0"/>
          <w:numId w:val="9"/>
        </w:numPr>
        <w:spacing w:line="360" w:lineRule="auto"/>
        <w:jc w:val="both"/>
        <w:rPr>
          <w:color w:val="000000"/>
          <w:lang w:val="en-US"/>
        </w:rPr>
      </w:pPr>
      <w:r w:rsidRPr="004F7940">
        <w:rPr>
          <w:color w:val="000000"/>
          <w:lang w:val="en-US"/>
        </w:rPr>
        <w:t xml:space="preserve">Designer/2000; </w:t>
      </w:r>
    </w:p>
    <w:p w:rsidR="004F7940" w:rsidRPr="004F7940" w:rsidRDefault="004F7940" w:rsidP="000951F8">
      <w:pPr>
        <w:numPr>
          <w:ilvl w:val="0"/>
          <w:numId w:val="9"/>
        </w:numPr>
        <w:spacing w:line="360" w:lineRule="auto"/>
        <w:jc w:val="both"/>
        <w:rPr>
          <w:color w:val="000000"/>
          <w:lang w:val="en-US"/>
        </w:rPr>
      </w:pPr>
      <w:r w:rsidRPr="004F7940">
        <w:rPr>
          <w:color w:val="000000"/>
          <w:lang w:val="en-US"/>
        </w:rPr>
        <w:t xml:space="preserve">Silverrun; </w:t>
      </w:r>
    </w:p>
    <w:p w:rsidR="004F7940" w:rsidRPr="004F7940" w:rsidRDefault="004F7940" w:rsidP="000951F8">
      <w:pPr>
        <w:numPr>
          <w:ilvl w:val="0"/>
          <w:numId w:val="9"/>
        </w:numPr>
        <w:spacing w:line="360" w:lineRule="auto"/>
        <w:jc w:val="both"/>
        <w:rPr>
          <w:color w:val="000000"/>
          <w:lang w:val="en-US"/>
        </w:rPr>
      </w:pPr>
      <w:r w:rsidRPr="004F7940">
        <w:rPr>
          <w:color w:val="000000"/>
          <w:lang w:val="en-US"/>
        </w:rPr>
        <w:t xml:space="preserve">ERwin+BPwin; </w:t>
      </w:r>
    </w:p>
    <w:p w:rsidR="004F7940" w:rsidRPr="004F7940" w:rsidRDefault="004F7940" w:rsidP="000951F8">
      <w:pPr>
        <w:numPr>
          <w:ilvl w:val="0"/>
          <w:numId w:val="9"/>
        </w:numPr>
        <w:spacing w:line="360" w:lineRule="auto"/>
        <w:jc w:val="both"/>
        <w:rPr>
          <w:color w:val="000000"/>
          <w:lang w:val="en-US"/>
        </w:rPr>
      </w:pPr>
      <w:r w:rsidRPr="004F7940">
        <w:rPr>
          <w:color w:val="000000"/>
          <w:lang w:val="en-US"/>
        </w:rPr>
        <w:t xml:space="preserve">S-Designor; </w:t>
      </w:r>
    </w:p>
    <w:p w:rsidR="004F7940" w:rsidRPr="004F7940" w:rsidRDefault="004F7940" w:rsidP="000951F8">
      <w:pPr>
        <w:numPr>
          <w:ilvl w:val="0"/>
          <w:numId w:val="9"/>
        </w:numPr>
        <w:spacing w:line="360" w:lineRule="auto"/>
        <w:jc w:val="both"/>
        <w:rPr>
          <w:color w:val="000000"/>
          <w:lang w:val="en-US"/>
        </w:rPr>
      </w:pPr>
      <w:r w:rsidRPr="004F7940">
        <w:rPr>
          <w:color w:val="000000"/>
          <w:lang w:val="en-US"/>
        </w:rPr>
        <w:t>CASE.</w:t>
      </w:r>
      <w:r w:rsidRPr="004F7940">
        <w:rPr>
          <w:color w:val="000000"/>
        </w:rPr>
        <w:t>Аналитик</w:t>
      </w:r>
      <w:r w:rsidRPr="004F7940">
        <w:rPr>
          <w:color w:val="000000"/>
          <w:lang w:val="en-US"/>
        </w:rPr>
        <w:t>.</w:t>
      </w:r>
    </w:p>
    <w:p w:rsidR="004F7940" w:rsidRPr="004F7940" w:rsidRDefault="004F7940" w:rsidP="00747033">
      <w:pPr>
        <w:pStyle w:val="a5"/>
        <w:spacing w:before="0" w:beforeAutospacing="0" w:after="0" w:afterAutospacing="0" w:line="360" w:lineRule="auto"/>
        <w:ind w:left="0" w:right="0" w:firstLine="360"/>
        <w:rPr>
          <w:rFonts w:ascii="Times New Roman" w:hAnsi="Times New Roman" w:cs="Times New Roman"/>
          <w:sz w:val="24"/>
          <w:szCs w:val="24"/>
        </w:rPr>
      </w:pPr>
      <w:r w:rsidRPr="004F7940">
        <w:rPr>
          <w:rFonts w:ascii="Times New Roman" w:hAnsi="Times New Roman" w:cs="Times New Roman"/>
          <w:sz w:val="24"/>
          <w:szCs w:val="24"/>
        </w:rPr>
        <w:t xml:space="preserve">Кроме того, на рынке постоянно появляются как новые для отечественных пользователей системы (например, CASE /4/0, PRO-IV, System Architect, Visible Analyst Workbench, EasyCASE), так и новые версии и модификации перечисленных систем. </w:t>
      </w:r>
    </w:p>
    <w:p w:rsidR="00BF7002" w:rsidRDefault="00BF7002" w:rsidP="00BF7002">
      <w:pPr>
        <w:pStyle w:val="3"/>
        <w:rPr>
          <w:rFonts w:ascii="Times New Roman" w:hAnsi="Times New Roman" w:cs="Times New Roman"/>
          <w:sz w:val="24"/>
          <w:szCs w:val="24"/>
        </w:rPr>
      </w:pPr>
    </w:p>
    <w:p w:rsidR="00630128" w:rsidRDefault="00630128" w:rsidP="00630128"/>
    <w:p w:rsidR="00630128" w:rsidRDefault="00630128" w:rsidP="00630128"/>
    <w:p w:rsidR="00630128" w:rsidRDefault="00630128" w:rsidP="00630128"/>
    <w:p w:rsidR="00630128" w:rsidRDefault="00630128" w:rsidP="00630128"/>
    <w:p w:rsidR="00630128" w:rsidRDefault="00630128" w:rsidP="00630128"/>
    <w:p w:rsidR="00630128" w:rsidRDefault="00630128" w:rsidP="00630128"/>
    <w:p w:rsidR="00630128" w:rsidRDefault="00630128" w:rsidP="00630128"/>
    <w:p w:rsidR="00630128" w:rsidRDefault="00630128" w:rsidP="00630128"/>
    <w:p w:rsidR="00630128" w:rsidRDefault="00630128" w:rsidP="00630128"/>
    <w:p w:rsidR="00630128" w:rsidRPr="00630128" w:rsidRDefault="00630128" w:rsidP="00630128"/>
    <w:p w:rsidR="004F7940" w:rsidRPr="00630128" w:rsidRDefault="00652FB1" w:rsidP="00747033">
      <w:pPr>
        <w:pStyle w:val="3"/>
        <w:jc w:val="center"/>
        <w:rPr>
          <w:rFonts w:ascii="Times New Roman" w:hAnsi="Times New Roman" w:cs="Times New Roman"/>
          <w:b w:val="0"/>
          <w:sz w:val="28"/>
          <w:szCs w:val="28"/>
        </w:rPr>
      </w:pPr>
      <w:r w:rsidRPr="00630128">
        <w:rPr>
          <w:rFonts w:ascii="Times New Roman" w:hAnsi="Times New Roman" w:cs="Times New Roman"/>
          <w:sz w:val="28"/>
          <w:szCs w:val="28"/>
        </w:rPr>
        <w:t>Характеристики CASE-средств</w:t>
      </w:r>
    </w:p>
    <w:p w:rsidR="00652FB1" w:rsidRPr="00652FB1" w:rsidRDefault="00652FB1" w:rsidP="00652FB1">
      <w:pPr>
        <w:pStyle w:val="4"/>
        <w:rPr>
          <w:lang w:val="en-US"/>
        </w:rPr>
      </w:pPr>
      <w:r w:rsidRPr="00652FB1">
        <w:rPr>
          <w:i/>
          <w:iCs/>
          <w:lang w:val="en-US"/>
        </w:rPr>
        <w:t>Silverrun</w:t>
      </w:r>
    </w:p>
    <w:p w:rsidR="00652FB1" w:rsidRPr="00652FB1" w:rsidRDefault="00652FB1" w:rsidP="00652FB1">
      <w:pPr>
        <w:pStyle w:val="a5"/>
        <w:spacing w:before="0" w:beforeAutospacing="0" w:after="0" w:afterAutospacing="0" w:line="360" w:lineRule="auto"/>
        <w:ind w:left="0" w:right="0" w:firstLine="360"/>
        <w:rPr>
          <w:rFonts w:ascii="Times New Roman" w:hAnsi="Times New Roman" w:cs="Times New Roman"/>
          <w:sz w:val="24"/>
          <w:szCs w:val="24"/>
        </w:rPr>
      </w:pPr>
      <w:r w:rsidRPr="00652FB1">
        <w:rPr>
          <w:rFonts w:ascii="Times New Roman" w:hAnsi="Times New Roman" w:cs="Times New Roman"/>
          <w:sz w:val="24"/>
          <w:szCs w:val="24"/>
          <w:lang w:val="en-US"/>
        </w:rPr>
        <w:t>CASE-</w:t>
      </w:r>
      <w:r w:rsidRPr="00652FB1">
        <w:rPr>
          <w:rFonts w:ascii="Times New Roman" w:hAnsi="Times New Roman" w:cs="Times New Roman"/>
          <w:sz w:val="24"/>
          <w:szCs w:val="24"/>
        </w:rPr>
        <w:t>средство</w:t>
      </w:r>
      <w:r w:rsidRPr="00652FB1">
        <w:rPr>
          <w:rFonts w:ascii="Times New Roman" w:hAnsi="Times New Roman" w:cs="Times New Roman"/>
          <w:sz w:val="24"/>
          <w:szCs w:val="24"/>
          <w:lang w:val="en-US"/>
        </w:rPr>
        <w:t xml:space="preserve"> Silverrun </w:t>
      </w:r>
      <w:r w:rsidRPr="00652FB1">
        <w:rPr>
          <w:rFonts w:ascii="Times New Roman" w:hAnsi="Times New Roman" w:cs="Times New Roman"/>
          <w:sz w:val="24"/>
          <w:szCs w:val="24"/>
        </w:rPr>
        <w:t>американской</w:t>
      </w:r>
      <w:r w:rsidRPr="00652FB1">
        <w:rPr>
          <w:rFonts w:ascii="Times New Roman" w:hAnsi="Times New Roman" w:cs="Times New Roman"/>
          <w:sz w:val="24"/>
          <w:szCs w:val="24"/>
          <w:lang w:val="en-US"/>
        </w:rPr>
        <w:t xml:space="preserve"> </w:t>
      </w:r>
      <w:r w:rsidRPr="00652FB1">
        <w:rPr>
          <w:rFonts w:ascii="Times New Roman" w:hAnsi="Times New Roman" w:cs="Times New Roman"/>
          <w:sz w:val="24"/>
          <w:szCs w:val="24"/>
        </w:rPr>
        <w:t>фирмы</w:t>
      </w:r>
      <w:r w:rsidRPr="00652FB1">
        <w:rPr>
          <w:rFonts w:ascii="Times New Roman" w:hAnsi="Times New Roman" w:cs="Times New Roman"/>
          <w:sz w:val="24"/>
          <w:szCs w:val="24"/>
          <w:lang w:val="en-US"/>
        </w:rPr>
        <w:t xml:space="preserve"> </w:t>
      </w:r>
      <w:r w:rsidRPr="00652FB1">
        <w:rPr>
          <w:rFonts w:ascii="Times New Roman" w:hAnsi="Times New Roman" w:cs="Times New Roman"/>
          <w:sz w:val="24"/>
          <w:szCs w:val="24"/>
        </w:rPr>
        <w:t>С</w:t>
      </w:r>
      <w:r w:rsidRPr="00652FB1">
        <w:rPr>
          <w:rFonts w:ascii="Times New Roman" w:hAnsi="Times New Roman" w:cs="Times New Roman"/>
          <w:sz w:val="24"/>
          <w:szCs w:val="24"/>
          <w:lang w:val="en-US"/>
        </w:rPr>
        <w:t xml:space="preserve">omputer Systems Advisers, Inc. </w:t>
      </w:r>
      <w:r w:rsidRPr="00652FB1">
        <w:rPr>
          <w:rFonts w:ascii="Times New Roman" w:hAnsi="Times New Roman" w:cs="Times New Roman"/>
          <w:sz w:val="24"/>
          <w:szCs w:val="24"/>
        </w:rPr>
        <w:t>(CSA) используется для анализа и прое</w:t>
      </w:r>
      <w:r w:rsidR="002C269C">
        <w:rPr>
          <w:rFonts w:ascii="Times New Roman" w:hAnsi="Times New Roman" w:cs="Times New Roman"/>
          <w:sz w:val="24"/>
          <w:szCs w:val="24"/>
        </w:rPr>
        <w:t>ктирования ИС бизнес-класса</w:t>
      </w:r>
      <w:r w:rsidRPr="00652FB1">
        <w:rPr>
          <w:rFonts w:ascii="Times New Roman" w:hAnsi="Times New Roman" w:cs="Times New Roman"/>
          <w:sz w:val="24"/>
          <w:szCs w:val="24"/>
        </w:rPr>
        <w:t xml:space="preserve"> и ориентировано в большей степени на спиральную модель ЖЦ. Оно применимо для поддержки любой методологии, основанной на раздельном построении функциональной и информационной моделей (диаграмм потоков данных и диаграмм "сущность-связь"). </w:t>
      </w:r>
    </w:p>
    <w:p w:rsidR="00652FB1" w:rsidRPr="00652FB1" w:rsidRDefault="00652FB1" w:rsidP="00652FB1">
      <w:pPr>
        <w:pStyle w:val="a5"/>
        <w:spacing w:before="0" w:beforeAutospacing="0" w:after="0" w:afterAutospacing="0" w:line="360" w:lineRule="auto"/>
        <w:ind w:left="0" w:right="0" w:firstLine="360"/>
        <w:rPr>
          <w:rFonts w:ascii="Times New Roman" w:hAnsi="Times New Roman" w:cs="Times New Roman"/>
          <w:sz w:val="24"/>
          <w:szCs w:val="24"/>
        </w:rPr>
      </w:pPr>
      <w:r w:rsidRPr="00652FB1">
        <w:rPr>
          <w:rFonts w:ascii="Times New Roman" w:hAnsi="Times New Roman" w:cs="Times New Roman"/>
          <w:sz w:val="24"/>
          <w:szCs w:val="24"/>
        </w:rPr>
        <w:t>Настройка на конкретную методологию обеспечивается выбором требуемой графической нотации моделей и набора правил проверки проектных спецификаций. В системе имеются готовые настройки для наиболее распространенных методологий: DATARUN (основная методология, поддерживаемая Silverrun), Gane/Sarson, Yourdon/DeMarco, Merise, Ward/Mellor, Information Engineering. Для каждого понятия, введенного в проекте</w:t>
      </w:r>
      <w:r w:rsidR="00AC74A4">
        <w:rPr>
          <w:rFonts w:ascii="Times New Roman" w:hAnsi="Times New Roman" w:cs="Times New Roman"/>
          <w:sz w:val="24"/>
          <w:szCs w:val="24"/>
        </w:rPr>
        <w:t>,</w:t>
      </w:r>
      <w:r w:rsidRPr="00652FB1">
        <w:rPr>
          <w:rFonts w:ascii="Times New Roman" w:hAnsi="Times New Roman" w:cs="Times New Roman"/>
          <w:sz w:val="24"/>
          <w:szCs w:val="24"/>
        </w:rPr>
        <w:t xml:space="preserve"> имеется возможность добавления собственных описателей. Архитектура Silverrun позволяет наращивать среду разработки по мере необходимости. </w:t>
      </w:r>
    </w:p>
    <w:p w:rsidR="00652FB1" w:rsidRPr="00652FB1" w:rsidRDefault="00652FB1" w:rsidP="00747033">
      <w:pPr>
        <w:pStyle w:val="a5"/>
        <w:spacing w:before="0" w:beforeAutospacing="0" w:after="0" w:afterAutospacing="0" w:line="360" w:lineRule="auto"/>
        <w:ind w:left="0" w:right="0" w:firstLine="360"/>
        <w:rPr>
          <w:rFonts w:ascii="Times New Roman" w:hAnsi="Times New Roman" w:cs="Times New Roman"/>
          <w:sz w:val="24"/>
          <w:szCs w:val="24"/>
        </w:rPr>
      </w:pPr>
      <w:r w:rsidRPr="00652FB1">
        <w:rPr>
          <w:rFonts w:ascii="Times New Roman" w:hAnsi="Times New Roman" w:cs="Times New Roman"/>
          <w:i/>
          <w:iCs/>
          <w:sz w:val="24"/>
          <w:szCs w:val="24"/>
        </w:rPr>
        <w:t>Структура и функции</w:t>
      </w:r>
      <w:r w:rsidRPr="00652FB1">
        <w:rPr>
          <w:rFonts w:ascii="Times New Roman" w:hAnsi="Times New Roman" w:cs="Times New Roman"/>
          <w:sz w:val="24"/>
          <w:szCs w:val="24"/>
        </w:rPr>
        <w:t xml:space="preserve"> </w:t>
      </w:r>
    </w:p>
    <w:p w:rsidR="00652FB1" w:rsidRPr="00652FB1" w:rsidRDefault="00652FB1" w:rsidP="00652FB1">
      <w:pPr>
        <w:pStyle w:val="a5"/>
        <w:spacing w:before="0" w:beforeAutospacing="0" w:after="0" w:afterAutospacing="0" w:line="360" w:lineRule="auto"/>
        <w:ind w:left="0" w:right="0"/>
        <w:rPr>
          <w:rFonts w:ascii="Times New Roman" w:hAnsi="Times New Roman" w:cs="Times New Roman"/>
          <w:sz w:val="24"/>
          <w:szCs w:val="24"/>
        </w:rPr>
      </w:pPr>
      <w:r w:rsidRPr="00652FB1">
        <w:rPr>
          <w:rFonts w:ascii="Times New Roman" w:hAnsi="Times New Roman" w:cs="Times New Roman"/>
          <w:sz w:val="24"/>
          <w:szCs w:val="24"/>
        </w:rPr>
        <w:t xml:space="preserve">Silverrun имеет модульную структуру и состоит из четырех модулей, каждый из которых является самостоятельным продуктом и может приобретаться и использоваться без связи с остальными модулями. </w:t>
      </w:r>
    </w:p>
    <w:p w:rsidR="00652FB1" w:rsidRPr="00652FB1" w:rsidRDefault="00652FB1" w:rsidP="00652FB1">
      <w:pPr>
        <w:pStyle w:val="a5"/>
        <w:spacing w:before="0" w:beforeAutospacing="0" w:after="0" w:afterAutospacing="0" w:line="360" w:lineRule="auto"/>
        <w:ind w:left="0" w:right="0" w:firstLine="360"/>
        <w:rPr>
          <w:rFonts w:ascii="Times New Roman" w:hAnsi="Times New Roman" w:cs="Times New Roman"/>
          <w:sz w:val="24"/>
          <w:szCs w:val="24"/>
        </w:rPr>
      </w:pPr>
      <w:r w:rsidRPr="00652FB1">
        <w:rPr>
          <w:rFonts w:ascii="Times New Roman" w:hAnsi="Times New Roman" w:cs="Times New Roman"/>
          <w:sz w:val="24"/>
          <w:szCs w:val="24"/>
        </w:rPr>
        <w:t xml:space="preserve">Модуль построения моделей бизнес-процессов в форме диаграмм потоков данных (BPM - Business Process Modeler) позволяет моделировать функционирование обследуемой организации или создаваемой ИС. В модуле BPM обеспечена возможность работы с моделями большой сложности: автоматическая перенумерация, работа с деревом процессов (включая визуальное перетаскивание ветвей), отсоединение и присоединение частей модели для коллективной разработки. Диаграммы могут изображаться в нескольких предопределенных нотациях, включая Yourdon/DeMarco и Gane/Sarson. Имеется также возможность создавать собственные нотации, в том числе добавлять в число изображаемых на схеме дескрипторов определенные пользователем поля. </w:t>
      </w:r>
    </w:p>
    <w:p w:rsidR="00652FB1" w:rsidRPr="00652FB1" w:rsidRDefault="00652FB1" w:rsidP="00652FB1">
      <w:pPr>
        <w:pStyle w:val="a5"/>
        <w:spacing w:before="0" w:beforeAutospacing="0" w:after="0" w:afterAutospacing="0" w:line="360" w:lineRule="auto"/>
        <w:ind w:left="0" w:right="0" w:firstLine="360"/>
        <w:rPr>
          <w:rFonts w:ascii="Times New Roman" w:hAnsi="Times New Roman" w:cs="Times New Roman"/>
          <w:sz w:val="24"/>
          <w:szCs w:val="24"/>
        </w:rPr>
      </w:pPr>
      <w:r w:rsidRPr="00652FB1">
        <w:rPr>
          <w:rFonts w:ascii="Times New Roman" w:hAnsi="Times New Roman" w:cs="Times New Roman"/>
          <w:sz w:val="24"/>
          <w:szCs w:val="24"/>
        </w:rPr>
        <w:t xml:space="preserve">Модуль концептуального моделирования данных (ERX - Entity-Relationship eXpert) обеспечивает построение моделей данных "сущность-связь", не привязанных к конкретной реализации. Этот модуль имеет встроенную экспертную систему, позволяющую создать корректную нормализованную модель данных посредством ответов на содержательные вопросы о взаимосвязи данных. Возможно автоматическое построение модели данных из описаний структур данных. Анализ функциональных зависимостей атрибутов дает возможность проверить соответствие модели требованиям третьей нормальной формы и обеспечить их выполнение. Проверенная модель передается в модуль RDM. </w:t>
      </w:r>
    </w:p>
    <w:p w:rsidR="00652FB1" w:rsidRPr="00652FB1" w:rsidRDefault="00652FB1" w:rsidP="00652FB1">
      <w:pPr>
        <w:pStyle w:val="a5"/>
        <w:spacing w:before="0" w:beforeAutospacing="0" w:after="0" w:afterAutospacing="0" w:line="360" w:lineRule="auto"/>
        <w:ind w:left="0" w:right="0" w:firstLine="360"/>
        <w:rPr>
          <w:rFonts w:ascii="Times New Roman" w:hAnsi="Times New Roman" w:cs="Times New Roman"/>
          <w:sz w:val="24"/>
          <w:szCs w:val="24"/>
        </w:rPr>
      </w:pPr>
      <w:r w:rsidRPr="00652FB1">
        <w:rPr>
          <w:rFonts w:ascii="Times New Roman" w:hAnsi="Times New Roman" w:cs="Times New Roman"/>
          <w:sz w:val="24"/>
          <w:szCs w:val="24"/>
        </w:rPr>
        <w:t xml:space="preserve">Модуль реляционного моделирования (RDM - Relational Data Modeler) позволяет создавать детализированные модели "сущность-связь", предназначенные для реализации в реляционной базе данных. В этом модуле документируются все конструкции, связанные с построением базы данных: индексы, триггеры, хранимые процедуры и т.д. Гибкая изменяемая нотация и расширяемость репозитория позволяют работать по любой методологии. Возможность создавать подсхемы соответствует подходу ANSI SPARC к представлению схемы базы данных. На языке подсхем моделируются как узлы распределенной обработки, так и пользовательские представления. Этот модуль обеспечивает проектирование и полное документирование реляционных баз данных. </w:t>
      </w:r>
    </w:p>
    <w:p w:rsidR="00652FB1" w:rsidRPr="00652FB1" w:rsidRDefault="00652FB1" w:rsidP="00652FB1">
      <w:pPr>
        <w:pStyle w:val="a5"/>
        <w:spacing w:before="0" w:beforeAutospacing="0" w:after="0" w:afterAutospacing="0" w:line="360" w:lineRule="auto"/>
        <w:ind w:left="0" w:right="0" w:firstLine="360"/>
        <w:rPr>
          <w:rFonts w:ascii="Times New Roman" w:hAnsi="Times New Roman" w:cs="Times New Roman"/>
          <w:sz w:val="24"/>
          <w:szCs w:val="24"/>
        </w:rPr>
      </w:pPr>
      <w:r w:rsidRPr="00652FB1">
        <w:rPr>
          <w:rFonts w:ascii="Times New Roman" w:hAnsi="Times New Roman" w:cs="Times New Roman"/>
          <w:sz w:val="24"/>
          <w:szCs w:val="24"/>
        </w:rPr>
        <w:t xml:space="preserve">Менеджер репозитория рабочей группы (WRM - Workgroup Repository Manager) применяется как словарь данных для хранения общей для всех моделей информации, а также обеспечивает интеграцию модулей Silverrun в единую среду проектирования. </w:t>
      </w:r>
    </w:p>
    <w:p w:rsidR="00652FB1" w:rsidRPr="00652FB1" w:rsidRDefault="00652FB1" w:rsidP="00652FB1">
      <w:pPr>
        <w:pStyle w:val="a5"/>
        <w:spacing w:before="0" w:beforeAutospacing="0" w:after="0" w:afterAutospacing="0" w:line="360" w:lineRule="auto"/>
        <w:ind w:left="0" w:right="0" w:firstLine="360"/>
        <w:rPr>
          <w:rFonts w:ascii="Times New Roman" w:hAnsi="Times New Roman" w:cs="Times New Roman"/>
          <w:i/>
          <w:iCs/>
          <w:sz w:val="24"/>
          <w:szCs w:val="24"/>
        </w:rPr>
      </w:pPr>
      <w:r w:rsidRPr="00652FB1">
        <w:rPr>
          <w:rFonts w:ascii="Times New Roman" w:hAnsi="Times New Roman" w:cs="Times New Roman"/>
          <w:sz w:val="24"/>
          <w:szCs w:val="24"/>
        </w:rPr>
        <w:t xml:space="preserve">Платой за высокую гибкость и разнообразие изобразительных средств построения моделей является такой недостаток Silverrun, как отсутствие жесткого взаимного контроля между компонентами различных моделей (например, возможности автоматического распространения изменений между DFD различных уровней декомпозиции). Следует, однако, отметить, что этот недостаток может иметь существенное значение только в случае использования каскадной модели ЖЦ ПО. </w:t>
      </w:r>
    </w:p>
    <w:p w:rsidR="00652FB1" w:rsidRPr="00652FB1" w:rsidRDefault="00652FB1" w:rsidP="00747033">
      <w:pPr>
        <w:pStyle w:val="a5"/>
        <w:spacing w:before="0" w:beforeAutospacing="0" w:after="0" w:afterAutospacing="0" w:line="360" w:lineRule="auto"/>
        <w:ind w:left="0" w:right="0" w:firstLine="360"/>
        <w:rPr>
          <w:rFonts w:ascii="Times New Roman" w:hAnsi="Times New Roman" w:cs="Times New Roman"/>
          <w:sz w:val="24"/>
          <w:szCs w:val="24"/>
        </w:rPr>
      </w:pPr>
      <w:r w:rsidRPr="00652FB1">
        <w:rPr>
          <w:rFonts w:ascii="Times New Roman" w:hAnsi="Times New Roman" w:cs="Times New Roman"/>
          <w:i/>
          <w:iCs/>
          <w:sz w:val="24"/>
          <w:szCs w:val="24"/>
        </w:rPr>
        <w:t>Взаимодействие с другими средствами</w:t>
      </w:r>
      <w:r w:rsidRPr="00652FB1">
        <w:rPr>
          <w:rFonts w:ascii="Times New Roman" w:hAnsi="Times New Roman" w:cs="Times New Roman"/>
          <w:sz w:val="24"/>
          <w:szCs w:val="24"/>
        </w:rPr>
        <w:t xml:space="preserve"> </w:t>
      </w:r>
    </w:p>
    <w:p w:rsidR="00652FB1" w:rsidRPr="00652FB1" w:rsidRDefault="00652FB1" w:rsidP="00747033">
      <w:pPr>
        <w:pStyle w:val="a5"/>
        <w:spacing w:before="0" w:beforeAutospacing="0" w:after="0" w:afterAutospacing="0" w:line="360" w:lineRule="auto"/>
        <w:ind w:left="0" w:right="0" w:firstLine="360"/>
        <w:rPr>
          <w:rFonts w:ascii="Times New Roman" w:hAnsi="Times New Roman" w:cs="Times New Roman"/>
          <w:sz w:val="24"/>
          <w:szCs w:val="24"/>
        </w:rPr>
      </w:pPr>
      <w:r w:rsidRPr="00652FB1">
        <w:rPr>
          <w:rFonts w:ascii="Times New Roman" w:hAnsi="Times New Roman" w:cs="Times New Roman"/>
          <w:sz w:val="24"/>
          <w:szCs w:val="24"/>
        </w:rPr>
        <w:t xml:space="preserve">Для автоматической генерации схем баз данных у Silverrun существуют мосты к наиболее распространенным СУБД: Oracle, Informix, DB2, Ingres, Progress, SQL Server, SQLBase, Sybase. Для передачи данных в средства разработки приложений имеются мосты к языкам 4GL: JAM, PowerBuilder, SQL Windows, Uniface, NewEra, Delphi. Все мосты позволяют загрузить в Silverrun RDM информацию из каталогов соответствующих СУБД или языков 4GL. Это позволяет документировать, перепроектировать или переносить на новые платформы уже находящиеся в эксплуатации базы данных и прикладные системы. При использовании моста Silverrun расширяет свой внутренний репозиторий специфичными для целевой системы атрибутами. После определения значений этих атрибутов генератор приложений переносит их во внутренний каталог среды разработки или использует при генерации кода на языке SQL. Таким образом можно полностью определить ядро базы данных с использованием всех возможностей конкретной СУБД: триггеров, хранимых процедур, ограничений ссылочной целостности. При создании приложения на языке 4GL данные, перенесенные из репозитория Silverrun, используются либо для автоматической генерации интерфейсных объектов, либо для быстрого их создания вручную. </w:t>
      </w:r>
    </w:p>
    <w:p w:rsidR="00652FB1" w:rsidRPr="00652FB1" w:rsidRDefault="00652FB1" w:rsidP="00747033">
      <w:pPr>
        <w:pStyle w:val="a5"/>
        <w:spacing w:before="0" w:beforeAutospacing="0" w:after="0" w:afterAutospacing="0" w:line="360" w:lineRule="auto"/>
        <w:ind w:left="0" w:right="0" w:firstLine="360"/>
        <w:rPr>
          <w:rFonts w:ascii="Times New Roman" w:hAnsi="Times New Roman" w:cs="Times New Roman"/>
          <w:sz w:val="24"/>
          <w:szCs w:val="24"/>
        </w:rPr>
      </w:pPr>
      <w:r w:rsidRPr="00652FB1">
        <w:rPr>
          <w:rFonts w:ascii="Times New Roman" w:hAnsi="Times New Roman" w:cs="Times New Roman"/>
          <w:sz w:val="24"/>
          <w:szCs w:val="24"/>
        </w:rPr>
        <w:t xml:space="preserve">Для обмена данными с другими средствами автоматизации проектирования, создания специализированных процедур анализа и проверки проектных спецификаций, составления специализированных отчетов в соответствии с различными стандартами в системе Silverrun имеется три способа выдачи проектной информации во внешние файлы: </w:t>
      </w:r>
    </w:p>
    <w:p w:rsidR="00652FB1" w:rsidRPr="00652FB1" w:rsidRDefault="00652FB1" w:rsidP="000951F8">
      <w:pPr>
        <w:numPr>
          <w:ilvl w:val="0"/>
          <w:numId w:val="10"/>
        </w:numPr>
        <w:spacing w:line="360" w:lineRule="auto"/>
        <w:jc w:val="both"/>
        <w:rPr>
          <w:color w:val="000000"/>
        </w:rPr>
      </w:pPr>
      <w:r w:rsidRPr="00652FB1">
        <w:rPr>
          <w:color w:val="000000"/>
        </w:rPr>
        <w:t xml:space="preserve">Система отчетов. Можно, определив содержимое отчета по репозиторию, выдать отчет в текстовый файл. Этот файл можно затем загрузить в текстовый редактор или включить в другой отчет; </w:t>
      </w:r>
    </w:p>
    <w:p w:rsidR="00652FB1" w:rsidRPr="00652FB1" w:rsidRDefault="00652FB1" w:rsidP="000951F8">
      <w:pPr>
        <w:numPr>
          <w:ilvl w:val="0"/>
          <w:numId w:val="10"/>
        </w:numPr>
        <w:spacing w:line="360" w:lineRule="auto"/>
        <w:jc w:val="both"/>
        <w:rPr>
          <w:color w:val="000000"/>
        </w:rPr>
      </w:pPr>
      <w:r w:rsidRPr="00652FB1">
        <w:rPr>
          <w:color w:val="000000"/>
        </w:rPr>
        <w:t xml:space="preserve">Система экспорта/импорта. Для более полного контроля над структурой файлов в системе экспорта/импорта имеется возможность определять не только содержимое экспортного файла, но и разделители записей, полей в записях, маркеры начала и конца текстовых полей. Файлы с указанной структурой можно не только формировать, но и загружать в репозиторий. Это дает возможность обмениваться данными с различными системами: другими CASE-средствами, СУБД, текстовыми редакторами и электронными таблицами; </w:t>
      </w:r>
    </w:p>
    <w:p w:rsidR="00652FB1" w:rsidRPr="00652FB1" w:rsidRDefault="00652FB1" w:rsidP="000951F8">
      <w:pPr>
        <w:numPr>
          <w:ilvl w:val="0"/>
          <w:numId w:val="10"/>
        </w:numPr>
        <w:spacing w:line="360" w:lineRule="auto"/>
        <w:jc w:val="both"/>
        <w:rPr>
          <w:color w:val="000000"/>
        </w:rPr>
      </w:pPr>
      <w:r w:rsidRPr="00652FB1">
        <w:rPr>
          <w:color w:val="000000"/>
        </w:rPr>
        <w:t>Хранение репозитория во внешних файлах через ODBC-драйверы. Для доступа к данным репозитория из наиболее распространенных систем управления базами данных обеспечена возможность хранить всю проектную информацию непосредственно в формате этих СУБД.</w:t>
      </w:r>
    </w:p>
    <w:p w:rsidR="00652FB1" w:rsidRPr="00652FB1" w:rsidRDefault="00652FB1" w:rsidP="00747033">
      <w:pPr>
        <w:pStyle w:val="a5"/>
        <w:spacing w:before="0" w:beforeAutospacing="0" w:after="0" w:afterAutospacing="0" w:line="360" w:lineRule="auto"/>
        <w:ind w:left="0" w:right="0" w:firstLine="360"/>
        <w:rPr>
          <w:rFonts w:ascii="Times New Roman" w:hAnsi="Times New Roman" w:cs="Times New Roman"/>
          <w:sz w:val="24"/>
          <w:szCs w:val="24"/>
        </w:rPr>
      </w:pPr>
      <w:r w:rsidRPr="00652FB1">
        <w:rPr>
          <w:rFonts w:ascii="Times New Roman" w:hAnsi="Times New Roman" w:cs="Times New Roman"/>
          <w:i/>
          <w:iCs/>
          <w:sz w:val="24"/>
          <w:szCs w:val="24"/>
        </w:rPr>
        <w:t>Групповая работа</w:t>
      </w:r>
      <w:r w:rsidRPr="00652FB1">
        <w:rPr>
          <w:rFonts w:ascii="Times New Roman" w:hAnsi="Times New Roman" w:cs="Times New Roman"/>
          <w:sz w:val="24"/>
          <w:szCs w:val="24"/>
        </w:rPr>
        <w:t xml:space="preserve"> </w:t>
      </w:r>
    </w:p>
    <w:p w:rsidR="00652FB1" w:rsidRPr="00652FB1" w:rsidRDefault="00652FB1" w:rsidP="00747033">
      <w:pPr>
        <w:pStyle w:val="a5"/>
        <w:spacing w:before="0" w:beforeAutospacing="0" w:after="0" w:afterAutospacing="0" w:line="360" w:lineRule="auto"/>
        <w:ind w:left="0" w:right="0" w:firstLine="360"/>
        <w:rPr>
          <w:rFonts w:ascii="Times New Roman" w:hAnsi="Times New Roman" w:cs="Times New Roman"/>
          <w:sz w:val="24"/>
          <w:szCs w:val="24"/>
        </w:rPr>
      </w:pPr>
      <w:r w:rsidRPr="00652FB1">
        <w:rPr>
          <w:rFonts w:ascii="Times New Roman" w:hAnsi="Times New Roman" w:cs="Times New Roman"/>
          <w:sz w:val="24"/>
          <w:szCs w:val="24"/>
        </w:rPr>
        <w:t xml:space="preserve">Групповая работа поддерживается в системе Silverrun двумя способами: </w:t>
      </w:r>
    </w:p>
    <w:p w:rsidR="00652FB1" w:rsidRPr="00652FB1" w:rsidRDefault="00652FB1" w:rsidP="000951F8">
      <w:pPr>
        <w:numPr>
          <w:ilvl w:val="0"/>
          <w:numId w:val="11"/>
        </w:numPr>
        <w:spacing w:line="360" w:lineRule="auto"/>
        <w:jc w:val="both"/>
        <w:rPr>
          <w:color w:val="000000"/>
        </w:rPr>
      </w:pPr>
      <w:r w:rsidRPr="00652FB1">
        <w:rPr>
          <w:color w:val="000000"/>
        </w:rPr>
        <w:t xml:space="preserve">В стандартной однопользовательской версии имеется механизм контролируемого разделения и слияния моделей. Разделив модель на части, можно раздать их нескольким разработчикам. После детальной доработки модели объединяются в единые спецификации; </w:t>
      </w:r>
    </w:p>
    <w:p w:rsidR="00652FB1" w:rsidRPr="00652FB1" w:rsidRDefault="00652FB1" w:rsidP="000951F8">
      <w:pPr>
        <w:numPr>
          <w:ilvl w:val="0"/>
          <w:numId w:val="11"/>
        </w:numPr>
        <w:spacing w:line="360" w:lineRule="auto"/>
        <w:jc w:val="both"/>
        <w:rPr>
          <w:color w:val="000000"/>
        </w:rPr>
      </w:pPr>
      <w:r w:rsidRPr="00652FB1">
        <w:rPr>
          <w:color w:val="000000"/>
        </w:rPr>
        <w:t>Сетевая версия Silverrun позволяет осуществлять одновременную групповую работу с моделями, хранящимися в сетевом репозитории на базе СУБД Oracle, Sybase или Informix. При этом несколько разработчиков могут работать с одной и той же моделью, так как блокировка объектов происходит на уровне отдельных элементов модели.</w:t>
      </w:r>
    </w:p>
    <w:p w:rsidR="00652FB1" w:rsidRPr="00652FB1" w:rsidRDefault="00652FB1" w:rsidP="00747033">
      <w:pPr>
        <w:pStyle w:val="a5"/>
        <w:spacing w:before="0" w:beforeAutospacing="0" w:after="0" w:afterAutospacing="0" w:line="360" w:lineRule="auto"/>
        <w:ind w:left="0" w:right="0" w:firstLine="360"/>
        <w:rPr>
          <w:rFonts w:ascii="Times New Roman" w:hAnsi="Times New Roman" w:cs="Times New Roman"/>
          <w:sz w:val="24"/>
          <w:szCs w:val="24"/>
        </w:rPr>
      </w:pPr>
      <w:r w:rsidRPr="00652FB1">
        <w:rPr>
          <w:rFonts w:ascii="Times New Roman" w:hAnsi="Times New Roman" w:cs="Times New Roman"/>
          <w:i/>
          <w:iCs/>
          <w:sz w:val="24"/>
          <w:szCs w:val="24"/>
        </w:rPr>
        <w:t>Среда функционирования</w:t>
      </w:r>
      <w:r w:rsidRPr="00652FB1">
        <w:rPr>
          <w:rFonts w:ascii="Times New Roman" w:hAnsi="Times New Roman" w:cs="Times New Roman"/>
          <w:sz w:val="24"/>
          <w:szCs w:val="24"/>
        </w:rPr>
        <w:t xml:space="preserve"> </w:t>
      </w:r>
    </w:p>
    <w:p w:rsidR="00652FB1" w:rsidRPr="00652FB1" w:rsidRDefault="00652FB1" w:rsidP="00747033">
      <w:pPr>
        <w:pStyle w:val="a5"/>
        <w:spacing w:before="0" w:beforeAutospacing="0" w:after="0" w:afterAutospacing="0" w:line="360" w:lineRule="auto"/>
        <w:ind w:left="0" w:right="0" w:firstLine="360"/>
        <w:rPr>
          <w:rFonts w:ascii="Times New Roman" w:hAnsi="Times New Roman" w:cs="Times New Roman"/>
          <w:sz w:val="24"/>
          <w:szCs w:val="24"/>
        </w:rPr>
      </w:pPr>
      <w:r w:rsidRPr="00652FB1">
        <w:rPr>
          <w:rFonts w:ascii="Times New Roman" w:hAnsi="Times New Roman" w:cs="Times New Roman"/>
          <w:sz w:val="24"/>
          <w:szCs w:val="24"/>
        </w:rPr>
        <w:t xml:space="preserve">Имеются реализации Silverrun трех платформ - MS Windows, Macintosh и OS/2 Presentation Manager - с возможностью обмена проектными данными между ними. </w:t>
      </w:r>
    </w:p>
    <w:p w:rsidR="00652FB1" w:rsidRDefault="00652FB1" w:rsidP="00652FB1">
      <w:pPr>
        <w:pStyle w:val="a5"/>
        <w:spacing w:before="0" w:beforeAutospacing="0" w:after="0" w:afterAutospacing="0" w:line="360" w:lineRule="auto"/>
        <w:ind w:left="0" w:right="0"/>
        <w:rPr>
          <w:rFonts w:ascii="Times New Roman" w:hAnsi="Times New Roman" w:cs="Times New Roman"/>
          <w:sz w:val="24"/>
          <w:szCs w:val="24"/>
        </w:rPr>
      </w:pPr>
      <w:r w:rsidRPr="00652FB1">
        <w:rPr>
          <w:rFonts w:ascii="Times New Roman" w:hAnsi="Times New Roman" w:cs="Times New Roman"/>
          <w:sz w:val="24"/>
          <w:szCs w:val="24"/>
        </w:rPr>
        <w:t xml:space="preserve">Для функционирования в среде Windows необходимо иметь компьютер с процессором модели не ниже i486 и оперативную память объемом не менее 8 Мб (рекомендуется 16 Мб). На диске полная инсталляция Silverrun занимает 20 Мб. </w:t>
      </w:r>
    </w:p>
    <w:p w:rsidR="00652FB1" w:rsidRPr="00652FB1" w:rsidRDefault="00652FB1" w:rsidP="00652FB1">
      <w:pPr>
        <w:pStyle w:val="4"/>
        <w:rPr>
          <w:color w:val="0000CD"/>
          <w:sz w:val="20"/>
          <w:szCs w:val="20"/>
        </w:rPr>
      </w:pPr>
      <w:r>
        <w:rPr>
          <w:sz w:val="24"/>
          <w:szCs w:val="24"/>
        </w:rPr>
        <w:br w:type="page"/>
      </w:r>
      <w:r w:rsidRPr="00652FB1">
        <w:rPr>
          <w:i/>
          <w:iCs/>
        </w:rPr>
        <w:t>JAM</w:t>
      </w:r>
    </w:p>
    <w:p w:rsidR="00652FB1" w:rsidRPr="00652FB1" w:rsidRDefault="00652FB1" w:rsidP="00747033">
      <w:pPr>
        <w:pStyle w:val="a5"/>
        <w:spacing w:before="0" w:beforeAutospacing="0" w:after="0" w:afterAutospacing="0" w:line="360" w:lineRule="auto"/>
        <w:ind w:left="0" w:right="0" w:firstLine="360"/>
        <w:rPr>
          <w:rFonts w:ascii="Times New Roman" w:hAnsi="Times New Roman" w:cs="Times New Roman"/>
          <w:sz w:val="24"/>
          <w:szCs w:val="24"/>
        </w:rPr>
      </w:pPr>
      <w:r w:rsidRPr="00652FB1">
        <w:rPr>
          <w:rFonts w:ascii="Times New Roman" w:hAnsi="Times New Roman" w:cs="Times New Roman"/>
          <w:sz w:val="24"/>
          <w:szCs w:val="24"/>
        </w:rPr>
        <w:t>Средств</w:t>
      </w:r>
      <w:r w:rsidR="002C269C">
        <w:rPr>
          <w:rFonts w:ascii="Times New Roman" w:hAnsi="Times New Roman" w:cs="Times New Roman"/>
          <w:sz w:val="24"/>
          <w:szCs w:val="24"/>
        </w:rPr>
        <w:t>о разработки приложений JAM</w:t>
      </w:r>
      <w:r w:rsidRPr="00652FB1">
        <w:rPr>
          <w:rFonts w:ascii="Times New Roman" w:hAnsi="Times New Roman" w:cs="Times New Roman"/>
          <w:sz w:val="24"/>
          <w:szCs w:val="24"/>
        </w:rPr>
        <w:t xml:space="preserve"> (JYACC's Application Manager) - продукт фирмы JYACC (США). В настоящее время поставляется версия JAM 7 и готовится к выходу JAM 8. </w:t>
      </w:r>
    </w:p>
    <w:p w:rsidR="00652FB1" w:rsidRPr="00652FB1" w:rsidRDefault="00652FB1" w:rsidP="00652FB1">
      <w:pPr>
        <w:pStyle w:val="a5"/>
        <w:spacing w:before="0" w:beforeAutospacing="0" w:after="0" w:afterAutospacing="0" w:line="360" w:lineRule="auto"/>
        <w:ind w:left="0" w:right="0" w:firstLine="360"/>
        <w:rPr>
          <w:rFonts w:ascii="Times New Roman" w:hAnsi="Times New Roman" w:cs="Times New Roman"/>
          <w:i/>
          <w:iCs/>
          <w:sz w:val="24"/>
          <w:szCs w:val="24"/>
        </w:rPr>
      </w:pPr>
      <w:r w:rsidRPr="00652FB1">
        <w:rPr>
          <w:rFonts w:ascii="Times New Roman" w:hAnsi="Times New Roman" w:cs="Times New Roman"/>
          <w:sz w:val="24"/>
          <w:szCs w:val="24"/>
        </w:rPr>
        <w:t xml:space="preserve">Основной чертой JAM является его соответствие методологии RAD, поскольку он позволяет достаточно быстро реализовать цикл разработки приложения, заключающийся в формировании очередной версии прототипа приложения с учетом требований, выявленных на предыдущем шаге, и предъявить его пользователю. </w:t>
      </w:r>
    </w:p>
    <w:p w:rsidR="00652FB1" w:rsidRPr="00652FB1" w:rsidRDefault="00652FB1" w:rsidP="00747033">
      <w:pPr>
        <w:pStyle w:val="a5"/>
        <w:spacing w:before="0" w:beforeAutospacing="0" w:after="0" w:afterAutospacing="0" w:line="360" w:lineRule="auto"/>
        <w:ind w:left="0" w:right="0" w:firstLine="360"/>
        <w:rPr>
          <w:rFonts w:ascii="Times New Roman" w:hAnsi="Times New Roman" w:cs="Times New Roman"/>
          <w:sz w:val="24"/>
          <w:szCs w:val="24"/>
        </w:rPr>
      </w:pPr>
      <w:r w:rsidRPr="00652FB1">
        <w:rPr>
          <w:rFonts w:ascii="Times New Roman" w:hAnsi="Times New Roman" w:cs="Times New Roman"/>
          <w:i/>
          <w:iCs/>
          <w:sz w:val="24"/>
          <w:szCs w:val="24"/>
        </w:rPr>
        <w:t>Структура и функции</w:t>
      </w:r>
      <w:r w:rsidRPr="00652FB1">
        <w:rPr>
          <w:rFonts w:ascii="Times New Roman" w:hAnsi="Times New Roman" w:cs="Times New Roman"/>
          <w:sz w:val="24"/>
          <w:szCs w:val="24"/>
        </w:rPr>
        <w:t xml:space="preserve"> </w:t>
      </w:r>
    </w:p>
    <w:p w:rsidR="00652FB1" w:rsidRPr="00652FB1" w:rsidRDefault="00652FB1" w:rsidP="00747033">
      <w:pPr>
        <w:pStyle w:val="a5"/>
        <w:spacing w:before="0" w:beforeAutospacing="0" w:after="0" w:afterAutospacing="0" w:line="360" w:lineRule="auto"/>
        <w:ind w:left="0" w:right="0" w:firstLine="360"/>
        <w:rPr>
          <w:rFonts w:ascii="Times New Roman" w:hAnsi="Times New Roman" w:cs="Times New Roman"/>
          <w:sz w:val="24"/>
          <w:szCs w:val="24"/>
        </w:rPr>
      </w:pPr>
      <w:r w:rsidRPr="00652FB1">
        <w:rPr>
          <w:rFonts w:ascii="Times New Roman" w:hAnsi="Times New Roman" w:cs="Times New Roman"/>
          <w:sz w:val="24"/>
          <w:szCs w:val="24"/>
        </w:rPr>
        <w:t xml:space="preserve">JAM имеет модульную структуру и состоит из следующих компонент: </w:t>
      </w:r>
    </w:p>
    <w:p w:rsidR="00652FB1" w:rsidRPr="00652FB1" w:rsidRDefault="00652FB1" w:rsidP="000951F8">
      <w:pPr>
        <w:numPr>
          <w:ilvl w:val="0"/>
          <w:numId w:val="12"/>
        </w:numPr>
        <w:spacing w:line="360" w:lineRule="auto"/>
        <w:jc w:val="both"/>
        <w:rPr>
          <w:color w:val="000000"/>
        </w:rPr>
      </w:pPr>
      <w:r w:rsidRPr="00652FB1">
        <w:rPr>
          <w:color w:val="000000"/>
        </w:rPr>
        <w:t xml:space="preserve">Ядро системы; </w:t>
      </w:r>
    </w:p>
    <w:p w:rsidR="00652FB1" w:rsidRPr="00652FB1" w:rsidRDefault="00652FB1" w:rsidP="000951F8">
      <w:pPr>
        <w:numPr>
          <w:ilvl w:val="0"/>
          <w:numId w:val="12"/>
        </w:numPr>
        <w:spacing w:line="360" w:lineRule="auto"/>
        <w:jc w:val="both"/>
        <w:rPr>
          <w:color w:val="000000"/>
        </w:rPr>
      </w:pPr>
      <w:r w:rsidRPr="00652FB1">
        <w:rPr>
          <w:color w:val="000000"/>
        </w:rPr>
        <w:t xml:space="preserve">JAM/DBi - специализированные модули интерфейса к СУБД (JAM/DBi-Oracle, JAM/DBi-Informix, JAM/DBi-ODBC и т.д.); </w:t>
      </w:r>
    </w:p>
    <w:p w:rsidR="00652FB1" w:rsidRPr="00652FB1" w:rsidRDefault="00652FB1" w:rsidP="000951F8">
      <w:pPr>
        <w:numPr>
          <w:ilvl w:val="0"/>
          <w:numId w:val="12"/>
        </w:numPr>
        <w:spacing w:line="360" w:lineRule="auto"/>
        <w:jc w:val="both"/>
        <w:rPr>
          <w:color w:val="000000"/>
        </w:rPr>
      </w:pPr>
      <w:r w:rsidRPr="00652FB1">
        <w:rPr>
          <w:color w:val="000000"/>
        </w:rPr>
        <w:t xml:space="preserve">JAM/RW - модуль генератора отчетов; </w:t>
      </w:r>
    </w:p>
    <w:p w:rsidR="00652FB1" w:rsidRPr="00652FB1" w:rsidRDefault="00652FB1" w:rsidP="000951F8">
      <w:pPr>
        <w:numPr>
          <w:ilvl w:val="0"/>
          <w:numId w:val="12"/>
        </w:numPr>
        <w:spacing w:line="360" w:lineRule="auto"/>
        <w:jc w:val="both"/>
        <w:rPr>
          <w:color w:val="000000"/>
        </w:rPr>
      </w:pPr>
      <w:r w:rsidRPr="00652FB1">
        <w:rPr>
          <w:color w:val="000000"/>
        </w:rPr>
        <w:t xml:space="preserve">JAM/CASEi - специализированные модули интерфейса к CASE-средствам (JAM/CASE-TeamWork, JAM/CASE-Innovator и т.д.); </w:t>
      </w:r>
    </w:p>
    <w:p w:rsidR="00652FB1" w:rsidRPr="00652FB1" w:rsidRDefault="00652FB1" w:rsidP="000951F8">
      <w:pPr>
        <w:numPr>
          <w:ilvl w:val="0"/>
          <w:numId w:val="12"/>
        </w:numPr>
        <w:spacing w:line="360" w:lineRule="auto"/>
        <w:jc w:val="both"/>
        <w:rPr>
          <w:color w:val="000000"/>
        </w:rPr>
      </w:pPr>
      <w:r w:rsidRPr="00652FB1">
        <w:rPr>
          <w:color w:val="000000"/>
        </w:rPr>
        <w:t xml:space="preserve">JAM/TPi - специализированные модули интерфейса к менеджерам транзакций (например, JAM/TPi-Server TUXEDO и т.д.); </w:t>
      </w:r>
    </w:p>
    <w:p w:rsidR="00652FB1" w:rsidRPr="00652FB1" w:rsidRDefault="00652FB1" w:rsidP="000951F8">
      <w:pPr>
        <w:numPr>
          <w:ilvl w:val="0"/>
          <w:numId w:val="12"/>
        </w:numPr>
        <w:spacing w:line="360" w:lineRule="auto"/>
        <w:jc w:val="both"/>
        <w:rPr>
          <w:color w:val="000000"/>
        </w:rPr>
      </w:pPr>
      <w:r w:rsidRPr="00652FB1">
        <w:rPr>
          <w:color w:val="000000"/>
        </w:rPr>
        <w:t>Jterm - специализированный эмулятор X-терминала.</w:t>
      </w:r>
    </w:p>
    <w:p w:rsidR="00652FB1" w:rsidRPr="00652FB1" w:rsidRDefault="00652FB1" w:rsidP="00747033">
      <w:pPr>
        <w:pStyle w:val="a5"/>
        <w:spacing w:before="0" w:beforeAutospacing="0" w:after="0" w:afterAutospacing="0" w:line="360" w:lineRule="auto"/>
        <w:ind w:left="0" w:right="0" w:firstLine="360"/>
        <w:rPr>
          <w:rFonts w:ascii="Times New Roman" w:hAnsi="Times New Roman" w:cs="Times New Roman"/>
          <w:sz w:val="24"/>
          <w:szCs w:val="24"/>
        </w:rPr>
      </w:pPr>
      <w:r w:rsidRPr="00652FB1">
        <w:rPr>
          <w:rFonts w:ascii="Times New Roman" w:hAnsi="Times New Roman" w:cs="Times New Roman"/>
          <w:sz w:val="24"/>
          <w:szCs w:val="24"/>
        </w:rPr>
        <w:t xml:space="preserve">Ядро системы (собственно, сам JAM) является законченным продуктом и может самостоятельно использоваться для разработки приложений. Все остальные модули являются дополнительными и самостоятельно использоваться не могут. </w:t>
      </w:r>
    </w:p>
    <w:p w:rsidR="00652FB1" w:rsidRPr="00652FB1" w:rsidRDefault="00652FB1" w:rsidP="00747033">
      <w:pPr>
        <w:pStyle w:val="a5"/>
        <w:spacing w:before="0" w:beforeAutospacing="0" w:after="0" w:afterAutospacing="0" w:line="360" w:lineRule="auto"/>
        <w:ind w:left="0" w:right="0" w:firstLine="360"/>
        <w:rPr>
          <w:rFonts w:ascii="Times New Roman" w:hAnsi="Times New Roman" w:cs="Times New Roman"/>
          <w:sz w:val="24"/>
          <w:szCs w:val="24"/>
        </w:rPr>
      </w:pPr>
      <w:r w:rsidRPr="00652FB1">
        <w:rPr>
          <w:rFonts w:ascii="Times New Roman" w:hAnsi="Times New Roman" w:cs="Times New Roman"/>
          <w:sz w:val="24"/>
          <w:szCs w:val="24"/>
        </w:rPr>
        <w:t xml:space="preserve">Ядро системы включает в себя следующие основные компоненты: </w:t>
      </w:r>
    </w:p>
    <w:p w:rsidR="00652FB1" w:rsidRPr="00652FB1" w:rsidRDefault="00652FB1" w:rsidP="000951F8">
      <w:pPr>
        <w:numPr>
          <w:ilvl w:val="0"/>
          <w:numId w:val="13"/>
        </w:numPr>
        <w:spacing w:line="360" w:lineRule="auto"/>
        <w:jc w:val="both"/>
        <w:rPr>
          <w:color w:val="000000"/>
        </w:rPr>
      </w:pPr>
      <w:r w:rsidRPr="00652FB1">
        <w:rPr>
          <w:color w:val="000000"/>
        </w:rPr>
        <w:t xml:space="preserve">редактор экранов. В состав редактора экранов входят: среда разработки экранов, визуальный репозиторий объектов, собственная СУБД JAM - JDB, менеджер транзакций, отладчик, редактор стилей; </w:t>
      </w:r>
    </w:p>
    <w:p w:rsidR="00652FB1" w:rsidRPr="00652FB1" w:rsidRDefault="00652FB1" w:rsidP="000951F8">
      <w:pPr>
        <w:numPr>
          <w:ilvl w:val="0"/>
          <w:numId w:val="13"/>
        </w:numPr>
        <w:spacing w:line="360" w:lineRule="auto"/>
        <w:jc w:val="both"/>
        <w:rPr>
          <w:color w:val="000000"/>
        </w:rPr>
      </w:pPr>
      <w:r w:rsidRPr="00652FB1">
        <w:rPr>
          <w:color w:val="000000"/>
        </w:rPr>
        <w:t xml:space="preserve">редактор меню; </w:t>
      </w:r>
    </w:p>
    <w:p w:rsidR="00652FB1" w:rsidRPr="00652FB1" w:rsidRDefault="00652FB1" w:rsidP="000951F8">
      <w:pPr>
        <w:numPr>
          <w:ilvl w:val="0"/>
          <w:numId w:val="13"/>
        </w:numPr>
        <w:spacing w:line="360" w:lineRule="auto"/>
        <w:jc w:val="both"/>
        <w:rPr>
          <w:color w:val="000000"/>
        </w:rPr>
      </w:pPr>
      <w:r w:rsidRPr="00652FB1">
        <w:rPr>
          <w:color w:val="000000"/>
        </w:rPr>
        <w:t xml:space="preserve">набор вспомогательных утилит; </w:t>
      </w:r>
    </w:p>
    <w:p w:rsidR="00652FB1" w:rsidRPr="00652FB1" w:rsidRDefault="00652FB1" w:rsidP="000951F8">
      <w:pPr>
        <w:numPr>
          <w:ilvl w:val="0"/>
          <w:numId w:val="13"/>
        </w:numPr>
        <w:spacing w:line="360" w:lineRule="auto"/>
        <w:jc w:val="both"/>
        <w:rPr>
          <w:color w:val="000000"/>
        </w:rPr>
      </w:pPr>
      <w:r w:rsidRPr="00652FB1">
        <w:rPr>
          <w:color w:val="000000"/>
        </w:rPr>
        <w:t>средства изготовления промышленной версии приложения.</w:t>
      </w:r>
    </w:p>
    <w:p w:rsidR="00652FB1" w:rsidRPr="00652FB1" w:rsidRDefault="00652FB1" w:rsidP="00652FB1">
      <w:pPr>
        <w:pStyle w:val="a5"/>
        <w:spacing w:before="0" w:beforeAutospacing="0" w:after="0" w:afterAutospacing="0" w:line="360" w:lineRule="auto"/>
        <w:ind w:left="0" w:right="0" w:firstLine="360"/>
        <w:rPr>
          <w:rFonts w:ascii="Times New Roman" w:hAnsi="Times New Roman" w:cs="Times New Roman"/>
          <w:sz w:val="24"/>
          <w:szCs w:val="24"/>
        </w:rPr>
      </w:pPr>
      <w:r w:rsidRPr="00652FB1">
        <w:rPr>
          <w:rFonts w:ascii="Times New Roman" w:hAnsi="Times New Roman" w:cs="Times New Roman"/>
          <w:sz w:val="24"/>
          <w:szCs w:val="24"/>
        </w:rPr>
        <w:t xml:space="preserve">При использовании JAM разработка внешнего интерфейса приложения представляет собой визуальное проектирование и сводится к созданию экранных форм путем размещения на них интерфейсных конструкций и определению экранных полей ввода/вывода информации. Проектирование интерфейса в JAM осуществляется с помощью редактора экранов. Приложения, разработанные в JAM, имеют многооконный интерфейс. Разработка отдельного экрана заключается в размещении на нем интерфейсных элементов, возможной (но не обязательной) их группировке и конкретизации различных их свойств, включающих визуальные характеристики (позиция, размер, цвет, шрифт и т.п.), поведенческие характеристики (многообразные фильтры, форматы, защита от ввода и т.п.) и ряд свойств, ориентированных на работу с БД. </w:t>
      </w:r>
    </w:p>
    <w:p w:rsidR="00652FB1" w:rsidRPr="00652FB1" w:rsidRDefault="00652FB1" w:rsidP="0004020A">
      <w:pPr>
        <w:pStyle w:val="a5"/>
        <w:spacing w:before="0" w:beforeAutospacing="0" w:after="0" w:afterAutospacing="0" w:line="360" w:lineRule="auto"/>
        <w:ind w:left="0" w:right="0" w:firstLine="360"/>
        <w:rPr>
          <w:rFonts w:ascii="Times New Roman" w:hAnsi="Times New Roman" w:cs="Times New Roman"/>
          <w:sz w:val="24"/>
          <w:szCs w:val="24"/>
        </w:rPr>
      </w:pPr>
      <w:r w:rsidRPr="00652FB1">
        <w:rPr>
          <w:rFonts w:ascii="Times New Roman" w:hAnsi="Times New Roman" w:cs="Times New Roman"/>
          <w:i/>
          <w:iCs/>
          <w:sz w:val="24"/>
          <w:szCs w:val="24"/>
        </w:rPr>
        <w:t>Редактор меню</w:t>
      </w:r>
      <w:r w:rsidRPr="00652FB1">
        <w:rPr>
          <w:rFonts w:ascii="Times New Roman" w:hAnsi="Times New Roman" w:cs="Times New Roman"/>
          <w:sz w:val="24"/>
          <w:szCs w:val="24"/>
        </w:rPr>
        <w:t xml:space="preserve"> позволяет разрабатывать и отлаживать системы меню. Реализована возможность построения пиктографических меню (так называемые toolbar). Назначение каждого конкретного меню тому или иному объекту приложения осуществляется в редакторе экранов. </w:t>
      </w:r>
    </w:p>
    <w:p w:rsidR="00652FB1" w:rsidRPr="00652FB1" w:rsidRDefault="00652FB1" w:rsidP="0004020A">
      <w:pPr>
        <w:pStyle w:val="a5"/>
        <w:spacing w:before="0" w:beforeAutospacing="0" w:after="0" w:afterAutospacing="0" w:line="360" w:lineRule="auto"/>
        <w:ind w:left="0" w:right="0" w:firstLine="360"/>
        <w:rPr>
          <w:rFonts w:ascii="Times New Roman" w:hAnsi="Times New Roman" w:cs="Times New Roman"/>
          <w:sz w:val="24"/>
          <w:szCs w:val="24"/>
        </w:rPr>
      </w:pPr>
      <w:r w:rsidRPr="00652FB1">
        <w:rPr>
          <w:rFonts w:ascii="Times New Roman" w:hAnsi="Times New Roman" w:cs="Times New Roman"/>
          <w:sz w:val="24"/>
          <w:szCs w:val="24"/>
        </w:rPr>
        <w:t xml:space="preserve">В ядро JAM встроена однопользовательская реляционная СУБД JDB. Основным назначением JDB является прототипирование приложений в тех случаях, когда работа со штатной СУБД невозможна или нецелесообразна. В JDB реализован необходимый минимум возможностей реляционных СУБД за исключением индексов, хранимых процедур, триггеров и представлений (view). С помощью JDB можно построить БД, идентичную целевой БД (с точностью до отсутствующих в JDB возможностей) и разработать значительную часть приложения. </w:t>
      </w:r>
    </w:p>
    <w:p w:rsidR="00652FB1" w:rsidRPr="00652FB1" w:rsidRDefault="00652FB1" w:rsidP="0004020A">
      <w:pPr>
        <w:pStyle w:val="a5"/>
        <w:spacing w:before="0" w:beforeAutospacing="0" w:after="0" w:afterAutospacing="0" w:line="360" w:lineRule="auto"/>
        <w:ind w:left="0" w:right="0" w:firstLine="360"/>
        <w:rPr>
          <w:rFonts w:ascii="Times New Roman" w:hAnsi="Times New Roman" w:cs="Times New Roman"/>
          <w:sz w:val="24"/>
          <w:szCs w:val="24"/>
        </w:rPr>
      </w:pPr>
      <w:r w:rsidRPr="00652FB1">
        <w:rPr>
          <w:rFonts w:ascii="Times New Roman" w:hAnsi="Times New Roman" w:cs="Times New Roman"/>
          <w:i/>
          <w:iCs/>
          <w:sz w:val="24"/>
          <w:szCs w:val="24"/>
        </w:rPr>
        <w:t>Отладчик</w:t>
      </w:r>
      <w:r w:rsidRPr="00652FB1">
        <w:rPr>
          <w:rFonts w:ascii="Times New Roman" w:hAnsi="Times New Roman" w:cs="Times New Roman"/>
          <w:sz w:val="24"/>
          <w:szCs w:val="24"/>
        </w:rPr>
        <w:t xml:space="preserve"> позволяет проводить комплексную отладку разрабатываемого приложения. Осуществляется трассировка всех событий, возникающих в процессе исполнения приложения. </w:t>
      </w:r>
    </w:p>
    <w:p w:rsidR="00652FB1" w:rsidRPr="00652FB1" w:rsidRDefault="00652FB1" w:rsidP="00747033">
      <w:pPr>
        <w:pStyle w:val="a5"/>
        <w:spacing w:before="0" w:beforeAutospacing="0" w:after="0" w:afterAutospacing="0" w:line="360" w:lineRule="auto"/>
        <w:ind w:left="0" w:right="0" w:firstLine="360"/>
        <w:rPr>
          <w:rFonts w:ascii="Times New Roman" w:hAnsi="Times New Roman" w:cs="Times New Roman"/>
          <w:sz w:val="24"/>
          <w:szCs w:val="24"/>
        </w:rPr>
      </w:pPr>
      <w:r w:rsidRPr="00652FB1">
        <w:rPr>
          <w:rFonts w:ascii="Times New Roman" w:hAnsi="Times New Roman" w:cs="Times New Roman"/>
          <w:sz w:val="24"/>
          <w:szCs w:val="24"/>
        </w:rPr>
        <w:t xml:space="preserve">Утилиты JAM включают три группы: </w:t>
      </w:r>
    </w:p>
    <w:p w:rsidR="00652FB1" w:rsidRPr="00652FB1" w:rsidRDefault="00652FB1" w:rsidP="000951F8">
      <w:pPr>
        <w:numPr>
          <w:ilvl w:val="0"/>
          <w:numId w:val="14"/>
        </w:numPr>
        <w:spacing w:line="360" w:lineRule="auto"/>
        <w:jc w:val="both"/>
        <w:rPr>
          <w:color w:val="000000"/>
        </w:rPr>
      </w:pPr>
      <w:r w:rsidRPr="00652FB1">
        <w:rPr>
          <w:color w:val="000000"/>
        </w:rPr>
        <w:t xml:space="preserve">конверторы файлов экранов JAM в текстовые. JAM сохраняет экраны в виде двоичных файлов собственного формата. В ряде случаев (например для изготовления программной документации проекта) необходимо текстовое описание экранов; </w:t>
      </w:r>
    </w:p>
    <w:p w:rsidR="00652FB1" w:rsidRPr="00652FB1" w:rsidRDefault="00652FB1" w:rsidP="000951F8">
      <w:pPr>
        <w:numPr>
          <w:ilvl w:val="0"/>
          <w:numId w:val="14"/>
        </w:numPr>
        <w:spacing w:line="360" w:lineRule="auto"/>
        <w:jc w:val="both"/>
        <w:rPr>
          <w:color w:val="000000"/>
        </w:rPr>
      </w:pPr>
      <w:r w:rsidRPr="00652FB1">
        <w:rPr>
          <w:color w:val="000000"/>
        </w:rPr>
        <w:t xml:space="preserve">конфигурирование устройств ввода/вывода. JAM и приложения, построенные с его помощью, не работают непосредственно с устройствами ввода/вывода. Вместо этого JAM обращается к логическим устройствам ввода/вывода (клавиатура, терминал, отчет). Отображение логических устройств в физические осуществляется с помощью средств конфигурирования; </w:t>
      </w:r>
    </w:p>
    <w:p w:rsidR="00652FB1" w:rsidRPr="00652FB1" w:rsidRDefault="00652FB1" w:rsidP="000951F8">
      <w:pPr>
        <w:numPr>
          <w:ilvl w:val="0"/>
          <w:numId w:val="14"/>
        </w:numPr>
        <w:spacing w:line="360" w:lineRule="auto"/>
        <w:jc w:val="both"/>
        <w:rPr>
          <w:color w:val="000000"/>
        </w:rPr>
      </w:pPr>
      <w:r w:rsidRPr="00652FB1">
        <w:rPr>
          <w:color w:val="000000"/>
        </w:rPr>
        <w:t>обслуживание библиотек экранов (традиционные операции с библиотеками).</w:t>
      </w:r>
    </w:p>
    <w:p w:rsidR="00652FB1" w:rsidRPr="00652FB1" w:rsidRDefault="00652FB1" w:rsidP="0004020A">
      <w:pPr>
        <w:pStyle w:val="a5"/>
        <w:spacing w:before="0" w:beforeAutospacing="0" w:after="0" w:afterAutospacing="0" w:line="360" w:lineRule="auto"/>
        <w:ind w:left="0" w:right="0" w:firstLine="360"/>
        <w:rPr>
          <w:rFonts w:ascii="Times New Roman" w:hAnsi="Times New Roman" w:cs="Times New Roman"/>
          <w:sz w:val="24"/>
          <w:szCs w:val="24"/>
        </w:rPr>
      </w:pPr>
      <w:r w:rsidRPr="00652FB1">
        <w:rPr>
          <w:rFonts w:ascii="Times New Roman" w:hAnsi="Times New Roman" w:cs="Times New Roman"/>
          <w:sz w:val="24"/>
          <w:szCs w:val="24"/>
        </w:rPr>
        <w:t xml:space="preserve">Одним из дополнительных модулей JAM является генератор отчетов. Компоновка отчета осуществляется в редакторе экранов JAM. Описание работы отчета осуществляется с помощью специального языка. Генератор отчетов позволяет определить данные, выводимые в отчет, группировку выводимой информации, форматирование вывода и др. </w:t>
      </w:r>
    </w:p>
    <w:p w:rsidR="00652FB1" w:rsidRPr="00652FB1" w:rsidRDefault="00652FB1" w:rsidP="00747033">
      <w:pPr>
        <w:pStyle w:val="a5"/>
        <w:spacing w:before="0" w:beforeAutospacing="0" w:after="0" w:afterAutospacing="0" w:line="360" w:lineRule="auto"/>
        <w:ind w:left="0" w:right="0" w:firstLine="360"/>
        <w:rPr>
          <w:rFonts w:ascii="Times New Roman" w:hAnsi="Times New Roman" w:cs="Times New Roman"/>
          <w:sz w:val="24"/>
          <w:szCs w:val="24"/>
        </w:rPr>
      </w:pPr>
      <w:r w:rsidRPr="00652FB1">
        <w:rPr>
          <w:rFonts w:ascii="Times New Roman" w:hAnsi="Times New Roman" w:cs="Times New Roman"/>
          <w:sz w:val="24"/>
          <w:szCs w:val="24"/>
        </w:rPr>
        <w:t xml:space="preserve">Приложения, разработанные с использованием JAM, не требуют так называемых исполнительных (run-time) систем и могут быть изготовлены в виде исполняемых модулей. Для этого разработчик должен иметь компилятор C и редактор связей. Для изготовления промышленной версии в состав JAM входит файл сборки (makefile), исходные тексты (на языке C) ряда модулей приложения и необходимые библиотеки. </w:t>
      </w:r>
    </w:p>
    <w:p w:rsidR="00652FB1" w:rsidRPr="00652FB1" w:rsidRDefault="00652FB1" w:rsidP="00747033">
      <w:pPr>
        <w:pStyle w:val="a5"/>
        <w:spacing w:before="0" w:beforeAutospacing="0" w:after="0" w:afterAutospacing="0" w:line="360" w:lineRule="auto"/>
        <w:ind w:left="0" w:right="0" w:firstLine="360"/>
        <w:rPr>
          <w:rFonts w:ascii="Times New Roman" w:hAnsi="Times New Roman" w:cs="Times New Roman"/>
          <w:sz w:val="24"/>
          <w:szCs w:val="24"/>
        </w:rPr>
      </w:pPr>
      <w:r w:rsidRPr="00652FB1">
        <w:rPr>
          <w:rFonts w:ascii="Times New Roman" w:hAnsi="Times New Roman" w:cs="Times New Roman"/>
          <w:sz w:val="24"/>
          <w:szCs w:val="24"/>
        </w:rPr>
        <w:t xml:space="preserve">JAM содержит встроенный язык программирования JPL (JAM Procedural Language), с помощью которого в случае необходимости можно написать модули, реализующие специфические действия. Данный язык является интерпретируемым, что упрощает отладку. Существует возможность обмена информацией между средой визуально построенного приложения и такими модулями. Кроме того, в JAM реализована возможность подключения внешних модулей, написанных на каком-либо языке, совместимым по вызовам функций с языком C. </w:t>
      </w:r>
    </w:p>
    <w:p w:rsidR="00652FB1" w:rsidRPr="00652FB1" w:rsidRDefault="00652FB1" w:rsidP="0004020A">
      <w:pPr>
        <w:pStyle w:val="a5"/>
        <w:spacing w:before="0" w:beforeAutospacing="0" w:after="0" w:afterAutospacing="0" w:line="360" w:lineRule="auto"/>
        <w:ind w:left="0" w:right="0" w:firstLine="360"/>
        <w:rPr>
          <w:rFonts w:ascii="Times New Roman" w:hAnsi="Times New Roman" w:cs="Times New Roman"/>
          <w:sz w:val="24"/>
          <w:szCs w:val="24"/>
        </w:rPr>
      </w:pPr>
      <w:r w:rsidRPr="00652FB1">
        <w:rPr>
          <w:rFonts w:ascii="Times New Roman" w:hAnsi="Times New Roman" w:cs="Times New Roman"/>
          <w:sz w:val="24"/>
          <w:szCs w:val="24"/>
        </w:rPr>
        <w:t xml:space="preserve">С точки зрения реализации логики приложения JAM является событийно-ориентированной системой. В JAM определен набор событий, включающий открытие и закрытие окон, нажатие клавиши клавиатуры, срабатывание системного таймера, получение и передача управления каждым элементом экрана. Разработчик реализует логику приложения путем определения обработчика каждого события. Например, обработчик события "нажатие кнопки на экране" (мышью или с помощью клавиатуры) может открыть следующее экранное окно. Обработчиками событий в JAM могут быть как встроенные функции JAM, так и функции, написанные разработчиком на C или JPL. Набор встроенных функций включает в себя более 200 функций различного назначения. Встроенные функции доступны для вызовов из функций, написанных как на JPL, так и на C. </w:t>
      </w:r>
    </w:p>
    <w:p w:rsidR="00652FB1" w:rsidRPr="00652FB1" w:rsidRDefault="00652FB1" w:rsidP="0004020A">
      <w:pPr>
        <w:pStyle w:val="a5"/>
        <w:spacing w:before="0" w:beforeAutospacing="0" w:after="0" w:afterAutospacing="0" w:line="360" w:lineRule="auto"/>
        <w:ind w:left="0" w:right="0" w:firstLine="360"/>
        <w:rPr>
          <w:rFonts w:ascii="Times New Roman" w:hAnsi="Times New Roman" w:cs="Times New Roman"/>
          <w:sz w:val="24"/>
          <w:szCs w:val="24"/>
        </w:rPr>
      </w:pPr>
      <w:r w:rsidRPr="00652FB1">
        <w:rPr>
          <w:rFonts w:ascii="Times New Roman" w:hAnsi="Times New Roman" w:cs="Times New Roman"/>
          <w:sz w:val="24"/>
          <w:szCs w:val="24"/>
        </w:rPr>
        <w:t xml:space="preserve">Промышленная версия приложения, разработанного с помощью JAM, включает в себя следующие компоненты: </w:t>
      </w:r>
    </w:p>
    <w:p w:rsidR="00652FB1" w:rsidRPr="00652FB1" w:rsidRDefault="00652FB1" w:rsidP="000951F8">
      <w:pPr>
        <w:numPr>
          <w:ilvl w:val="0"/>
          <w:numId w:val="15"/>
        </w:numPr>
        <w:spacing w:line="360" w:lineRule="auto"/>
        <w:jc w:val="both"/>
        <w:rPr>
          <w:color w:val="000000"/>
        </w:rPr>
      </w:pPr>
      <w:r w:rsidRPr="00652FB1">
        <w:rPr>
          <w:color w:val="000000"/>
        </w:rPr>
        <w:t xml:space="preserve">исполняемый модуль интерпретатора приложения. В этот модуль могут быть встроены функции, написанные разработчиками на языках 3-го поколения; </w:t>
      </w:r>
    </w:p>
    <w:p w:rsidR="00652FB1" w:rsidRPr="00652FB1" w:rsidRDefault="00652FB1" w:rsidP="000951F8">
      <w:pPr>
        <w:numPr>
          <w:ilvl w:val="0"/>
          <w:numId w:val="15"/>
        </w:numPr>
        <w:spacing w:line="360" w:lineRule="auto"/>
        <w:jc w:val="both"/>
        <w:rPr>
          <w:color w:val="000000"/>
        </w:rPr>
      </w:pPr>
      <w:r w:rsidRPr="00652FB1">
        <w:rPr>
          <w:color w:val="000000"/>
        </w:rPr>
        <w:t xml:space="preserve">экраны, составляющие само приложение (могут поставляться в виде отдельных файлов, в составе библиотек экранов или же быть встроены в тело интерпретатора); </w:t>
      </w:r>
    </w:p>
    <w:p w:rsidR="00652FB1" w:rsidRPr="00652FB1" w:rsidRDefault="00652FB1" w:rsidP="000951F8">
      <w:pPr>
        <w:numPr>
          <w:ilvl w:val="0"/>
          <w:numId w:val="15"/>
        </w:numPr>
        <w:spacing w:line="360" w:lineRule="auto"/>
        <w:jc w:val="both"/>
        <w:rPr>
          <w:color w:val="000000"/>
        </w:rPr>
      </w:pPr>
      <w:r w:rsidRPr="00652FB1">
        <w:rPr>
          <w:color w:val="000000"/>
        </w:rPr>
        <w:t xml:space="preserve">внешние JPL-модули. Могут поставляться в виде текстовых файлов или в прекомпилированном виде, причем прекомпилированные внешние JPL-модули могут быть как в виде отдельных файлов, так и в составе библиотек экранов; </w:t>
      </w:r>
    </w:p>
    <w:p w:rsidR="00652FB1" w:rsidRPr="00652FB1" w:rsidRDefault="00652FB1" w:rsidP="000951F8">
      <w:pPr>
        <w:numPr>
          <w:ilvl w:val="0"/>
          <w:numId w:val="15"/>
        </w:numPr>
        <w:spacing w:line="360" w:lineRule="auto"/>
        <w:jc w:val="both"/>
        <w:rPr>
          <w:color w:val="000000"/>
        </w:rPr>
      </w:pPr>
      <w:r w:rsidRPr="00652FB1">
        <w:rPr>
          <w:color w:val="000000"/>
        </w:rPr>
        <w:t>файлы конфигурации приложения - файлы конфигурации клавиатуры и терминала, файл системных сообщений, файл общей конфигурации.</w:t>
      </w:r>
    </w:p>
    <w:p w:rsidR="00652FB1" w:rsidRPr="00652FB1" w:rsidRDefault="00652FB1" w:rsidP="00747033">
      <w:pPr>
        <w:pStyle w:val="a5"/>
        <w:spacing w:before="0" w:beforeAutospacing="0" w:after="0" w:afterAutospacing="0" w:line="360" w:lineRule="auto"/>
        <w:ind w:left="0" w:right="0" w:firstLine="360"/>
        <w:rPr>
          <w:rFonts w:ascii="Times New Roman" w:hAnsi="Times New Roman" w:cs="Times New Roman"/>
          <w:sz w:val="24"/>
          <w:szCs w:val="24"/>
        </w:rPr>
      </w:pPr>
      <w:r w:rsidRPr="00652FB1">
        <w:rPr>
          <w:rFonts w:ascii="Times New Roman" w:hAnsi="Times New Roman" w:cs="Times New Roman"/>
          <w:i/>
          <w:iCs/>
          <w:sz w:val="24"/>
          <w:szCs w:val="24"/>
        </w:rPr>
        <w:t>Взаимодействие с другими средствами</w:t>
      </w:r>
      <w:r w:rsidRPr="00652FB1">
        <w:rPr>
          <w:rFonts w:ascii="Times New Roman" w:hAnsi="Times New Roman" w:cs="Times New Roman"/>
          <w:sz w:val="24"/>
          <w:szCs w:val="24"/>
        </w:rPr>
        <w:t xml:space="preserve"> </w:t>
      </w:r>
    </w:p>
    <w:p w:rsidR="00652FB1" w:rsidRPr="00652FB1" w:rsidRDefault="00652FB1" w:rsidP="00747033">
      <w:pPr>
        <w:pStyle w:val="a5"/>
        <w:spacing w:before="0" w:beforeAutospacing="0" w:after="0" w:afterAutospacing="0" w:line="360" w:lineRule="auto"/>
        <w:ind w:left="0" w:right="0" w:firstLine="360"/>
        <w:rPr>
          <w:rFonts w:ascii="Times New Roman" w:hAnsi="Times New Roman" w:cs="Times New Roman"/>
          <w:sz w:val="24"/>
          <w:szCs w:val="24"/>
        </w:rPr>
      </w:pPr>
      <w:r w:rsidRPr="00652FB1">
        <w:rPr>
          <w:rFonts w:ascii="Times New Roman" w:hAnsi="Times New Roman" w:cs="Times New Roman"/>
          <w:sz w:val="24"/>
          <w:szCs w:val="24"/>
        </w:rPr>
        <w:t xml:space="preserve">Непосредственное взаимодействие с СУБД реализуют модули JAM/DBi (Data Base interface). Способы реализации взаимодействия в JAM разделяются на два класса: ручные и автоматические. При ручном способе разработчик приложения самостоятельно пишет запросы на SQL, в которых как источниками, так и адресатами приема результатов выполнения запроса могут быть как интерфейсные элементы визуально спроектированного внешнего уровня, так и внутренние, невидимые для конечного пользователя переменные. Автоматический режим, реализуемый менеджером транзакций JAM, осуществим для типовых и наиболее распространенных видов операций с БД, так называемых QBE (Query By Example - запросы по образцу), с учетом достаточно сложных взаимосвязей между таблицами БД и автоматическим управлением атрибутами экранных полей ввода/вывода в зависимости от вида транзакции (чтение, запись и т.д.), в которой участвует сгенерированный запрос. </w:t>
      </w:r>
    </w:p>
    <w:p w:rsidR="00652FB1" w:rsidRPr="00652FB1" w:rsidRDefault="00652FB1" w:rsidP="0004020A">
      <w:pPr>
        <w:pStyle w:val="a5"/>
        <w:spacing w:before="0" w:beforeAutospacing="0" w:after="0" w:afterAutospacing="0" w:line="360" w:lineRule="auto"/>
        <w:ind w:left="0" w:right="0" w:firstLine="360"/>
        <w:rPr>
          <w:rFonts w:ascii="Times New Roman" w:hAnsi="Times New Roman" w:cs="Times New Roman"/>
          <w:sz w:val="24"/>
          <w:szCs w:val="24"/>
        </w:rPr>
      </w:pPr>
      <w:r w:rsidRPr="00652FB1">
        <w:rPr>
          <w:rFonts w:ascii="Times New Roman" w:hAnsi="Times New Roman" w:cs="Times New Roman"/>
          <w:sz w:val="24"/>
          <w:szCs w:val="24"/>
        </w:rPr>
        <w:t xml:space="preserve">JAM позволяет строить приложения для работы более чем с 20 СУБД: ORACLE, Informix, Sybase, Ingres, InterBase, NetWare SQL Server, Rdb, DB2, ODBC-совместимые СУБД и др. </w:t>
      </w:r>
    </w:p>
    <w:p w:rsidR="00652FB1" w:rsidRPr="00652FB1" w:rsidRDefault="00652FB1" w:rsidP="0004020A">
      <w:pPr>
        <w:pStyle w:val="a5"/>
        <w:spacing w:before="0" w:beforeAutospacing="0" w:after="0" w:afterAutospacing="0" w:line="360" w:lineRule="auto"/>
        <w:ind w:left="0" w:right="0" w:firstLine="360"/>
        <w:rPr>
          <w:rFonts w:ascii="Times New Roman" w:hAnsi="Times New Roman" w:cs="Times New Roman"/>
          <w:sz w:val="24"/>
          <w:szCs w:val="24"/>
        </w:rPr>
      </w:pPr>
      <w:r w:rsidRPr="00652FB1">
        <w:rPr>
          <w:rFonts w:ascii="Times New Roman" w:hAnsi="Times New Roman" w:cs="Times New Roman"/>
          <w:sz w:val="24"/>
          <w:szCs w:val="24"/>
        </w:rPr>
        <w:t xml:space="preserve">Отличительной чертой JAM является высокий уровень переносимости приложений между различными платформами (MS DOS/MS Windows, SunOS, Solaris (i80x86, SPARC), HP-UX, AIX, VMS/Open VMS и др.). Может потребоваться лишь "перерисовать" статические текстовые поля на экранах с русским текстом при переносе между средами DOS-Windows-UNIX. Кроме того, переносимость облегчается тем, что в JAM приложения разрабатываются для виртуальных устройств ввода/вывода, а не для физических. Таким образом при переносе приложения с платформы на платформу, как правило, требуется лишь определить соответствие между физическими устройствами ввода/вывода и их логическими представлениями для приложения. </w:t>
      </w:r>
    </w:p>
    <w:p w:rsidR="00652FB1" w:rsidRPr="00652FB1" w:rsidRDefault="00652FB1" w:rsidP="0004020A">
      <w:pPr>
        <w:pStyle w:val="a5"/>
        <w:spacing w:before="0" w:beforeAutospacing="0" w:after="0" w:afterAutospacing="0" w:line="360" w:lineRule="auto"/>
        <w:ind w:left="0" w:right="0" w:firstLine="360"/>
        <w:rPr>
          <w:rFonts w:ascii="Times New Roman" w:hAnsi="Times New Roman" w:cs="Times New Roman"/>
          <w:sz w:val="24"/>
          <w:szCs w:val="24"/>
        </w:rPr>
      </w:pPr>
      <w:r w:rsidRPr="00652FB1">
        <w:rPr>
          <w:rFonts w:ascii="Times New Roman" w:hAnsi="Times New Roman" w:cs="Times New Roman"/>
          <w:sz w:val="24"/>
          <w:szCs w:val="24"/>
        </w:rPr>
        <w:t xml:space="preserve">Использование SQL в качестве средства взаимодействия с СУБД также создает предпосылки для обеспечения переносимости между СУБД. При условии переноса структуры самой БД в ряде случаев приложения могут не требовать никакой модификации, за исключением инициализации сеанса работы. Такая ситуация может сложиться в том случае, если в приложении не использовались специфические для той или иной СУБД расширения SQL. </w:t>
      </w:r>
    </w:p>
    <w:p w:rsidR="00652FB1" w:rsidRPr="00652FB1" w:rsidRDefault="00652FB1" w:rsidP="0004020A">
      <w:pPr>
        <w:pStyle w:val="a5"/>
        <w:spacing w:before="0" w:beforeAutospacing="0" w:after="0" w:afterAutospacing="0" w:line="360" w:lineRule="auto"/>
        <w:ind w:left="0" w:right="0" w:firstLine="360"/>
        <w:rPr>
          <w:rFonts w:ascii="Times New Roman" w:hAnsi="Times New Roman" w:cs="Times New Roman"/>
          <w:sz w:val="24"/>
          <w:szCs w:val="24"/>
        </w:rPr>
      </w:pPr>
      <w:r w:rsidRPr="00652FB1">
        <w:rPr>
          <w:rFonts w:ascii="Times New Roman" w:hAnsi="Times New Roman" w:cs="Times New Roman"/>
          <w:sz w:val="24"/>
          <w:szCs w:val="24"/>
        </w:rPr>
        <w:t xml:space="preserve">При росте нагрузки на систему и сложности решаемых задач (распределенность и гетерогенность используемых ресурсов, количество одновременно подключенных пользователей, сложность логики приложения) применяется трехзвенная модель архитектуры "клиент-сервер" с использованием менеджеров транзакций. Компоненты JAM/TPi-Client и JAM/TPi-Server позволяют достаточно просто перейти на трехзвенную модель. При этом ключевую роль играет модуль JAM/TPi-Server, так как основная трудность внедрения трехзвенной модели заключается в реализации логики приложения в сервисах менеджеров транзакций. </w:t>
      </w:r>
    </w:p>
    <w:p w:rsidR="00652FB1" w:rsidRPr="00652FB1" w:rsidRDefault="00652FB1" w:rsidP="0004020A">
      <w:pPr>
        <w:pStyle w:val="a5"/>
        <w:spacing w:before="0" w:beforeAutospacing="0" w:after="0" w:afterAutospacing="0" w:line="360" w:lineRule="auto"/>
        <w:ind w:left="0" w:right="0" w:firstLine="360"/>
        <w:rPr>
          <w:rFonts w:ascii="Times New Roman" w:hAnsi="Times New Roman" w:cs="Times New Roman"/>
          <w:sz w:val="24"/>
          <w:szCs w:val="24"/>
        </w:rPr>
      </w:pPr>
      <w:r w:rsidRPr="00652FB1">
        <w:rPr>
          <w:rFonts w:ascii="Times New Roman" w:hAnsi="Times New Roman" w:cs="Times New Roman"/>
          <w:i/>
          <w:iCs/>
          <w:sz w:val="24"/>
          <w:szCs w:val="24"/>
        </w:rPr>
        <w:t>Интерфейс JAM/CASE</w:t>
      </w:r>
      <w:r w:rsidRPr="00652FB1">
        <w:rPr>
          <w:rFonts w:ascii="Times New Roman" w:hAnsi="Times New Roman" w:cs="Times New Roman"/>
          <w:sz w:val="24"/>
          <w:szCs w:val="24"/>
        </w:rPr>
        <w:t xml:space="preserve"> подобен интерфейсу к СУБД и позволяет осуществить обмен информацией между репозиторием объектов JAM и репозиторием CASE-средства аналогично тому, как структура БД импортируется в репозиторий JAM непосредственно из БД. Отличие заключается в том, что в случае интерфейса к CASE этот обмен является двунаправленным. Кроме модулей JAM/CASEi, существует также модуль JAM/CASEi Developer's Kit. С помощью этого модуля можно самостоятельно разработать интерфейс (т.е. специализированный модуль JAM/CASEi) для конкретного CASE-средства, если готового модуля JAM/CASEi для него не существует. </w:t>
      </w:r>
    </w:p>
    <w:p w:rsidR="00652FB1" w:rsidRPr="00652FB1" w:rsidRDefault="00652FB1" w:rsidP="00747033">
      <w:pPr>
        <w:pStyle w:val="a5"/>
        <w:spacing w:before="0" w:beforeAutospacing="0" w:after="0" w:afterAutospacing="0" w:line="360" w:lineRule="auto"/>
        <w:ind w:left="0" w:right="0" w:firstLine="360"/>
        <w:rPr>
          <w:rFonts w:ascii="Times New Roman" w:hAnsi="Times New Roman" w:cs="Times New Roman"/>
          <w:sz w:val="24"/>
          <w:szCs w:val="24"/>
        </w:rPr>
      </w:pPr>
      <w:r w:rsidRPr="00652FB1">
        <w:rPr>
          <w:rFonts w:ascii="Times New Roman" w:hAnsi="Times New Roman" w:cs="Times New Roman"/>
          <w:sz w:val="24"/>
          <w:szCs w:val="24"/>
        </w:rPr>
        <w:t xml:space="preserve">Мост (интерфейс) Silverrun-RDM &lt;-&gt; JAM реализует взаимодействие между CASE-средством Silverrun и JAM (перенос схемы базы данных и экранных форм приложения между CASE-средством Silverrun-RDM и JAM версии 7.0). Данный программный продукт имеет 2 режима работы: </w:t>
      </w:r>
    </w:p>
    <w:p w:rsidR="00652FB1" w:rsidRPr="00652FB1" w:rsidRDefault="00652FB1" w:rsidP="000951F8">
      <w:pPr>
        <w:numPr>
          <w:ilvl w:val="0"/>
          <w:numId w:val="16"/>
        </w:numPr>
        <w:spacing w:line="360" w:lineRule="auto"/>
        <w:jc w:val="both"/>
        <w:rPr>
          <w:color w:val="000000"/>
        </w:rPr>
      </w:pPr>
      <w:r w:rsidRPr="00652FB1">
        <w:rPr>
          <w:color w:val="000000"/>
        </w:rPr>
        <w:t xml:space="preserve">прямой режим (Silverrun-RDM-&gt;JAM) предназначен для создания объектов CASE-словаря и элементов репозитория JAM на основе представления схем в Silverrun-RDM. В этом режиме мост позволяет, исходя из представления моделей данных интерфейса в Silverrun-RDM, производить генерацию экранов и элементов репозитория JAM. Мост преобразует таблицы и отношения реляционных схем RDM в последовательность объектов JAM соответствующих типов. Методика построения моделей данных интерфейса в Silverrun-RDM предполагает применение механизма подсхем для прототипирования экранов приложения. По описанию каждой из подсхем RDM мост генерирует экранную форму JAM; </w:t>
      </w:r>
    </w:p>
    <w:p w:rsidR="00652FB1" w:rsidRPr="00652FB1" w:rsidRDefault="00652FB1" w:rsidP="000951F8">
      <w:pPr>
        <w:numPr>
          <w:ilvl w:val="0"/>
          <w:numId w:val="16"/>
        </w:numPr>
        <w:spacing w:line="360" w:lineRule="auto"/>
        <w:jc w:val="both"/>
        <w:rPr>
          <w:color w:val="000000"/>
        </w:rPr>
      </w:pPr>
      <w:r w:rsidRPr="00652FB1">
        <w:rPr>
          <w:color w:val="000000"/>
        </w:rPr>
        <w:t>обратный режим (JAM-&gt;Silverrun-RDM) предназначен для переноса модификаций объектов CASE-словаря в реляционную модель Silverrun-RDM.</w:t>
      </w:r>
    </w:p>
    <w:p w:rsidR="00652FB1" w:rsidRPr="00652FB1" w:rsidRDefault="00652FB1" w:rsidP="0004020A">
      <w:pPr>
        <w:pStyle w:val="a5"/>
        <w:spacing w:before="0" w:beforeAutospacing="0" w:after="0" w:afterAutospacing="0" w:line="360" w:lineRule="auto"/>
        <w:ind w:left="0" w:right="0" w:firstLine="360"/>
        <w:rPr>
          <w:rFonts w:ascii="Times New Roman" w:hAnsi="Times New Roman" w:cs="Times New Roman"/>
          <w:sz w:val="24"/>
          <w:szCs w:val="24"/>
        </w:rPr>
      </w:pPr>
      <w:r w:rsidRPr="00652FB1">
        <w:rPr>
          <w:rFonts w:ascii="Times New Roman" w:hAnsi="Times New Roman" w:cs="Times New Roman"/>
          <w:sz w:val="24"/>
          <w:szCs w:val="24"/>
        </w:rPr>
        <w:t xml:space="preserve">Режим реинжиниринга позволяет переносить модификации всех свойств экранов JAM, импортированных ранее из RDM, в схему Silverrun. На этом этапе для контроля целостности базы данных не допускаются изменения схемы в виде добавления или удаления таблиц и полей таблиц. </w:t>
      </w:r>
    </w:p>
    <w:p w:rsidR="00652FB1" w:rsidRPr="00652FB1" w:rsidRDefault="00652FB1" w:rsidP="00747033">
      <w:pPr>
        <w:pStyle w:val="a5"/>
        <w:spacing w:before="0" w:beforeAutospacing="0" w:after="0" w:afterAutospacing="0" w:line="360" w:lineRule="auto"/>
        <w:ind w:left="0" w:right="0" w:firstLine="360"/>
        <w:rPr>
          <w:rFonts w:ascii="Times New Roman" w:hAnsi="Times New Roman" w:cs="Times New Roman"/>
          <w:sz w:val="24"/>
          <w:szCs w:val="24"/>
        </w:rPr>
      </w:pPr>
      <w:r w:rsidRPr="00652FB1">
        <w:rPr>
          <w:rFonts w:ascii="Times New Roman" w:hAnsi="Times New Roman" w:cs="Times New Roman"/>
          <w:i/>
          <w:iCs/>
          <w:sz w:val="24"/>
          <w:szCs w:val="24"/>
        </w:rPr>
        <w:t>Групповая работа</w:t>
      </w:r>
      <w:r w:rsidRPr="00652FB1">
        <w:rPr>
          <w:rFonts w:ascii="Times New Roman" w:hAnsi="Times New Roman" w:cs="Times New Roman"/>
          <w:sz w:val="24"/>
          <w:szCs w:val="24"/>
        </w:rPr>
        <w:t xml:space="preserve"> </w:t>
      </w:r>
    </w:p>
    <w:p w:rsidR="00652FB1" w:rsidRPr="00652FB1" w:rsidRDefault="00652FB1" w:rsidP="00747033">
      <w:pPr>
        <w:pStyle w:val="a5"/>
        <w:spacing w:before="0" w:beforeAutospacing="0" w:after="0" w:afterAutospacing="0" w:line="360" w:lineRule="auto"/>
        <w:ind w:left="0" w:right="0" w:firstLine="360"/>
        <w:rPr>
          <w:rFonts w:ascii="Times New Roman" w:hAnsi="Times New Roman" w:cs="Times New Roman"/>
          <w:sz w:val="24"/>
          <w:szCs w:val="24"/>
        </w:rPr>
      </w:pPr>
      <w:r w:rsidRPr="00652FB1">
        <w:rPr>
          <w:rFonts w:ascii="Times New Roman" w:hAnsi="Times New Roman" w:cs="Times New Roman"/>
          <w:sz w:val="24"/>
          <w:szCs w:val="24"/>
        </w:rPr>
        <w:t xml:space="preserve">Ядро JAM имеет встроенный интерфейс к средствам конфигурационного управления (PVCS на платформе Windows и SCCS на платформе UNIX). Под управлением этих систем передаются библиотеки экранов и/или репозитории. При отсутствии таких систем JAM самостоятельно реализует часть функций поддержки групповой разработки. </w:t>
      </w:r>
    </w:p>
    <w:p w:rsidR="00652FB1" w:rsidRPr="00652FB1" w:rsidRDefault="00652FB1" w:rsidP="00747033">
      <w:pPr>
        <w:pStyle w:val="a5"/>
        <w:spacing w:before="0" w:beforeAutospacing="0" w:after="0" w:afterAutospacing="0" w:line="360" w:lineRule="auto"/>
        <w:ind w:left="0" w:right="0" w:firstLine="360"/>
        <w:rPr>
          <w:rFonts w:ascii="Times New Roman" w:hAnsi="Times New Roman" w:cs="Times New Roman"/>
          <w:sz w:val="24"/>
          <w:szCs w:val="24"/>
        </w:rPr>
      </w:pPr>
      <w:r w:rsidRPr="00652FB1">
        <w:rPr>
          <w:rFonts w:ascii="Times New Roman" w:hAnsi="Times New Roman" w:cs="Times New Roman"/>
          <w:sz w:val="24"/>
          <w:szCs w:val="24"/>
        </w:rPr>
        <w:t xml:space="preserve">Использование PVCS является более предпочтительным по сравнению с SCCS, так как позволяет организовать единый архив модулей проекта для всех платформ. Так как JAM на платформе UNIX не имеет прямого интерфейса к архивам PVCS, то выборка модулей из архива и возврат их в архив производятся с использованием PVCS Version Manager. На платформе MS-Windows JAM имеет встроенный интерфейс к PVCS и действия по выборке/возврату производятся непосредственно из среды JAM. </w:t>
      </w:r>
    </w:p>
    <w:p w:rsidR="00652FB1" w:rsidRPr="00652FB1" w:rsidRDefault="00652FB1" w:rsidP="00747033">
      <w:pPr>
        <w:pStyle w:val="a5"/>
        <w:spacing w:before="0" w:beforeAutospacing="0" w:after="0" w:afterAutospacing="0" w:line="360" w:lineRule="auto"/>
        <w:ind w:left="0" w:right="0" w:firstLine="360"/>
        <w:rPr>
          <w:rFonts w:ascii="Times New Roman" w:hAnsi="Times New Roman" w:cs="Times New Roman"/>
          <w:sz w:val="24"/>
          <w:szCs w:val="24"/>
        </w:rPr>
      </w:pPr>
      <w:r w:rsidRPr="00652FB1">
        <w:rPr>
          <w:rFonts w:ascii="Times New Roman" w:hAnsi="Times New Roman" w:cs="Times New Roman"/>
          <w:i/>
          <w:iCs/>
          <w:sz w:val="24"/>
          <w:szCs w:val="24"/>
        </w:rPr>
        <w:t>Среда функционирования</w:t>
      </w:r>
      <w:r w:rsidRPr="00652FB1">
        <w:rPr>
          <w:rFonts w:ascii="Times New Roman" w:hAnsi="Times New Roman" w:cs="Times New Roman"/>
          <w:sz w:val="24"/>
          <w:szCs w:val="24"/>
        </w:rPr>
        <w:t xml:space="preserve"> </w:t>
      </w:r>
    </w:p>
    <w:p w:rsidR="00652FB1" w:rsidRPr="00652FB1" w:rsidRDefault="00652FB1" w:rsidP="00747033">
      <w:pPr>
        <w:pStyle w:val="a5"/>
        <w:spacing w:before="0" w:beforeAutospacing="0" w:after="0" w:afterAutospacing="0" w:line="360" w:lineRule="auto"/>
        <w:ind w:left="0" w:right="0" w:firstLine="360"/>
        <w:rPr>
          <w:rFonts w:ascii="Times New Roman" w:hAnsi="Times New Roman" w:cs="Times New Roman"/>
          <w:sz w:val="24"/>
          <w:szCs w:val="24"/>
        </w:rPr>
      </w:pPr>
      <w:r w:rsidRPr="00652FB1">
        <w:rPr>
          <w:rFonts w:ascii="Times New Roman" w:hAnsi="Times New Roman" w:cs="Times New Roman"/>
          <w:sz w:val="24"/>
          <w:szCs w:val="24"/>
        </w:rPr>
        <w:t xml:space="preserve">JAM, как среда разработки, и приложения, построенные с его использованием, не являются ресурсоемкими системами. Например, на платформе MS-Windows достаточно иметь 8MB оперативной памяти и 50 MB дискового пространства для среды разработки. На UNIX-платформах требования к аппаратуре определяются самой операционной системой. </w:t>
      </w:r>
    </w:p>
    <w:p w:rsidR="00E274DC" w:rsidRDefault="00E274DC" w:rsidP="00E274DC">
      <w:pPr>
        <w:pStyle w:val="4"/>
        <w:rPr>
          <w:i/>
        </w:rPr>
      </w:pPr>
      <w:r w:rsidRPr="00E274DC">
        <w:rPr>
          <w:i/>
        </w:rPr>
        <w:t>Designer/2000 + Developer/2000</w:t>
      </w:r>
    </w:p>
    <w:p w:rsidR="00E274DC" w:rsidRPr="00E274DC" w:rsidRDefault="00E274DC" w:rsidP="00E274DC"/>
    <w:p w:rsidR="00E274DC" w:rsidRPr="00E274DC" w:rsidRDefault="00E274DC" w:rsidP="00E274DC">
      <w:pPr>
        <w:pStyle w:val="a5"/>
        <w:spacing w:before="0" w:beforeAutospacing="0" w:after="0" w:afterAutospacing="0" w:line="360" w:lineRule="auto"/>
        <w:ind w:left="0" w:right="0" w:firstLine="360"/>
        <w:rPr>
          <w:rFonts w:ascii="Times New Roman" w:hAnsi="Times New Roman" w:cs="Times New Roman"/>
          <w:sz w:val="24"/>
          <w:szCs w:val="24"/>
        </w:rPr>
      </w:pPr>
      <w:r w:rsidRPr="00E274DC">
        <w:rPr>
          <w:rFonts w:ascii="Times New Roman" w:hAnsi="Times New Roman" w:cs="Times New Roman"/>
          <w:sz w:val="24"/>
          <w:szCs w:val="24"/>
        </w:rPr>
        <w:t>CASE-средство Designer/2000 2.0 фирмы OR</w:t>
      </w:r>
      <w:r>
        <w:rPr>
          <w:rFonts w:ascii="Times New Roman" w:hAnsi="Times New Roman" w:cs="Times New Roman"/>
          <w:sz w:val="24"/>
          <w:szCs w:val="24"/>
        </w:rPr>
        <w:t>ACLE</w:t>
      </w:r>
      <w:r w:rsidRPr="00E274DC">
        <w:rPr>
          <w:rFonts w:ascii="Times New Roman" w:hAnsi="Times New Roman" w:cs="Times New Roman"/>
          <w:sz w:val="24"/>
          <w:szCs w:val="24"/>
        </w:rPr>
        <w:t xml:space="preserve"> является интегрированным CASE-средством, обеспечивающим в совокупности со средствами разработки приложений Developer/2000 поддержку полного ЖЦ ПО для систем, использующих СУБД ORACLE. </w:t>
      </w:r>
    </w:p>
    <w:p w:rsidR="00E274DC" w:rsidRPr="00E274DC" w:rsidRDefault="00E274DC" w:rsidP="00747033">
      <w:pPr>
        <w:pStyle w:val="a5"/>
        <w:spacing w:before="0" w:beforeAutospacing="0" w:after="0" w:afterAutospacing="0" w:line="360" w:lineRule="auto"/>
        <w:ind w:left="0" w:right="0" w:firstLine="360"/>
        <w:rPr>
          <w:rFonts w:ascii="Times New Roman" w:hAnsi="Times New Roman" w:cs="Times New Roman"/>
          <w:sz w:val="24"/>
          <w:szCs w:val="24"/>
        </w:rPr>
      </w:pPr>
      <w:r w:rsidRPr="00E274DC">
        <w:rPr>
          <w:rFonts w:ascii="Times New Roman" w:hAnsi="Times New Roman" w:cs="Times New Roman"/>
          <w:i/>
          <w:iCs/>
          <w:sz w:val="24"/>
          <w:szCs w:val="24"/>
        </w:rPr>
        <w:t>Структура и функции</w:t>
      </w:r>
      <w:r w:rsidRPr="00E274DC">
        <w:rPr>
          <w:rFonts w:ascii="Times New Roman" w:hAnsi="Times New Roman" w:cs="Times New Roman"/>
          <w:sz w:val="24"/>
          <w:szCs w:val="24"/>
        </w:rPr>
        <w:t xml:space="preserve"> </w:t>
      </w:r>
    </w:p>
    <w:p w:rsidR="00E274DC" w:rsidRPr="00E274DC" w:rsidRDefault="00E274DC" w:rsidP="00747033">
      <w:pPr>
        <w:pStyle w:val="a5"/>
        <w:spacing w:before="0" w:beforeAutospacing="0" w:after="0" w:afterAutospacing="0" w:line="360" w:lineRule="auto"/>
        <w:ind w:left="0" w:right="0" w:firstLine="360"/>
        <w:rPr>
          <w:rFonts w:ascii="Times New Roman" w:hAnsi="Times New Roman" w:cs="Times New Roman"/>
          <w:sz w:val="24"/>
          <w:szCs w:val="24"/>
        </w:rPr>
      </w:pPr>
      <w:r w:rsidRPr="00E274DC">
        <w:rPr>
          <w:rFonts w:ascii="Times New Roman" w:hAnsi="Times New Roman" w:cs="Times New Roman"/>
          <w:sz w:val="24"/>
          <w:szCs w:val="24"/>
        </w:rPr>
        <w:t>Designer/2000 представляет собой семейство методологий и поддерживающих их программных продуктов. Базовая методология Designer/2000 (CASE*Method) - структурная методология проектирования систем, полностью охватывающая все</w:t>
      </w:r>
      <w:r w:rsidR="00747033">
        <w:rPr>
          <w:rFonts w:ascii="Times New Roman" w:hAnsi="Times New Roman" w:cs="Times New Roman"/>
          <w:sz w:val="24"/>
          <w:szCs w:val="24"/>
        </w:rPr>
        <w:t xml:space="preserve"> этапы жизненного цикла ИС</w:t>
      </w:r>
      <w:r w:rsidRPr="00E274DC">
        <w:rPr>
          <w:rFonts w:ascii="Times New Roman" w:hAnsi="Times New Roman" w:cs="Times New Roman"/>
          <w:sz w:val="24"/>
          <w:szCs w:val="24"/>
        </w:rPr>
        <w:t xml:space="preserve">. В соответствии с этой методологией на этапе планирования определяются цели создания системы, приоритеты и ограничения, разрабатывается системная архитектура и план разработки ИС. В процессе анализа строятся модель информационных потребностей (диаграмма "сущность-связь"), диаграмма функциональной иерархии (на основе функциональной декомпозиции ИС), матрица перекрестных ссылок и диаграмма потоков данных. </w:t>
      </w:r>
    </w:p>
    <w:p w:rsidR="00E274DC" w:rsidRPr="00E274DC" w:rsidRDefault="00E274DC" w:rsidP="00E274DC">
      <w:pPr>
        <w:pStyle w:val="a5"/>
        <w:spacing w:before="0" w:beforeAutospacing="0" w:after="0" w:afterAutospacing="0" w:line="360" w:lineRule="auto"/>
        <w:ind w:left="0" w:right="0" w:firstLine="360"/>
        <w:rPr>
          <w:rFonts w:ascii="Times New Roman" w:hAnsi="Times New Roman" w:cs="Times New Roman"/>
          <w:sz w:val="24"/>
          <w:szCs w:val="24"/>
        </w:rPr>
      </w:pPr>
      <w:r w:rsidRPr="00E274DC">
        <w:rPr>
          <w:rFonts w:ascii="Times New Roman" w:hAnsi="Times New Roman" w:cs="Times New Roman"/>
          <w:sz w:val="24"/>
          <w:szCs w:val="24"/>
        </w:rPr>
        <w:t xml:space="preserve">На этапе проектирования разрабатывается подробная архитектура ИС, проектируется схема реляционной БД и программные модули, устанавливаются перекрестные ссылки между компонентами ИС для анализа их взаимного влияния и контроля за изменениями. </w:t>
      </w:r>
    </w:p>
    <w:p w:rsidR="00E274DC" w:rsidRPr="00E274DC" w:rsidRDefault="00E274DC" w:rsidP="00E274DC">
      <w:pPr>
        <w:pStyle w:val="a5"/>
        <w:spacing w:before="0" w:beforeAutospacing="0" w:after="0" w:afterAutospacing="0" w:line="360" w:lineRule="auto"/>
        <w:ind w:left="0" w:right="0"/>
        <w:rPr>
          <w:rFonts w:ascii="Times New Roman" w:hAnsi="Times New Roman" w:cs="Times New Roman"/>
          <w:sz w:val="24"/>
          <w:szCs w:val="24"/>
        </w:rPr>
      </w:pPr>
      <w:r w:rsidRPr="00E274DC">
        <w:rPr>
          <w:rFonts w:ascii="Times New Roman" w:hAnsi="Times New Roman" w:cs="Times New Roman"/>
          <w:sz w:val="24"/>
          <w:szCs w:val="24"/>
        </w:rPr>
        <w:t xml:space="preserve">На этапе реализации создается БД, строятся прикладные системы, производится их тестирование, проверка качества и соответствия требованиям пользователей. Создается системная документация, материалы для обучения и руководства пользователей. На этапах эксплуатации и сопровождения анализируются производительность и целостность системы, выполняется поддержка и, при необходимости, модификация ИС; </w:t>
      </w:r>
    </w:p>
    <w:p w:rsidR="00E274DC" w:rsidRPr="00E274DC" w:rsidRDefault="00E274DC" w:rsidP="00E274DC">
      <w:pPr>
        <w:pStyle w:val="a5"/>
        <w:spacing w:before="0" w:beforeAutospacing="0" w:after="0" w:afterAutospacing="0" w:line="360" w:lineRule="auto"/>
        <w:ind w:left="0" w:right="0" w:firstLine="360"/>
        <w:rPr>
          <w:rFonts w:ascii="Times New Roman" w:hAnsi="Times New Roman" w:cs="Times New Roman"/>
          <w:sz w:val="24"/>
          <w:szCs w:val="24"/>
        </w:rPr>
      </w:pPr>
      <w:r w:rsidRPr="00E274DC">
        <w:rPr>
          <w:rFonts w:ascii="Times New Roman" w:hAnsi="Times New Roman" w:cs="Times New Roman"/>
          <w:sz w:val="24"/>
          <w:szCs w:val="24"/>
        </w:rPr>
        <w:t xml:space="preserve">Designer/2000 обеспечивает графический интерфейс при разработке различных моделей (диаграмм) предметной области. В процессе построения моделей информация о них заносится в репозиторий. В состав Designer/2000 входят следующие компоненты: </w:t>
      </w:r>
    </w:p>
    <w:p w:rsidR="00E274DC" w:rsidRPr="00E274DC" w:rsidRDefault="00E274DC" w:rsidP="000951F8">
      <w:pPr>
        <w:numPr>
          <w:ilvl w:val="0"/>
          <w:numId w:val="17"/>
        </w:numPr>
        <w:spacing w:line="360" w:lineRule="auto"/>
        <w:jc w:val="both"/>
        <w:rPr>
          <w:color w:val="000000"/>
        </w:rPr>
      </w:pPr>
      <w:r w:rsidRPr="00E274DC">
        <w:rPr>
          <w:color w:val="000000"/>
        </w:rPr>
        <w:t xml:space="preserve">Repository Administrator - средства управления репозиторием (создание и удаление приложений, управление доступом к данным со стороны различных пользователей, экспорт и импорт данных); </w:t>
      </w:r>
    </w:p>
    <w:p w:rsidR="00E274DC" w:rsidRPr="00E274DC" w:rsidRDefault="00E274DC" w:rsidP="000951F8">
      <w:pPr>
        <w:numPr>
          <w:ilvl w:val="0"/>
          <w:numId w:val="17"/>
        </w:numPr>
        <w:spacing w:line="360" w:lineRule="auto"/>
        <w:jc w:val="both"/>
        <w:rPr>
          <w:color w:val="000000"/>
        </w:rPr>
      </w:pPr>
      <w:r w:rsidRPr="00E274DC">
        <w:rPr>
          <w:color w:val="000000"/>
        </w:rPr>
        <w:t xml:space="preserve">Repository Object Navigator - средства доступа к репозиторию, обеспечивающие многооконный объектно-ориентированный интерфейс доступа ко всем элементам репозитория; </w:t>
      </w:r>
    </w:p>
    <w:p w:rsidR="00E274DC" w:rsidRPr="00E274DC" w:rsidRDefault="00E274DC" w:rsidP="000951F8">
      <w:pPr>
        <w:numPr>
          <w:ilvl w:val="0"/>
          <w:numId w:val="17"/>
        </w:numPr>
        <w:spacing w:line="360" w:lineRule="auto"/>
        <w:jc w:val="both"/>
        <w:rPr>
          <w:color w:val="000000"/>
        </w:rPr>
      </w:pPr>
      <w:r w:rsidRPr="00E274DC">
        <w:rPr>
          <w:color w:val="000000"/>
        </w:rPr>
        <w:t xml:space="preserve">Process Modeller - средство анализа и моделирования деловой деятельности, основывающееся на концепциях реинжиниринга бизнес-процессов (BPR - Business Process Reengineering) и глобальной системы управления качеством (TQM - Total Quality Management); </w:t>
      </w:r>
    </w:p>
    <w:p w:rsidR="00E274DC" w:rsidRPr="00E274DC" w:rsidRDefault="00E274DC" w:rsidP="000951F8">
      <w:pPr>
        <w:numPr>
          <w:ilvl w:val="0"/>
          <w:numId w:val="17"/>
        </w:numPr>
        <w:spacing w:line="360" w:lineRule="auto"/>
        <w:jc w:val="both"/>
        <w:rPr>
          <w:color w:val="000000"/>
        </w:rPr>
      </w:pPr>
      <w:r w:rsidRPr="00E274DC">
        <w:rPr>
          <w:color w:val="000000"/>
        </w:rPr>
        <w:t xml:space="preserve">Systems Modeller - набор средств построения функциональных и информационных моделей проектируемой ИС, включающий средства для построения диаграмм "сущность-связь" (Entity-Relationship Diagrammer), диаграмм функциональных иерархий (Function Hierarchy Diagrammer), диаграмм потоков данных (Data Flow Diagrammer) и средство анализа и модификации связей объектов репозитория различных типов (Matrix Diagrammer); </w:t>
      </w:r>
    </w:p>
    <w:p w:rsidR="00E274DC" w:rsidRPr="00E274DC" w:rsidRDefault="00E274DC" w:rsidP="000951F8">
      <w:pPr>
        <w:numPr>
          <w:ilvl w:val="0"/>
          <w:numId w:val="17"/>
        </w:numPr>
        <w:spacing w:line="360" w:lineRule="auto"/>
        <w:jc w:val="both"/>
        <w:rPr>
          <w:color w:val="000000"/>
        </w:rPr>
      </w:pPr>
      <w:r w:rsidRPr="00E274DC">
        <w:rPr>
          <w:color w:val="000000"/>
        </w:rPr>
        <w:t xml:space="preserve">Systems Designer - набор средств проектирования ИС, включающий средство построения структуры реляционной базы данных (Data Diagrammer), а также средства построения диаграмм, отображающих взаимодействие с данными, иерархию, структуру и логику приложений, реализуемую хранимыми процедурами на языке PL/SQL (Module Data Diagrammer, Module Structure Diagrammer и Module Logic Navigator); </w:t>
      </w:r>
    </w:p>
    <w:p w:rsidR="00E274DC" w:rsidRPr="00E274DC" w:rsidRDefault="00E274DC" w:rsidP="000951F8">
      <w:pPr>
        <w:numPr>
          <w:ilvl w:val="0"/>
          <w:numId w:val="17"/>
        </w:numPr>
        <w:spacing w:line="360" w:lineRule="auto"/>
        <w:jc w:val="both"/>
        <w:rPr>
          <w:color w:val="000000"/>
        </w:rPr>
      </w:pPr>
      <w:r w:rsidRPr="00E274DC">
        <w:rPr>
          <w:color w:val="000000"/>
        </w:rPr>
        <w:t xml:space="preserve">Server Generator - генератор описаний объектов БД ORACLE (таблиц, индексов, ключей, последовательностей и т.д.). Помимо продуктов ORACLE, генерация и реинжиниринг БД может выполняться для СУБД Informix, DB/2, Microsoft SQL Server, Sybase, а также для стандарта ANSI SQL DDL и баз данных, доступ к которым реализуется посредством ODBC; </w:t>
      </w:r>
    </w:p>
    <w:p w:rsidR="00E274DC" w:rsidRPr="00E274DC" w:rsidRDefault="00E274DC" w:rsidP="000951F8">
      <w:pPr>
        <w:numPr>
          <w:ilvl w:val="0"/>
          <w:numId w:val="17"/>
        </w:numPr>
        <w:spacing w:line="360" w:lineRule="auto"/>
        <w:jc w:val="both"/>
        <w:rPr>
          <w:color w:val="000000"/>
        </w:rPr>
      </w:pPr>
      <w:r w:rsidRPr="00E274DC">
        <w:rPr>
          <w:color w:val="000000"/>
        </w:rPr>
        <w:t xml:space="preserve">Forms Generator (генератор приложений для ORACLE Forms). Генерируемые приложения включают в себя различные экранные формы, средства контроля данных, проверки ограничений целостности и автоматические подсказки. Дальнейшая работа с приложением выполняется в среде Developer/2000; </w:t>
      </w:r>
    </w:p>
    <w:p w:rsidR="00E274DC" w:rsidRPr="00E274DC" w:rsidRDefault="00E274DC" w:rsidP="000951F8">
      <w:pPr>
        <w:numPr>
          <w:ilvl w:val="0"/>
          <w:numId w:val="17"/>
        </w:numPr>
        <w:spacing w:line="360" w:lineRule="auto"/>
        <w:jc w:val="both"/>
        <w:rPr>
          <w:color w:val="000000"/>
        </w:rPr>
      </w:pPr>
      <w:r w:rsidRPr="00E274DC">
        <w:rPr>
          <w:color w:val="000000"/>
        </w:rPr>
        <w:t>Repository Reports - генератор стандартных отчетов, интегрированный с ORACLE Reports и позволяющий русифицировать отчеты, а также изменять структурное представление информации.</w:t>
      </w:r>
    </w:p>
    <w:p w:rsidR="00E274DC" w:rsidRPr="00E274DC" w:rsidRDefault="00E274DC" w:rsidP="00E274DC">
      <w:pPr>
        <w:pStyle w:val="a5"/>
        <w:spacing w:before="0" w:beforeAutospacing="0" w:after="0" w:afterAutospacing="0" w:line="360" w:lineRule="auto"/>
        <w:ind w:left="0" w:right="0" w:firstLine="360"/>
        <w:rPr>
          <w:rFonts w:ascii="Times New Roman" w:hAnsi="Times New Roman" w:cs="Times New Roman"/>
          <w:sz w:val="24"/>
          <w:szCs w:val="24"/>
        </w:rPr>
      </w:pPr>
      <w:r w:rsidRPr="00E274DC">
        <w:rPr>
          <w:rFonts w:ascii="Times New Roman" w:hAnsi="Times New Roman" w:cs="Times New Roman"/>
          <w:sz w:val="24"/>
          <w:szCs w:val="24"/>
        </w:rPr>
        <w:t xml:space="preserve">Репозиторий Designer/2000 представляет собой хранилище всех проектных данных и может работать в многопользовательском режиме, обеспечивая параллельное обновление информации несколькими разработчиками. В процессе проектирования автоматически поддерживаются перекрестные ссылки между объектами словаря и могут генерироваться более 70 стандартных отчетов о моделируемой предметной области. Физическая среда хранения репозитория - база данных ORACLE. </w:t>
      </w:r>
    </w:p>
    <w:p w:rsidR="00E274DC" w:rsidRPr="00E274DC" w:rsidRDefault="00E274DC" w:rsidP="00E274DC">
      <w:pPr>
        <w:pStyle w:val="a5"/>
        <w:spacing w:before="0" w:beforeAutospacing="0" w:after="0" w:afterAutospacing="0" w:line="360" w:lineRule="auto"/>
        <w:ind w:left="0" w:right="0" w:firstLine="360"/>
        <w:rPr>
          <w:rFonts w:ascii="Times New Roman" w:hAnsi="Times New Roman" w:cs="Times New Roman"/>
          <w:sz w:val="24"/>
          <w:szCs w:val="24"/>
        </w:rPr>
      </w:pPr>
      <w:r w:rsidRPr="00E274DC">
        <w:rPr>
          <w:rFonts w:ascii="Times New Roman" w:hAnsi="Times New Roman" w:cs="Times New Roman"/>
          <w:sz w:val="24"/>
          <w:szCs w:val="24"/>
        </w:rPr>
        <w:t xml:space="preserve">Генерация приложений, помимо продуктов ORACLE, выполняется также для Visual Basic. </w:t>
      </w:r>
    </w:p>
    <w:p w:rsidR="00E274DC" w:rsidRPr="00E274DC" w:rsidRDefault="00E274DC" w:rsidP="00747033">
      <w:pPr>
        <w:pStyle w:val="a5"/>
        <w:spacing w:before="0" w:beforeAutospacing="0" w:after="0" w:afterAutospacing="0" w:line="360" w:lineRule="auto"/>
        <w:ind w:left="0" w:right="0" w:firstLine="360"/>
        <w:rPr>
          <w:rFonts w:ascii="Times New Roman" w:hAnsi="Times New Roman" w:cs="Times New Roman"/>
          <w:sz w:val="24"/>
          <w:szCs w:val="24"/>
        </w:rPr>
      </w:pPr>
      <w:r w:rsidRPr="00E274DC">
        <w:rPr>
          <w:rFonts w:ascii="Times New Roman" w:hAnsi="Times New Roman" w:cs="Times New Roman"/>
          <w:i/>
          <w:iCs/>
          <w:sz w:val="24"/>
          <w:szCs w:val="24"/>
        </w:rPr>
        <w:t>Взаимодействие с другими средствами</w:t>
      </w:r>
      <w:r w:rsidRPr="00E274DC">
        <w:rPr>
          <w:rFonts w:ascii="Times New Roman" w:hAnsi="Times New Roman" w:cs="Times New Roman"/>
          <w:sz w:val="24"/>
          <w:szCs w:val="24"/>
        </w:rPr>
        <w:t xml:space="preserve"> </w:t>
      </w:r>
    </w:p>
    <w:p w:rsidR="00E274DC" w:rsidRPr="00E274DC" w:rsidRDefault="00E274DC" w:rsidP="00747033">
      <w:pPr>
        <w:pStyle w:val="a5"/>
        <w:spacing w:before="0" w:beforeAutospacing="0" w:after="0" w:afterAutospacing="0" w:line="360" w:lineRule="auto"/>
        <w:ind w:left="0" w:right="0" w:firstLine="360"/>
        <w:rPr>
          <w:rFonts w:ascii="Times New Roman" w:hAnsi="Times New Roman" w:cs="Times New Roman"/>
          <w:sz w:val="24"/>
          <w:szCs w:val="24"/>
        </w:rPr>
      </w:pPr>
      <w:r w:rsidRPr="00E274DC">
        <w:rPr>
          <w:rFonts w:ascii="Times New Roman" w:hAnsi="Times New Roman" w:cs="Times New Roman"/>
          <w:sz w:val="24"/>
          <w:szCs w:val="24"/>
        </w:rPr>
        <w:t xml:space="preserve">Designer/2000 можно интегрировать с другими средствами, используя открытый интерфейс приложений API (Application Programming Interface). Кроме того, можно использовать средство ORACLE CASE Exchange для экспорта/импорта объектов репозитория с целью обмена информацией с другими CASE-средствами. </w:t>
      </w:r>
    </w:p>
    <w:p w:rsidR="00E274DC" w:rsidRPr="00E274DC" w:rsidRDefault="00E274DC" w:rsidP="00E274DC">
      <w:pPr>
        <w:pStyle w:val="a5"/>
        <w:spacing w:before="0" w:beforeAutospacing="0" w:after="0" w:afterAutospacing="0" w:line="360" w:lineRule="auto"/>
        <w:ind w:left="0" w:right="0" w:firstLine="360"/>
        <w:rPr>
          <w:rFonts w:ascii="Times New Roman" w:hAnsi="Times New Roman" w:cs="Times New Roman"/>
          <w:sz w:val="24"/>
          <w:szCs w:val="24"/>
        </w:rPr>
      </w:pPr>
      <w:r w:rsidRPr="00E274DC">
        <w:rPr>
          <w:rFonts w:ascii="Times New Roman" w:hAnsi="Times New Roman" w:cs="Times New Roman"/>
          <w:sz w:val="24"/>
          <w:szCs w:val="24"/>
        </w:rPr>
        <w:t xml:space="preserve">Developer/2000 обеспечивает разработку переносимых приложений, работающих в графической среде Windows, Macintosh или Motif. В среде Windows интеграция приложений Developer/2000 с другими средствами реализуется через механизм OLE и управляющие элементы VBX. Взаимодействие приложений с другими СУБД (DB/2, DB2/400, Rdb) реализуется с помощью средств ORACLE Client Adapter для ODBC, ORACLE Open Gateway и API. </w:t>
      </w:r>
    </w:p>
    <w:p w:rsidR="00E274DC" w:rsidRPr="00E274DC" w:rsidRDefault="00E274DC" w:rsidP="00747033">
      <w:pPr>
        <w:pStyle w:val="a5"/>
        <w:spacing w:before="0" w:beforeAutospacing="0" w:after="0" w:afterAutospacing="0" w:line="360" w:lineRule="auto"/>
        <w:ind w:left="0" w:right="0" w:firstLine="360"/>
        <w:rPr>
          <w:rFonts w:ascii="Times New Roman" w:hAnsi="Times New Roman" w:cs="Times New Roman"/>
          <w:sz w:val="24"/>
          <w:szCs w:val="24"/>
        </w:rPr>
      </w:pPr>
      <w:r w:rsidRPr="00E274DC">
        <w:rPr>
          <w:rFonts w:ascii="Times New Roman" w:hAnsi="Times New Roman" w:cs="Times New Roman"/>
          <w:i/>
          <w:iCs/>
          <w:sz w:val="24"/>
          <w:szCs w:val="24"/>
        </w:rPr>
        <w:t>Среда функционирования</w:t>
      </w:r>
      <w:r w:rsidRPr="00E274DC">
        <w:rPr>
          <w:rFonts w:ascii="Times New Roman" w:hAnsi="Times New Roman" w:cs="Times New Roman"/>
          <w:sz w:val="24"/>
          <w:szCs w:val="24"/>
        </w:rPr>
        <w:t xml:space="preserve"> </w:t>
      </w:r>
    </w:p>
    <w:p w:rsidR="00E274DC" w:rsidRPr="00E274DC" w:rsidRDefault="00E274DC" w:rsidP="00747033">
      <w:pPr>
        <w:pStyle w:val="a5"/>
        <w:spacing w:before="0" w:beforeAutospacing="0" w:after="0" w:afterAutospacing="0" w:line="360" w:lineRule="auto"/>
        <w:ind w:left="0" w:right="0" w:firstLine="360"/>
        <w:rPr>
          <w:rFonts w:ascii="Times New Roman" w:hAnsi="Times New Roman" w:cs="Times New Roman"/>
          <w:sz w:val="24"/>
          <w:szCs w:val="24"/>
        </w:rPr>
      </w:pPr>
      <w:r w:rsidRPr="00E274DC">
        <w:rPr>
          <w:rFonts w:ascii="Times New Roman" w:hAnsi="Times New Roman" w:cs="Times New Roman"/>
          <w:sz w:val="24"/>
          <w:szCs w:val="24"/>
        </w:rPr>
        <w:t xml:space="preserve">Среда функционирования Designer/2000 и Developer/2000 - Windows 3.x, Windows 95, Windows NT. </w:t>
      </w:r>
    </w:p>
    <w:p w:rsidR="00630128" w:rsidRPr="00630128" w:rsidRDefault="00630128" w:rsidP="00630128">
      <w:pPr>
        <w:pStyle w:val="4"/>
        <w:rPr>
          <w:i/>
          <w:color w:val="0000CD"/>
          <w:sz w:val="20"/>
          <w:szCs w:val="20"/>
        </w:rPr>
      </w:pPr>
      <w:r w:rsidRPr="00630128">
        <w:rPr>
          <w:i/>
        </w:rPr>
        <w:t>Локальные средства (ERwin, BPwin, S-Designor, CASE.Аналитик)</w:t>
      </w:r>
    </w:p>
    <w:p w:rsidR="00630128" w:rsidRPr="00630128" w:rsidRDefault="00630128" w:rsidP="00630128">
      <w:pPr>
        <w:pStyle w:val="a5"/>
        <w:spacing w:before="0" w:beforeAutospacing="0" w:after="0" w:afterAutospacing="0" w:line="360" w:lineRule="auto"/>
        <w:ind w:left="0" w:right="0" w:firstLine="360"/>
        <w:rPr>
          <w:rFonts w:ascii="Times New Roman" w:hAnsi="Times New Roman" w:cs="Times New Roman"/>
          <w:sz w:val="24"/>
          <w:szCs w:val="24"/>
        </w:rPr>
      </w:pPr>
      <w:r w:rsidRPr="00630128">
        <w:rPr>
          <w:rFonts w:ascii="Times New Roman" w:hAnsi="Times New Roman" w:cs="Times New Roman"/>
          <w:sz w:val="24"/>
          <w:szCs w:val="24"/>
        </w:rPr>
        <w:t>ERwin - средство конце</w:t>
      </w:r>
      <w:r w:rsidR="00747033">
        <w:rPr>
          <w:rFonts w:ascii="Times New Roman" w:hAnsi="Times New Roman" w:cs="Times New Roman"/>
          <w:sz w:val="24"/>
          <w:szCs w:val="24"/>
        </w:rPr>
        <w:t>птуального моделирования БД</w:t>
      </w:r>
      <w:r w:rsidRPr="00630128">
        <w:rPr>
          <w:rFonts w:ascii="Times New Roman" w:hAnsi="Times New Roman" w:cs="Times New Roman"/>
          <w:sz w:val="24"/>
          <w:szCs w:val="24"/>
        </w:rPr>
        <w:t>, использующее методоло</w:t>
      </w:r>
      <w:r w:rsidR="00747033">
        <w:rPr>
          <w:rFonts w:ascii="Times New Roman" w:hAnsi="Times New Roman" w:cs="Times New Roman"/>
          <w:sz w:val="24"/>
          <w:szCs w:val="24"/>
        </w:rPr>
        <w:t>гию IDEF1X</w:t>
      </w:r>
      <w:r w:rsidRPr="00630128">
        <w:rPr>
          <w:rFonts w:ascii="Times New Roman" w:hAnsi="Times New Roman" w:cs="Times New Roman"/>
          <w:sz w:val="24"/>
          <w:szCs w:val="24"/>
        </w:rPr>
        <w:t xml:space="preserve">. ERwin реализует проектирование схемы БД, генерацию ее описания на языке целевой СУБД (ORACLE, Informix, Ingres, Sybase, DB/2, Microsoft SQL Server, Progress и др.) и реинжиниринг существующей БД. ERwin выпускается в нескольких различных конфигурациях, ориентированных на наиболее распространенные средства разработки приложений 4GL. Версия ERwin/OPEN полностью совместима со средствами разработки приложений PowerBuilder и SQLWindows и позволяет экспортировать описание спроектированной БД непосредственно в репозитории данных средств. </w:t>
      </w:r>
    </w:p>
    <w:p w:rsidR="00630128" w:rsidRPr="00630128" w:rsidRDefault="00630128" w:rsidP="00630128">
      <w:pPr>
        <w:pStyle w:val="a5"/>
        <w:spacing w:before="0" w:beforeAutospacing="0" w:after="0" w:afterAutospacing="0" w:line="360" w:lineRule="auto"/>
        <w:ind w:left="0" w:right="0" w:firstLine="360"/>
        <w:rPr>
          <w:rFonts w:ascii="Times New Roman" w:hAnsi="Times New Roman" w:cs="Times New Roman"/>
          <w:sz w:val="24"/>
          <w:szCs w:val="24"/>
        </w:rPr>
      </w:pPr>
      <w:r w:rsidRPr="00630128">
        <w:rPr>
          <w:rFonts w:ascii="Times New Roman" w:hAnsi="Times New Roman" w:cs="Times New Roman"/>
          <w:sz w:val="24"/>
          <w:szCs w:val="24"/>
        </w:rPr>
        <w:t xml:space="preserve">Для ряда средств разработки приложений (PowerBuilder, SQLWindows, Delphi, Visual Basic) выполняется генерация форм и прототипов приложений. </w:t>
      </w:r>
    </w:p>
    <w:p w:rsidR="00630128" w:rsidRPr="00630128" w:rsidRDefault="00630128" w:rsidP="00630128">
      <w:pPr>
        <w:pStyle w:val="a5"/>
        <w:spacing w:before="0" w:beforeAutospacing="0" w:after="0" w:afterAutospacing="0" w:line="360" w:lineRule="auto"/>
        <w:ind w:left="0" w:right="0"/>
        <w:rPr>
          <w:rFonts w:ascii="Times New Roman" w:hAnsi="Times New Roman" w:cs="Times New Roman"/>
          <w:sz w:val="24"/>
          <w:szCs w:val="24"/>
        </w:rPr>
      </w:pPr>
      <w:r w:rsidRPr="00630128">
        <w:rPr>
          <w:rFonts w:ascii="Times New Roman" w:hAnsi="Times New Roman" w:cs="Times New Roman"/>
          <w:sz w:val="24"/>
          <w:szCs w:val="24"/>
        </w:rPr>
        <w:t xml:space="preserve">Сетевая версия Erwin ModelMart обеспечивает согласованное проектирование БД и приложений в рамках рабочей группы. </w:t>
      </w:r>
    </w:p>
    <w:p w:rsidR="00630128" w:rsidRPr="00630128" w:rsidRDefault="00630128" w:rsidP="00630128">
      <w:pPr>
        <w:pStyle w:val="a5"/>
        <w:spacing w:before="0" w:beforeAutospacing="0" w:after="0" w:afterAutospacing="0" w:line="360" w:lineRule="auto"/>
        <w:ind w:left="0" w:right="0" w:firstLine="360"/>
        <w:rPr>
          <w:rFonts w:ascii="Times New Roman" w:hAnsi="Times New Roman" w:cs="Times New Roman"/>
          <w:sz w:val="24"/>
          <w:szCs w:val="24"/>
        </w:rPr>
      </w:pPr>
      <w:r w:rsidRPr="00630128">
        <w:rPr>
          <w:rFonts w:ascii="Times New Roman" w:hAnsi="Times New Roman" w:cs="Times New Roman"/>
          <w:sz w:val="24"/>
          <w:szCs w:val="24"/>
        </w:rPr>
        <w:t>BPwin - средство функционального моделирования, реализующее методол</w:t>
      </w:r>
      <w:r>
        <w:rPr>
          <w:rFonts w:ascii="Times New Roman" w:hAnsi="Times New Roman" w:cs="Times New Roman"/>
          <w:sz w:val="24"/>
          <w:szCs w:val="24"/>
        </w:rPr>
        <w:t xml:space="preserve">огию IDEF0 </w:t>
      </w:r>
    </w:p>
    <w:p w:rsidR="00630128" w:rsidRPr="00630128" w:rsidRDefault="00630128" w:rsidP="00630128">
      <w:pPr>
        <w:pStyle w:val="a5"/>
        <w:spacing w:before="0" w:beforeAutospacing="0" w:after="0" w:afterAutospacing="0" w:line="360" w:lineRule="auto"/>
        <w:ind w:left="0" w:right="0" w:firstLine="360"/>
        <w:rPr>
          <w:rFonts w:ascii="Times New Roman" w:hAnsi="Times New Roman" w:cs="Times New Roman"/>
          <w:sz w:val="24"/>
          <w:szCs w:val="24"/>
        </w:rPr>
      </w:pPr>
      <w:r w:rsidRPr="00630128">
        <w:rPr>
          <w:rFonts w:ascii="Times New Roman" w:hAnsi="Times New Roman" w:cs="Times New Roman"/>
          <w:sz w:val="24"/>
          <w:szCs w:val="24"/>
        </w:rPr>
        <w:t xml:space="preserve">Возможные конфигурации и ориентировочная стоимость средств (без технической поддержки) приведены в таблице. </w:t>
      </w:r>
    </w:p>
    <w:tbl>
      <w:tblPr>
        <w:tblW w:w="0" w:type="auto"/>
        <w:tblCellSpacing w:w="15" w:type="dxa"/>
        <w:tblInd w:w="15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000" w:firstRow="0" w:lastRow="0" w:firstColumn="0" w:lastColumn="0" w:noHBand="0" w:noVBand="0"/>
      </w:tblPr>
      <w:tblGrid>
        <w:gridCol w:w="5545"/>
        <w:gridCol w:w="2099"/>
      </w:tblGrid>
      <w:tr w:rsidR="00630128" w:rsidRPr="0063012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auto"/>
          </w:tcPr>
          <w:p w:rsidR="00630128" w:rsidRPr="00630128" w:rsidRDefault="00630128" w:rsidP="00630128">
            <w:pPr>
              <w:spacing w:line="360" w:lineRule="auto"/>
              <w:jc w:val="center"/>
              <w:rPr>
                <w:b/>
                <w:bCs/>
                <w:color w:val="000000"/>
              </w:rPr>
            </w:pPr>
            <w:r w:rsidRPr="00630128">
              <w:rPr>
                <w:b/>
                <w:bCs/>
                <w:color w:val="000000"/>
              </w:rPr>
              <w:t>Конфигурация</w:t>
            </w:r>
          </w:p>
        </w:tc>
        <w:tc>
          <w:tcPr>
            <w:tcW w:w="0" w:type="auto"/>
            <w:tcBorders>
              <w:top w:val="outset" w:sz="6" w:space="0" w:color="auto"/>
              <w:left w:val="outset" w:sz="6" w:space="0" w:color="auto"/>
              <w:bottom w:val="outset" w:sz="6" w:space="0" w:color="auto"/>
              <w:right w:val="outset" w:sz="6" w:space="0" w:color="auto"/>
            </w:tcBorders>
            <w:shd w:val="clear" w:color="auto" w:fill="auto"/>
          </w:tcPr>
          <w:p w:rsidR="00630128" w:rsidRPr="00630128" w:rsidRDefault="00630128" w:rsidP="00630128">
            <w:pPr>
              <w:spacing w:line="360" w:lineRule="auto"/>
              <w:jc w:val="center"/>
              <w:rPr>
                <w:b/>
                <w:bCs/>
                <w:color w:val="000000"/>
              </w:rPr>
            </w:pPr>
            <w:r w:rsidRPr="00630128">
              <w:rPr>
                <w:b/>
                <w:bCs/>
                <w:color w:val="000000"/>
              </w:rPr>
              <w:t>Стоимость, $</w:t>
            </w:r>
          </w:p>
        </w:tc>
      </w:tr>
      <w:tr w:rsidR="00630128" w:rsidRPr="0063012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auto"/>
          </w:tcPr>
          <w:p w:rsidR="00630128" w:rsidRPr="00630128" w:rsidRDefault="00630128" w:rsidP="00630128">
            <w:pPr>
              <w:spacing w:line="360" w:lineRule="auto"/>
              <w:rPr>
                <w:color w:val="000000"/>
              </w:rPr>
            </w:pPr>
            <w:r w:rsidRPr="00630128">
              <w:rPr>
                <w:color w:val="000000"/>
              </w:rPr>
              <w:t>ERwin/ERX</w:t>
            </w:r>
          </w:p>
        </w:tc>
        <w:tc>
          <w:tcPr>
            <w:tcW w:w="0" w:type="auto"/>
            <w:tcBorders>
              <w:top w:val="outset" w:sz="6" w:space="0" w:color="auto"/>
              <w:left w:val="outset" w:sz="6" w:space="0" w:color="auto"/>
              <w:bottom w:val="outset" w:sz="6" w:space="0" w:color="auto"/>
              <w:right w:val="outset" w:sz="6" w:space="0" w:color="auto"/>
            </w:tcBorders>
            <w:shd w:val="clear" w:color="auto" w:fill="auto"/>
          </w:tcPr>
          <w:p w:rsidR="00630128" w:rsidRPr="00630128" w:rsidRDefault="00630128" w:rsidP="00630128">
            <w:pPr>
              <w:spacing w:line="360" w:lineRule="auto"/>
              <w:rPr>
                <w:color w:val="000000"/>
              </w:rPr>
            </w:pPr>
            <w:r w:rsidRPr="00630128">
              <w:rPr>
                <w:color w:val="000000"/>
              </w:rPr>
              <w:t>3,295</w:t>
            </w:r>
          </w:p>
        </w:tc>
      </w:tr>
      <w:tr w:rsidR="00630128" w:rsidRPr="0063012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auto"/>
          </w:tcPr>
          <w:p w:rsidR="00630128" w:rsidRPr="00630128" w:rsidRDefault="00630128" w:rsidP="00630128">
            <w:pPr>
              <w:spacing w:line="360" w:lineRule="auto"/>
              <w:rPr>
                <w:color w:val="000000"/>
              </w:rPr>
            </w:pPr>
            <w:r w:rsidRPr="00630128">
              <w:rPr>
                <w:color w:val="000000"/>
              </w:rPr>
              <w:t>Bpwin</w:t>
            </w:r>
          </w:p>
        </w:tc>
        <w:tc>
          <w:tcPr>
            <w:tcW w:w="0" w:type="auto"/>
            <w:tcBorders>
              <w:top w:val="outset" w:sz="6" w:space="0" w:color="auto"/>
              <w:left w:val="outset" w:sz="6" w:space="0" w:color="auto"/>
              <w:bottom w:val="outset" w:sz="6" w:space="0" w:color="auto"/>
              <w:right w:val="outset" w:sz="6" w:space="0" w:color="auto"/>
            </w:tcBorders>
            <w:shd w:val="clear" w:color="auto" w:fill="auto"/>
          </w:tcPr>
          <w:p w:rsidR="00630128" w:rsidRPr="00630128" w:rsidRDefault="00630128" w:rsidP="00630128">
            <w:pPr>
              <w:spacing w:line="360" w:lineRule="auto"/>
              <w:rPr>
                <w:color w:val="000000"/>
              </w:rPr>
            </w:pPr>
            <w:r w:rsidRPr="00630128">
              <w:rPr>
                <w:color w:val="000000"/>
              </w:rPr>
              <w:t>2,495</w:t>
            </w:r>
          </w:p>
        </w:tc>
      </w:tr>
      <w:tr w:rsidR="00630128" w:rsidRPr="0063012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auto"/>
          </w:tcPr>
          <w:p w:rsidR="00630128" w:rsidRPr="00630128" w:rsidRDefault="00630128" w:rsidP="00630128">
            <w:pPr>
              <w:spacing w:line="360" w:lineRule="auto"/>
              <w:rPr>
                <w:color w:val="000000"/>
                <w:lang w:val="en-US"/>
              </w:rPr>
            </w:pPr>
            <w:r w:rsidRPr="00630128">
              <w:rPr>
                <w:color w:val="000000"/>
                <w:lang w:val="en-US"/>
              </w:rPr>
              <w:t>ERwin/ERX for PowerBuilder, Visual Basic, Progress</w:t>
            </w:r>
          </w:p>
        </w:tc>
        <w:tc>
          <w:tcPr>
            <w:tcW w:w="0" w:type="auto"/>
            <w:tcBorders>
              <w:top w:val="outset" w:sz="6" w:space="0" w:color="auto"/>
              <w:left w:val="outset" w:sz="6" w:space="0" w:color="auto"/>
              <w:bottom w:val="outset" w:sz="6" w:space="0" w:color="auto"/>
              <w:right w:val="outset" w:sz="6" w:space="0" w:color="auto"/>
            </w:tcBorders>
            <w:shd w:val="clear" w:color="auto" w:fill="auto"/>
          </w:tcPr>
          <w:p w:rsidR="00630128" w:rsidRPr="00630128" w:rsidRDefault="00630128" w:rsidP="00630128">
            <w:pPr>
              <w:spacing w:line="360" w:lineRule="auto"/>
              <w:rPr>
                <w:color w:val="000000"/>
              </w:rPr>
            </w:pPr>
            <w:r w:rsidRPr="00630128">
              <w:rPr>
                <w:color w:val="000000"/>
              </w:rPr>
              <w:t>3,495</w:t>
            </w:r>
          </w:p>
        </w:tc>
      </w:tr>
      <w:tr w:rsidR="00630128" w:rsidRPr="0063012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auto"/>
          </w:tcPr>
          <w:p w:rsidR="00630128" w:rsidRPr="00630128" w:rsidRDefault="00630128" w:rsidP="00630128">
            <w:pPr>
              <w:spacing w:line="360" w:lineRule="auto"/>
              <w:rPr>
                <w:color w:val="000000"/>
              </w:rPr>
            </w:pPr>
            <w:r w:rsidRPr="00630128">
              <w:rPr>
                <w:color w:val="000000"/>
              </w:rPr>
              <w:t>ERwin/ERX for Delphi</w:t>
            </w:r>
          </w:p>
        </w:tc>
        <w:tc>
          <w:tcPr>
            <w:tcW w:w="0" w:type="auto"/>
            <w:tcBorders>
              <w:top w:val="outset" w:sz="6" w:space="0" w:color="auto"/>
              <w:left w:val="outset" w:sz="6" w:space="0" w:color="auto"/>
              <w:bottom w:val="outset" w:sz="6" w:space="0" w:color="auto"/>
              <w:right w:val="outset" w:sz="6" w:space="0" w:color="auto"/>
            </w:tcBorders>
            <w:shd w:val="clear" w:color="auto" w:fill="auto"/>
          </w:tcPr>
          <w:p w:rsidR="00630128" w:rsidRPr="00630128" w:rsidRDefault="00630128" w:rsidP="00630128">
            <w:pPr>
              <w:spacing w:line="360" w:lineRule="auto"/>
              <w:rPr>
                <w:color w:val="000000"/>
              </w:rPr>
            </w:pPr>
            <w:r w:rsidRPr="00630128">
              <w:rPr>
                <w:color w:val="000000"/>
              </w:rPr>
              <w:t>4,295</w:t>
            </w:r>
          </w:p>
        </w:tc>
      </w:tr>
      <w:tr w:rsidR="00630128" w:rsidRPr="0063012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auto"/>
          </w:tcPr>
          <w:p w:rsidR="00630128" w:rsidRPr="00630128" w:rsidRDefault="00630128" w:rsidP="00630128">
            <w:pPr>
              <w:spacing w:line="360" w:lineRule="auto"/>
              <w:rPr>
                <w:color w:val="000000"/>
                <w:lang w:val="en-US"/>
              </w:rPr>
            </w:pPr>
            <w:r w:rsidRPr="00630128">
              <w:rPr>
                <w:color w:val="000000"/>
                <w:lang w:val="en-US"/>
              </w:rPr>
              <w:t>ERwin/Desktop for PowerBuilder, Visual Basic</w:t>
            </w:r>
          </w:p>
        </w:tc>
        <w:tc>
          <w:tcPr>
            <w:tcW w:w="0" w:type="auto"/>
            <w:tcBorders>
              <w:top w:val="outset" w:sz="6" w:space="0" w:color="auto"/>
              <w:left w:val="outset" w:sz="6" w:space="0" w:color="auto"/>
              <w:bottom w:val="outset" w:sz="6" w:space="0" w:color="auto"/>
              <w:right w:val="outset" w:sz="6" w:space="0" w:color="auto"/>
            </w:tcBorders>
            <w:shd w:val="clear" w:color="auto" w:fill="auto"/>
          </w:tcPr>
          <w:p w:rsidR="00630128" w:rsidRPr="00630128" w:rsidRDefault="00630128" w:rsidP="00630128">
            <w:pPr>
              <w:spacing w:line="360" w:lineRule="auto"/>
              <w:rPr>
                <w:color w:val="000000"/>
              </w:rPr>
            </w:pPr>
            <w:r w:rsidRPr="00630128">
              <w:rPr>
                <w:color w:val="000000"/>
              </w:rPr>
              <w:t>495</w:t>
            </w:r>
          </w:p>
        </w:tc>
      </w:tr>
      <w:tr w:rsidR="00630128" w:rsidRPr="0063012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auto"/>
          </w:tcPr>
          <w:p w:rsidR="00630128" w:rsidRPr="00630128" w:rsidRDefault="00630128" w:rsidP="00630128">
            <w:pPr>
              <w:spacing w:line="360" w:lineRule="auto"/>
              <w:rPr>
                <w:color w:val="000000"/>
                <w:lang w:val="en-US"/>
              </w:rPr>
            </w:pPr>
            <w:r w:rsidRPr="00630128">
              <w:rPr>
                <w:color w:val="000000"/>
                <w:lang w:val="en-US"/>
              </w:rPr>
              <w:t>ERwin/ERX for SQLWindows / Designer/2000 / Solaris</w:t>
            </w:r>
          </w:p>
        </w:tc>
        <w:tc>
          <w:tcPr>
            <w:tcW w:w="0" w:type="auto"/>
            <w:tcBorders>
              <w:top w:val="outset" w:sz="6" w:space="0" w:color="auto"/>
              <w:left w:val="outset" w:sz="6" w:space="0" w:color="auto"/>
              <w:bottom w:val="outset" w:sz="6" w:space="0" w:color="auto"/>
              <w:right w:val="outset" w:sz="6" w:space="0" w:color="auto"/>
            </w:tcBorders>
            <w:shd w:val="clear" w:color="auto" w:fill="auto"/>
          </w:tcPr>
          <w:p w:rsidR="00630128" w:rsidRPr="00630128" w:rsidRDefault="00630128" w:rsidP="00630128">
            <w:pPr>
              <w:spacing w:line="360" w:lineRule="auto"/>
              <w:rPr>
                <w:color w:val="000000"/>
              </w:rPr>
            </w:pPr>
            <w:r w:rsidRPr="00630128">
              <w:rPr>
                <w:color w:val="000000"/>
              </w:rPr>
              <w:t>3,495 / 5,795 / 6,995</w:t>
            </w:r>
          </w:p>
        </w:tc>
      </w:tr>
      <w:tr w:rsidR="00630128" w:rsidRPr="0063012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auto"/>
          </w:tcPr>
          <w:p w:rsidR="00630128" w:rsidRPr="00630128" w:rsidRDefault="00630128" w:rsidP="00630128">
            <w:pPr>
              <w:spacing w:line="360" w:lineRule="auto"/>
              <w:rPr>
                <w:color w:val="000000"/>
              </w:rPr>
            </w:pPr>
            <w:r w:rsidRPr="00630128">
              <w:rPr>
                <w:color w:val="000000"/>
              </w:rPr>
              <w:t>ModelMart 5 / 10 user</w:t>
            </w:r>
          </w:p>
        </w:tc>
        <w:tc>
          <w:tcPr>
            <w:tcW w:w="0" w:type="auto"/>
            <w:tcBorders>
              <w:top w:val="outset" w:sz="6" w:space="0" w:color="auto"/>
              <w:left w:val="outset" w:sz="6" w:space="0" w:color="auto"/>
              <w:bottom w:val="outset" w:sz="6" w:space="0" w:color="auto"/>
              <w:right w:val="outset" w:sz="6" w:space="0" w:color="auto"/>
            </w:tcBorders>
            <w:shd w:val="clear" w:color="auto" w:fill="auto"/>
          </w:tcPr>
          <w:p w:rsidR="00630128" w:rsidRPr="00630128" w:rsidRDefault="00630128" w:rsidP="00630128">
            <w:pPr>
              <w:spacing w:line="360" w:lineRule="auto"/>
              <w:rPr>
                <w:color w:val="000000"/>
              </w:rPr>
            </w:pPr>
            <w:r w:rsidRPr="00630128">
              <w:rPr>
                <w:color w:val="000000"/>
              </w:rPr>
              <w:t>11,995 / 19,995</w:t>
            </w:r>
          </w:p>
        </w:tc>
      </w:tr>
      <w:tr w:rsidR="00630128" w:rsidRPr="0063012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auto"/>
          </w:tcPr>
          <w:p w:rsidR="00630128" w:rsidRPr="00630128" w:rsidRDefault="00630128" w:rsidP="00630128">
            <w:pPr>
              <w:spacing w:line="360" w:lineRule="auto"/>
              <w:rPr>
                <w:color w:val="000000"/>
              </w:rPr>
            </w:pPr>
            <w:r w:rsidRPr="00630128">
              <w:rPr>
                <w:color w:val="000000"/>
              </w:rPr>
              <w:t>Erwin/OPEN for ModelMart</w:t>
            </w:r>
          </w:p>
        </w:tc>
        <w:tc>
          <w:tcPr>
            <w:tcW w:w="0" w:type="auto"/>
            <w:tcBorders>
              <w:top w:val="outset" w:sz="6" w:space="0" w:color="auto"/>
              <w:left w:val="outset" w:sz="6" w:space="0" w:color="auto"/>
              <w:bottom w:val="outset" w:sz="6" w:space="0" w:color="auto"/>
              <w:right w:val="outset" w:sz="6" w:space="0" w:color="auto"/>
            </w:tcBorders>
            <w:shd w:val="clear" w:color="auto" w:fill="auto"/>
          </w:tcPr>
          <w:p w:rsidR="00630128" w:rsidRPr="00630128" w:rsidRDefault="00630128" w:rsidP="00630128">
            <w:pPr>
              <w:spacing w:line="360" w:lineRule="auto"/>
              <w:rPr>
                <w:color w:val="000000"/>
              </w:rPr>
            </w:pPr>
            <w:r w:rsidRPr="00630128">
              <w:rPr>
                <w:color w:val="000000"/>
              </w:rPr>
              <w:t>3,995</w:t>
            </w:r>
          </w:p>
        </w:tc>
      </w:tr>
    </w:tbl>
    <w:p w:rsidR="00630128" w:rsidRPr="00630128" w:rsidRDefault="00630128" w:rsidP="00630128">
      <w:pPr>
        <w:pStyle w:val="a5"/>
        <w:spacing w:before="0" w:beforeAutospacing="0" w:after="0" w:afterAutospacing="0" w:line="360" w:lineRule="auto"/>
        <w:ind w:left="0" w:right="0" w:firstLine="360"/>
        <w:rPr>
          <w:rFonts w:ascii="Times New Roman" w:hAnsi="Times New Roman" w:cs="Times New Roman"/>
          <w:sz w:val="24"/>
          <w:szCs w:val="24"/>
        </w:rPr>
      </w:pPr>
      <w:r w:rsidRPr="00630128">
        <w:rPr>
          <w:rFonts w:ascii="Times New Roman" w:hAnsi="Times New Roman" w:cs="Times New Roman"/>
          <w:sz w:val="24"/>
          <w:szCs w:val="24"/>
        </w:rPr>
        <w:t>S-Designor 4.2 представляет собой CASE-средство для проектирования реляционных баз дан</w:t>
      </w:r>
      <w:r w:rsidR="00747033">
        <w:rPr>
          <w:rFonts w:ascii="Times New Roman" w:hAnsi="Times New Roman" w:cs="Times New Roman"/>
          <w:sz w:val="24"/>
          <w:szCs w:val="24"/>
        </w:rPr>
        <w:t>ных</w:t>
      </w:r>
      <w:r w:rsidRPr="00630128">
        <w:rPr>
          <w:rFonts w:ascii="Times New Roman" w:hAnsi="Times New Roman" w:cs="Times New Roman"/>
          <w:sz w:val="24"/>
          <w:szCs w:val="24"/>
        </w:rPr>
        <w:t xml:space="preserve">. По своим функциональным возможностям и стоимости он близок к CASE-средству ERwin, отличаясь внешне используемой на диаграммах нотацией. S-Designor реализует стандартную методологию моделирования данных и генерирует описание БД для таких СУБД, как ORACLE, Informix, Ingres, Sybase, DB/2, Microsoft SQL Server и др. Для существующих систем выполняется реинжиниринг БД. </w:t>
      </w:r>
    </w:p>
    <w:p w:rsidR="00630128" w:rsidRPr="00630128" w:rsidRDefault="00630128" w:rsidP="00630128">
      <w:pPr>
        <w:pStyle w:val="a5"/>
        <w:spacing w:before="0" w:beforeAutospacing="0" w:after="0" w:afterAutospacing="0" w:line="360" w:lineRule="auto"/>
        <w:ind w:left="0" w:right="0" w:firstLine="360"/>
        <w:rPr>
          <w:rFonts w:ascii="Times New Roman" w:hAnsi="Times New Roman" w:cs="Times New Roman"/>
          <w:sz w:val="24"/>
          <w:szCs w:val="24"/>
        </w:rPr>
      </w:pPr>
      <w:r w:rsidRPr="00630128">
        <w:rPr>
          <w:rFonts w:ascii="Times New Roman" w:hAnsi="Times New Roman" w:cs="Times New Roman"/>
          <w:sz w:val="24"/>
          <w:szCs w:val="24"/>
        </w:rPr>
        <w:t xml:space="preserve">S-Designor совместим с рядом средств разработки приложений (PowerBuilder, Uniface, TeamWindows и др.) и позволяет экспортировать описание БД в репозитории данных средств. Для PowerBuilder выполняется также прямая генерация шаблонов приложений. </w:t>
      </w:r>
    </w:p>
    <w:p w:rsidR="00630128" w:rsidRPr="00630128" w:rsidRDefault="00747033" w:rsidP="00630128">
      <w:pPr>
        <w:pStyle w:val="a5"/>
        <w:spacing w:before="0" w:beforeAutospacing="0" w:after="0" w:afterAutospacing="0" w:line="360" w:lineRule="auto"/>
        <w:ind w:left="0" w:right="0" w:firstLine="360"/>
        <w:rPr>
          <w:rFonts w:ascii="Times New Roman" w:hAnsi="Times New Roman" w:cs="Times New Roman"/>
          <w:sz w:val="24"/>
          <w:szCs w:val="24"/>
        </w:rPr>
      </w:pPr>
      <w:r>
        <w:rPr>
          <w:rFonts w:ascii="Times New Roman" w:hAnsi="Times New Roman" w:cs="Times New Roman"/>
          <w:sz w:val="24"/>
          <w:szCs w:val="24"/>
        </w:rPr>
        <w:t>CASE.Аналитик 1.1</w:t>
      </w:r>
      <w:r w:rsidR="00630128" w:rsidRPr="00630128">
        <w:rPr>
          <w:rFonts w:ascii="Times New Roman" w:hAnsi="Times New Roman" w:cs="Times New Roman"/>
          <w:sz w:val="24"/>
          <w:szCs w:val="24"/>
        </w:rPr>
        <w:t xml:space="preserve"> является практически единственным в настоящее время конкурентоспособным отечественным CASE-средством функционального моделирования и реализует пос</w:t>
      </w:r>
      <w:r>
        <w:rPr>
          <w:rFonts w:ascii="Times New Roman" w:hAnsi="Times New Roman" w:cs="Times New Roman"/>
          <w:sz w:val="24"/>
          <w:szCs w:val="24"/>
        </w:rPr>
        <w:t xml:space="preserve">троение диаграмм потоков данных. </w:t>
      </w:r>
      <w:r w:rsidR="00630128" w:rsidRPr="00630128">
        <w:rPr>
          <w:rFonts w:ascii="Times New Roman" w:hAnsi="Times New Roman" w:cs="Times New Roman"/>
          <w:sz w:val="24"/>
          <w:szCs w:val="24"/>
        </w:rPr>
        <w:t xml:space="preserve">Его основные функции: </w:t>
      </w:r>
    </w:p>
    <w:p w:rsidR="00630128" w:rsidRPr="00630128" w:rsidRDefault="00630128" w:rsidP="000951F8">
      <w:pPr>
        <w:numPr>
          <w:ilvl w:val="0"/>
          <w:numId w:val="18"/>
        </w:numPr>
        <w:spacing w:line="360" w:lineRule="auto"/>
        <w:jc w:val="both"/>
        <w:rPr>
          <w:color w:val="000000"/>
        </w:rPr>
      </w:pPr>
      <w:r w:rsidRPr="00630128">
        <w:rPr>
          <w:color w:val="000000"/>
        </w:rPr>
        <w:t xml:space="preserve">построение и редактирование DFD; </w:t>
      </w:r>
    </w:p>
    <w:p w:rsidR="00630128" w:rsidRPr="00630128" w:rsidRDefault="00630128" w:rsidP="000951F8">
      <w:pPr>
        <w:numPr>
          <w:ilvl w:val="0"/>
          <w:numId w:val="18"/>
        </w:numPr>
        <w:spacing w:line="360" w:lineRule="auto"/>
        <w:jc w:val="both"/>
        <w:rPr>
          <w:color w:val="000000"/>
        </w:rPr>
      </w:pPr>
      <w:r w:rsidRPr="00630128">
        <w:rPr>
          <w:color w:val="000000"/>
        </w:rPr>
        <w:t xml:space="preserve">анализ диаграмм и проектных спецификаций на полноту и непротиворечивость; </w:t>
      </w:r>
    </w:p>
    <w:p w:rsidR="00630128" w:rsidRPr="00630128" w:rsidRDefault="00630128" w:rsidP="000951F8">
      <w:pPr>
        <w:numPr>
          <w:ilvl w:val="0"/>
          <w:numId w:val="18"/>
        </w:numPr>
        <w:spacing w:line="360" w:lineRule="auto"/>
        <w:jc w:val="both"/>
        <w:rPr>
          <w:color w:val="000000"/>
        </w:rPr>
      </w:pPr>
      <w:r w:rsidRPr="00630128">
        <w:rPr>
          <w:color w:val="000000"/>
        </w:rPr>
        <w:t xml:space="preserve">получение разнообразных отчетов по проекту; </w:t>
      </w:r>
    </w:p>
    <w:p w:rsidR="00630128" w:rsidRPr="00630128" w:rsidRDefault="00630128" w:rsidP="000951F8">
      <w:pPr>
        <w:numPr>
          <w:ilvl w:val="0"/>
          <w:numId w:val="18"/>
        </w:numPr>
        <w:spacing w:line="360" w:lineRule="auto"/>
        <w:jc w:val="both"/>
        <w:rPr>
          <w:color w:val="000000"/>
        </w:rPr>
      </w:pPr>
      <w:r w:rsidRPr="00630128">
        <w:rPr>
          <w:color w:val="000000"/>
        </w:rPr>
        <w:t>генерация макетов документов в соответствии с требованиями ГОСТ 19.ХХХ и 34.ХХХ.</w:t>
      </w:r>
    </w:p>
    <w:p w:rsidR="00630128" w:rsidRPr="00630128" w:rsidRDefault="00630128" w:rsidP="00630128">
      <w:pPr>
        <w:pStyle w:val="a5"/>
        <w:spacing w:before="0" w:beforeAutospacing="0" w:after="0" w:afterAutospacing="0" w:line="360" w:lineRule="auto"/>
        <w:ind w:left="0" w:right="0" w:firstLine="360"/>
        <w:rPr>
          <w:rFonts w:ascii="Times New Roman" w:hAnsi="Times New Roman" w:cs="Times New Roman"/>
          <w:sz w:val="24"/>
          <w:szCs w:val="24"/>
        </w:rPr>
      </w:pPr>
      <w:r w:rsidRPr="00630128">
        <w:rPr>
          <w:rFonts w:ascii="Times New Roman" w:hAnsi="Times New Roman" w:cs="Times New Roman"/>
          <w:sz w:val="24"/>
          <w:szCs w:val="24"/>
        </w:rPr>
        <w:t xml:space="preserve">Среда функционирования: процессор - 386 и выше, основная память - 4 Мб, дисковая память - 5 Мб, MS Windows 3.x или Windows 95. </w:t>
      </w:r>
    </w:p>
    <w:p w:rsidR="00630128" w:rsidRPr="00630128" w:rsidRDefault="00630128" w:rsidP="00747033">
      <w:pPr>
        <w:pStyle w:val="a5"/>
        <w:spacing w:before="0" w:beforeAutospacing="0" w:after="0" w:afterAutospacing="0" w:line="360" w:lineRule="auto"/>
        <w:ind w:left="0" w:right="0" w:firstLine="360"/>
        <w:rPr>
          <w:rFonts w:ascii="Times New Roman" w:hAnsi="Times New Roman" w:cs="Times New Roman"/>
          <w:sz w:val="24"/>
          <w:szCs w:val="24"/>
        </w:rPr>
      </w:pPr>
      <w:r w:rsidRPr="00630128">
        <w:rPr>
          <w:rFonts w:ascii="Times New Roman" w:hAnsi="Times New Roman" w:cs="Times New Roman"/>
          <w:sz w:val="24"/>
          <w:szCs w:val="24"/>
        </w:rPr>
        <w:t xml:space="preserve">Ориентировочная стоимость: </w:t>
      </w:r>
    </w:p>
    <w:p w:rsidR="00630128" w:rsidRPr="00630128" w:rsidRDefault="00630128" w:rsidP="000951F8">
      <w:pPr>
        <w:numPr>
          <w:ilvl w:val="0"/>
          <w:numId w:val="19"/>
        </w:numPr>
        <w:spacing w:line="360" w:lineRule="auto"/>
        <w:jc w:val="both"/>
        <w:rPr>
          <w:color w:val="000000"/>
        </w:rPr>
      </w:pPr>
      <w:r w:rsidRPr="00630128">
        <w:rPr>
          <w:color w:val="000000"/>
        </w:rPr>
        <w:t xml:space="preserve">однопользовательская версия - 605 $; </w:t>
      </w:r>
    </w:p>
    <w:p w:rsidR="00630128" w:rsidRPr="00630128" w:rsidRDefault="00630128" w:rsidP="000951F8">
      <w:pPr>
        <w:numPr>
          <w:ilvl w:val="0"/>
          <w:numId w:val="19"/>
        </w:numPr>
        <w:spacing w:line="360" w:lineRule="auto"/>
        <w:jc w:val="both"/>
        <w:rPr>
          <w:color w:val="000000"/>
        </w:rPr>
      </w:pPr>
      <w:r w:rsidRPr="00630128">
        <w:rPr>
          <w:color w:val="000000"/>
        </w:rPr>
        <w:t>многопользовательская версия (одно рабочее место) - 535 $.</w:t>
      </w:r>
    </w:p>
    <w:p w:rsidR="00630128" w:rsidRPr="00630128" w:rsidRDefault="00630128" w:rsidP="00630128">
      <w:pPr>
        <w:pStyle w:val="a5"/>
        <w:spacing w:before="0" w:beforeAutospacing="0" w:after="0" w:afterAutospacing="0" w:line="360" w:lineRule="auto"/>
        <w:ind w:left="0" w:right="0" w:firstLine="360"/>
        <w:rPr>
          <w:rFonts w:ascii="Times New Roman" w:hAnsi="Times New Roman" w:cs="Times New Roman"/>
          <w:sz w:val="24"/>
          <w:szCs w:val="24"/>
        </w:rPr>
      </w:pPr>
      <w:r w:rsidRPr="00630128">
        <w:rPr>
          <w:rFonts w:ascii="Times New Roman" w:hAnsi="Times New Roman" w:cs="Times New Roman"/>
          <w:sz w:val="24"/>
          <w:szCs w:val="24"/>
        </w:rPr>
        <w:t xml:space="preserve">База данных проекта реализована в формате СУБД Paradox и является открытой для доступа. </w:t>
      </w:r>
    </w:p>
    <w:p w:rsidR="001C6F3F" w:rsidRDefault="00630128" w:rsidP="001C6F3F">
      <w:pPr>
        <w:pStyle w:val="a5"/>
        <w:spacing w:before="0" w:beforeAutospacing="0" w:after="0" w:afterAutospacing="0" w:line="360" w:lineRule="auto"/>
        <w:ind w:left="0" w:right="0" w:firstLine="360"/>
        <w:rPr>
          <w:rFonts w:ascii="Times New Roman" w:hAnsi="Times New Roman" w:cs="Times New Roman"/>
          <w:sz w:val="24"/>
          <w:szCs w:val="24"/>
        </w:rPr>
      </w:pPr>
      <w:r w:rsidRPr="00630128">
        <w:rPr>
          <w:rFonts w:ascii="Times New Roman" w:hAnsi="Times New Roman" w:cs="Times New Roman"/>
          <w:sz w:val="24"/>
          <w:szCs w:val="24"/>
        </w:rPr>
        <w:t xml:space="preserve">С помощью отдельного программного продукта (Catherine) выполняется обмен данными с CASE-средством ERwin. При этом из проекта, выполненного в CASE.Аналитике, экспортируется описание структур данных и накопителей данных, которое по определенным правилам формирует описание сущностей и их атрибутов. </w:t>
      </w:r>
    </w:p>
    <w:p w:rsidR="001C6F3F" w:rsidRPr="001C6F3F" w:rsidRDefault="001C6F3F" w:rsidP="001C6F3F">
      <w:pPr>
        <w:pStyle w:val="4"/>
        <w:rPr>
          <w:i/>
          <w:color w:val="0000CD"/>
          <w:sz w:val="20"/>
          <w:szCs w:val="20"/>
        </w:rPr>
      </w:pPr>
      <w:r w:rsidRPr="001C6F3F">
        <w:rPr>
          <w:i/>
        </w:rPr>
        <w:t>Объектно-ориентированные CASE-средства (Rational Rose)</w:t>
      </w:r>
    </w:p>
    <w:p w:rsidR="001C6F3F" w:rsidRPr="001C6F3F" w:rsidRDefault="001C6F3F" w:rsidP="001C6F3F">
      <w:pPr>
        <w:pStyle w:val="a5"/>
        <w:spacing w:before="0" w:beforeAutospacing="0" w:after="0" w:afterAutospacing="0" w:line="360" w:lineRule="auto"/>
        <w:ind w:left="0" w:right="0" w:firstLine="360"/>
        <w:rPr>
          <w:rFonts w:ascii="Times New Roman" w:hAnsi="Times New Roman" w:cs="Times New Roman"/>
          <w:i/>
          <w:iCs/>
          <w:sz w:val="24"/>
          <w:szCs w:val="24"/>
        </w:rPr>
      </w:pPr>
      <w:r w:rsidRPr="001C6F3F">
        <w:rPr>
          <w:rFonts w:ascii="Times New Roman" w:hAnsi="Times New Roman" w:cs="Times New Roman"/>
          <w:sz w:val="24"/>
          <w:szCs w:val="24"/>
        </w:rPr>
        <w:t>Rational Rose - CASE-средство фирмы Rational Software Corporation (США) - предназначено для автоматизации этапов анализа и проектирования ПО, а также для генерации кодов на различных языках и вып</w:t>
      </w:r>
      <w:r w:rsidR="00747033">
        <w:rPr>
          <w:rFonts w:ascii="Times New Roman" w:hAnsi="Times New Roman" w:cs="Times New Roman"/>
          <w:sz w:val="24"/>
          <w:szCs w:val="24"/>
        </w:rPr>
        <w:t>уска проектной документации</w:t>
      </w:r>
      <w:r w:rsidRPr="001C6F3F">
        <w:rPr>
          <w:rFonts w:ascii="Times New Roman" w:hAnsi="Times New Roman" w:cs="Times New Roman"/>
          <w:sz w:val="24"/>
          <w:szCs w:val="24"/>
        </w:rPr>
        <w:t xml:space="preserve">. Rational Rose использует синтез-методологию объектно-ориентированного анализа и проектирования, основанную на подходах трех ведущих специалистов в данной области: Буча, Рамбо и Джекобсона. Разработанная ими универсальная нотация для моделирования объектов (UML - Unified Modeling Language) претендует на роль стандарта в области объектно-ориентированного анализа и проектирования. Конкретный вариант Rational Rose определяется языком, на котором генерируются коды программ (C++, Smalltalk, PowerBuilder, Ada, SQLWindows и ObjectPro). Основной вариант - Rational Rose/C++ - позволяет разрабатывать проектную документацию в виде диаграмм и спецификаций, а также генерировать программные коды на С++. Кроме того, Rational Rose содержит средства реинжиниринга программ, обеспечивающие повторное использование программных компонент в новых проектах. </w:t>
      </w:r>
    </w:p>
    <w:p w:rsidR="001C6F3F" w:rsidRPr="001C6F3F" w:rsidRDefault="001C6F3F" w:rsidP="00747033">
      <w:pPr>
        <w:pStyle w:val="a5"/>
        <w:spacing w:before="0" w:beforeAutospacing="0" w:after="0" w:afterAutospacing="0" w:line="360" w:lineRule="auto"/>
        <w:ind w:left="0" w:right="0" w:firstLine="360"/>
        <w:rPr>
          <w:rFonts w:ascii="Times New Roman" w:hAnsi="Times New Roman" w:cs="Times New Roman"/>
          <w:sz w:val="24"/>
          <w:szCs w:val="24"/>
        </w:rPr>
      </w:pPr>
      <w:r w:rsidRPr="001C6F3F">
        <w:rPr>
          <w:rFonts w:ascii="Times New Roman" w:hAnsi="Times New Roman" w:cs="Times New Roman"/>
          <w:i/>
          <w:iCs/>
          <w:sz w:val="24"/>
          <w:szCs w:val="24"/>
        </w:rPr>
        <w:t>Структура и функции</w:t>
      </w:r>
      <w:r w:rsidRPr="001C6F3F">
        <w:rPr>
          <w:rFonts w:ascii="Times New Roman" w:hAnsi="Times New Roman" w:cs="Times New Roman"/>
          <w:sz w:val="24"/>
          <w:szCs w:val="24"/>
        </w:rPr>
        <w:t xml:space="preserve"> </w:t>
      </w:r>
    </w:p>
    <w:p w:rsidR="001C6F3F" w:rsidRPr="001C6F3F" w:rsidRDefault="001C6F3F" w:rsidP="00747033">
      <w:pPr>
        <w:pStyle w:val="a5"/>
        <w:spacing w:before="0" w:beforeAutospacing="0" w:after="0" w:afterAutospacing="0" w:line="360" w:lineRule="auto"/>
        <w:ind w:left="0" w:right="0" w:firstLine="360"/>
        <w:rPr>
          <w:rFonts w:ascii="Times New Roman" w:hAnsi="Times New Roman" w:cs="Times New Roman"/>
          <w:sz w:val="24"/>
          <w:szCs w:val="24"/>
        </w:rPr>
      </w:pPr>
      <w:r w:rsidRPr="001C6F3F">
        <w:rPr>
          <w:rFonts w:ascii="Times New Roman" w:hAnsi="Times New Roman" w:cs="Times New Roman"/>
          <w:sz w:val="24"/>
          <w:szCs w:val="24"/>
        </w:rPr>
        <w:t>В основе работы Rational Rose лежит построение различного рода диаграмм и спецификаций, определяющих логическую и физическую структуры модели, ее статические и динамические аспекты. В их число входят диаграммы классов, состояний, сцен</w:t>
      </w:r>
      <w:r>
        <w:rPr>
          <w:rFonts w:ascii="Times New Roman" w:hAnsi="Times New Roman" w:cs="Times New Roman"/>
          <w:sz w:val="24"/>
          <w:szCs w:val="24"/>
        </w:rPr>
        <w:t>ариев, модулей, процессов.</w:t>
      </w:r>
    </w:p>
    <w:p w:rsidR="001C6F3F" w:rsidRPr="001C6F3F" w:rsidRDefault="001C6F3F" w:rsidP="001C6F3F">
      <w:pPr>
        <w:pStyle w:val="a5"/>
        <w:spacing w:before="0" w:beforeAutospacing="0" w:after="0" w:afterAutospacing="0" w:line="360" w:lineRule="auto"/>
        <w:ind w:left="0" w:right="0" w:firstLine="360"/>
        <w:rPr>
          <w:rFonts w:ascii="Times New Roman" w:hAnsi="Times New Roman" w:cs="Times New Roman"/>
          <w:sz w:val="24"/>
          <w:szCs w:val="24"/>
        </w:rPr>
      </w:pPr>
      <w:r w:rsidRPr="001C6F3F">
        <w:rPr>
          <w:rFonts w:ascii="Times New Roman" w:hAnsi="Times New Roman" w:cs="Times New Roman"/>
          <w:sz w:val="24"/>
          <w:szCs w:val="24"/>
        </w:rPr>
        <w:t xml:space="preserve">В составе Rational Rose можно выделить 6 основных структурных компонент: репозиторий, графический интерфейс пользователя, средства просмотра проекта (browser), средства контроля проекта, средства сбора статистики и генератор документов. К ним добавляются генератор кодов (индивидуальный для каждого языка) и анализатор для С++, обеспечивающий реинжиниринг - восстановление модели проекта по исходным текстам программ. </w:t>
      </w:r>
    </w:p>
    <w:p w:rsidR="001C6F3F" w:rsidRPr="001C6F3F" w:rsidRDefault="001C6F3F" w:rsidP="001C6F3F">
      <w:pPr>
        <w:pStyle w:val="a5"/>
        <w:spacing w:before="0" w:beforeAutospacing="0" w:after="0" w:afterAutospacing="0" w:line="360" w:lineRule="auto"/>
        <w:ind w:left="0" w:right="0" w:firstLine="360"/>
        <w:rPr>
          <w:rFonts w:ascii="Times New Roman" w:hAnsi="Times New Roman" w:cs="Times New Roman"/>
          <w:sz w:val="24"/>
          <w:szCs w:val="24"/>
        </w:rPr>
      </w:pPr>
      <w:r w:rsidRPr="001C6F3F">
        <w:rPr>
          <w:rFonts w:ascii="Times New Roman" w:hAnsi="Times New Roman" w:cs="Times New Roman"/>
          <w:sz w:val="24"/>
          <w:szCs w:val="24"/>
        </w:rPr>
        <w:t xml:space="preserve">Репозиторий представляет собой объектно-ориентированную базу данных. Средства просмотра обеспечивают "навигацию" по проекту, в том числе, перемещение по иерархиям классов и подсистем, переключение от одного вида диаграмм к другому и т. д. Средства контроля и сбора статистики дают возможность находить и устранять ошибки по мере развития проекта, а не после завершения его описания. Генератор отчетов формирует тексты выходных документов на основе содержащейся в репозитории информации. </w:t>
      </w:r>
    </w:p>
    <w:p w:rsidR="001C6F3F" w:rsidRPr="001C6F3F" w:rsidRDefault="001C6F3F" w:rsidP="001C6F3F">
      <w:pPr>
        <w:pStyle w:val="a5"/>
        <w:spacing w:before="0" w:beforeAutospacing="0" w:after="0" w:afterAutospacing="0" w:line="360" w:lineRule="auto"/>
        <w:ind w:left="0" w:right="0" w:firstLine="360"/>
        <w:rPr>
          <w:rFonts w:ascii="Times New Roman" w:hAnsi="Times New Roman" w:cs="Times New Roman"/>
          <w:sz w:val="24"/>
          <w:szCs w:val="24"/>
        </w:rPr>
      </w:pPr>
      <w:r w:rsidRPr="001C6F3F">
        <w:rPr>
          <w:rFonts w:ascii="Times New Roman" w:hAnsi="Times New Roman" w:cs="Times New Roman"/>
          <w:sz w:val="24"/>
          <w:szCs w:val="24"/>
        </w:rPr>
        <w:t xml:space="preserve">Средства автоматической генерации кодов программ на языке С++, используя информацию, содержащуюся в логической и физической моделях проекта, формируют файлы заголовков и файлы описаний классов и объектов. Создаваемый таким образом скелет программы может быть уточнен путем прямого программирования на языке С++. Анализатор кодов С++ реализован в виде отдельного программного модуля. Его назначение состоит в том, чтобы создавать модули проектов в форме Rational Rose на основе информации, содержащейся в определяемых пользователем исходных текстах на С++. В процессе работы анализатор осуществляет контроль правильности исходных текстов и диагностику ошибок. Модель, полученная в результате его работы, может целиком или фрагментарно использоваться в различных проектах. Анализатор обладает широкими возможностями настройки по входу и выходу. Например, можно определить типы исходных файлов, базовый компилятор, задать, какая информация должна быть включена в формируемую модель и какие элементы выходной модели следует выводить на экран. Таким образом, Rational Rose/С++ обеспечивает возможность повторного использования программных компонент. </w:t>
      </w:r>
    </w:p>
    <w:p w:rsidR="001C6F3F" w:rsidRPr="001C6F3F" w:rsidRDefault="001C6F3F" w:rsidP="00747033">
      <w:pPr>
        <w:pStyle w:val="a5"/>
        <w:spacing w:before="0" w:beforeAutospacing="0" w:after="0" w:afterAutospacing="0" w:line="360" w:lineRule="auto"/>
        <w:ind w:left="0" w:right="0" w:firstLine="360"/>
        <w:rPr>
          <w:rFonts w:ascii="Times New Roman" w:hAnsi="Times New Roman" w:cs="Times New Roman"/>
          <w:sz w:val="24"/>
          <w:szCs w:val="24"/>
        </w:rPr>
      </w:pPr>
      <w:r w:rsidRPr="001C6F3F">
        <w:rPr>
          <w:rFonts w:ascii="Times New Roman" w:hAnsi="Times New Roman" w:cs="Times New Roman"/>
          <w:sz w:val="24"/>
          <w:szCs w:val="24"/>
        </w:rPr>
        <w:t xml:space="preserve">В результате разработки проекта с помощью CASE-средства Rational Rose формируются следующие документы: </w:t>
      </w:r>
    </w:p>
    <w:p w:rsidR="001C6F3F" w:rsidRPr="001C6F3F" w:rsidRDefault="001C6F3F" w:rsidP="000951F8">
      <w:pPr>
        <w:numPr>
          <w:ilvl w:val="0"/>
          <w:numId w:val="20"/>
        </w:numPr>
        <w:spacing w:line="360" w:lineRule="auto"/>
        <w:jc w:val="both"/>
        <w:rPr>
          <w:color w:val="000000"/>
        </w:rPr>
      </w:pPr>
      <w:r w:rsidRPr="001C6F3F">
        <w:rPr>
          <w:color w:val="000000"/>
        </w:rPr>
        <w:t xml:space="preserve">диаграммы классов; </w:t>
      </w:r>
    </w:p>
    <w:p w:rsidR="001C6F3F" w:rsidRPr="001C6F3F" w:rsidRDefault="001C6F3F" w:rsidP="000951F8">
      <w:pPr>
        <w:numPr>
          <w:ilvl w:val="0"/>
          <w:numId w:val="20"/>
        </w:numPr>
        <w:spacing w:line="360" w:lineRule="auto"/>
        <w:jc w:val="both"/>
        <w:rPr>
          <w:color w:val="000000"/>
        </w:rPr>
      </w:pPr>
      <w:r w:rsidRPr="001C6F3F">
        <w:rPr>
          <w:color w:val="000000"/>
        </w:rPr>
        <w:t xml:space="preserve">диаграммы состояний; </w:t>
      </w:r>
    </w:p>
    <w:p w:rsidR="001C6F3F" w:rsidRPr="001C6F3F" w:rsidRDefault="001C6F3F" w:rsidP="000951F8">
      <w:pPr>
        <w:numPr>
          <w:ilvl w:val="0"/>
          <w:numId w:val="20"/>
        </w:numPr>
        <w:spacing w:line="360" w:lineRule="auto"/>
        <w:jc w:val="both"/>
        <w:rPr>
          <w:color w:val="000000"/>
        </w:rPr>
      </w:pPr>
      <w:r w:rsidRPr="001C6F3F">
        <w:rPr>
          <w:color w:val="000000"/>
        </w:rPr>
        <w:t xml:space="preserve">диаграммы сценариев; </w:t>
      </w:r>
    </w:p>
    <w:p w:rsidR="001C6F3F" w:rsidRPr="001C6F3F" w:rsidRDefault="001C6F3F" w:rsidP="000951F8">
      <w:pPr>
        <w:numPr>
          <w:ilvl w:val="0"/>
          <w:numId w:val="20"/>
        </w:numPr>
        <w:spacing w:line="360" w:lineRule="auto"/>
        <w:jc w:val="both"/>
        <w:rPr>
          <w:color w:val="000000"/>
        </w:rPr>
      </w:pPr>
      <w:r w:rsidRPr="001C6F3F">
        <w:rPr>
          <w:color w:val="000000"/>
        </w:rPr>
        <w:t xml:space="preserve">диаграммы модулей; </w:t>
      </w:r>
    </w:p>
    <w:p w:rsidR="001C6F3F" w:rsidRPr="001C6F3F" w:rsidRDefault="001C6F3F" w:rsidP="000951F8">
      <w:pPr>
        <w:numPr>
          <w:ilvl w:val="0"/>
          <w:numId w:val="20"/>
        </w:numPr>
        <w:spacing w:line="360" w:lineRule="auto"/>
        <w:jc w:val="both"/>
        <w:rPr>
          <w:color w:val="000000"/>
        </w:rPr>
      </w:pPr>
      <w:r w:rsidRPr="001C6F3F">
        <w:rPr>
          <w:color w:val="000000"/>
        </w:rPr>
        <w:t xml:space="preserve">диаграммы процессов; </w:t>
      </w:r>
    </w:p>
    <w:p w:rsidR="001C6F3F" w:rsidRPr="001C6F3F" w:rsidRDefault="001C6F3F" w:rsidP="000951F8">
      <w:pPr>
        <w:numPr>
          <w:ilvl w:val="0"/>
          <w:numId w:val="20"/>
        </w:numPr>
        <w:spacing w:line="360" w:lineRule="auto"/>
        <w:jc w:val="both"/>
        <w:rPr>
          <w:color w:val="000000"/>
        </w:rPr>
      </w:pPr>
      <w:r w:rsidRPr="001C6F3F">
        <w:rPr>
          <w:color w:val="000000"/>
        </w:rPr>
        <w:t xml:space="preserve">спецификации классов, объектов, атрибутов и операций </w:t>
      </w:r>
    </w:p>
    <w:p w:rsidR="001C6F3F" w:rsidRPr="001C6F3F" w:rsidRDefault="001C6F3F" w:rsidP="000951F8">
      <w:pPr>
        <w:numPr>
          <w:ilvl w:val="0"/>
          <w:numId w:val="20"/>
        </w:numPr>
        <w:spacing w:line="360" w:lineRule="auto"/>
        <w:jc w:val="both"/>
        <w:rPr>
          <w:color w:val="000000"/>
        </w:rPr>
      </w:pPr>
      <w:r w:rsidRPr="001C6F3F">
        <w:rPr>
          <w:color w:val="000000"/>
        </w:rPr>
        <w:t xml:space="preserve">заготовки текстов программ; </w:t>
      </w:r>
    </w:p>
    <w:p w:rsidR="001C6F3F" w:rsidRPr="001C6F3F" w:rsidRDefault="001C6F3F" w:rsidP="000951F8">
      <w:pPr>
        <w:numPr>
          <w:ilvl w:val="0"/>
          <w:numId w:val="20"/>
        </w:numPr>
        <w:spacing w:line="360" w:lineRule="auto"/>
        <w:jc w:val="both"/>
        <w:rPr>
          <w:color w:val="000000"/>
        </w:rPr>
      </w:pPr>
      <w:r w:rsidRPr="001C6F3F">
        <w:rPr>
          <w:color w:val="000000"/>
        </w:rPr>
        <w:t>модель разрабатываемой программной системы.</w:t>
      </w:r>
    </w:p>
    <w:p w:rsidR="001C6F3F" w:rsidRPr="001C6F3F" w:rsidRDefault="001C6F3F" w:rsidP="001C6F3F">
      <w:pPr>
        <w:pStyle w:val="a5"/>
        <w:spacing w:before="0" w:beforeAutospacing="0" w:after="0" w:afterAutospacing="0" w:line="360" w:lineRule="auto"/>
        <w:ind w:left="0" w:right="0" w:firstLine="360"/>
        <w:rPr>
          <w:rFonts w:ascii="Times New Roman" w:hAnsi="Times New Roman" w:cs="Times New Roman"/>
          <w:sz w:val="24"/>
          <w:szCs w:val="24"/>
        </w:rPr>
      </w:pPr>
      <w:r w:rsidRPr="001C6F3F">
        <w:rPr>
          <w:rFonts w:ascii="Times New Roman" w:hAnsi="Times New Roman" w:cs="Times New Roman"/>
          <w:sz w:val="24"/>
          <w:szCs w:val="24"/>
        </w:rPr>
        <w:t xml:space="preserve">Последний из перечисленных документов является текстовым файлом, содержащим всю необходимую информацию о проекте (в том числе необходимую для получения всех диаграмм и спецификаций). </w:t>
      </w:r>
    </w:p>
    <w:p w:rsidR="001C6F3F" w:rsidRPr="001C6F3F" w:rsidRDefault="001C6F3F" w:rsidP="001C6F3F">
      <w:pPr>
        <w:pStyle w:val="a5"/>
        <w:spacing w:before="0" w:beforeAutospacing="0" w:after="0" w:afterAutospacing="0" w:line="360" w:lineRule="auto"/>
        <w:ind w:left="0" w:right="0" w:firstLine="360"/>
        <w:rPr>
          <w:rFonts w:ascii="Times New Roman" w:hAnsi="Times New Roman" w:cs="Times New Roman"/>
          <w:i/>
          <w:iCs/>
          <w:sz w:val="24"/>
          <w:szCs w:val="24"/>
        </w:rPr>
      </w:pPr>
      <w:r w:rsidRPr="001C6F3F">
        <w:rPr>
          <w:rFonts w:ascii="Times New Roman" w:hAnsi="Times New Roman" w:cs="Times New Roman"/>
          <w:sz w:val="24"/>
          <w:szCs w:val="24"/>
        </w:rPr>
        <w:t xml:space="preserve">Тексты программ являются заготовками для последующей работы программистов. Они формируются в рабочем каталоге в виде файлов типов .h (заголовки, содержащие описания классов) и .cpp (заготовки программ для методов). Система включает в программные файлы собственные комментарии, которые начинаются с последовательности символов //##. Состав информации, включаемой в программные файлы, определяется либо по умолчанию, либо по усмотрению пользователя. В дальнейшем эти исходные тексты развиваются программистами в полноценные программы. </w:t>
      </w:r>
    </w:p>
    <w:p w:rsidR="001C6F3F" w:rsidRPr="001C6F3F" w:rsidRDefault="001C6F3F" w:rsidP="001C6F3F">
      <w:pPr>
        <w:pStyle w:val="a5"/>
        <w:spacing w:before="0" w:beforeAutospacing="0" w:after="0" w:afterAutospacing="0" w:line="360" w:lineRule="auto"/>
        <w:ind w:left="0" w:right="0" w:firstLine="360"/>
        <w:rPr>
          <w:rFonts w:ascii="Times New Roman" w:hAnsi="Times New Roman" w:cs="Times New Roman"/>
          <w:sz w:val="24"/>
          <w:szCs w:val="24"/>
        </w:rPr>
      </w:pPr>
      <w:r w:rsidRPr="001C6F3F">
        <w:rPr>
          <w:rFonts w:ascii="Times New Roman" w:hAnsi="Times New Roman" w:cs="Times New Roman"/>
          <w:i/>
          <w:iCs/>
          <w:sz w:val="24"/>
          <w:szCs w:val="24"/>
        </w:rPr>
        <w:t>Взаимодействие с другими средствами и организация групповой работы</w:t>
      </w:r>
      <w:r w:rsidRPr="001C6F3F">
        <w:rPr>
          <w:rFonts w:ascii="Times New Roman" w:hAnsi="Times New Roman" w:cs="Times New Roman"/>
          <w:sz w:val="24"/>
          <w:szCs w:val="24"/>
        </w:rPr>
        <w:t xml:space="preserve"> </w:t>
      </w:r>
    </w:p>
    <w:p w:rsidR="001C6F3F" w:rsidRPr="001C6F3F" w:rsidRDefault="001C6F3F" w:rsidP="00747033">
      <w:pPr>
        <w:pStyle w:val="a5"/>
        <w:spacing w:before="0" w:beforeAutospacing="0" w:after="0" w:afterAutospacing="0" w:line="360" w:lineRule="auto"/>
        <w:ind w:left="0" w:right="0" w:firstLine="360"/>
        <w:rPr>
          <w:rFonts w:ascii="Times New Roman" w:hAnsi="Times New Roman" w:cs="Times New Roman"/>
          <w:sz w:val="24"/>
          <w:szCs w:val="24"/>
        </w:rPr>
      </w:pPr>
      <w:r w:rsidRPr="001C6F3F">
        <w:rPr>
          <w:rFonts w:ascii="Times New Roman" w:hAnsi="Times New Roman" w:cs="Times New Roman"/>
          <w:sz w:val="24"/>
          <w:szCs w:val="24"/>
        </w:rPr>
        <w:t xml:space="preserve">Rational Rose интегрируется со средством PVCS для организации групповой работы и управления проектом и со средством SoDA - для документирования проектов. Интеграция Rational Rose и SoDA обеспечивается средствами SoDA. </w:t>
      </w:r>
    </w:p>
    <w:p w:rsidR="001C6F3F" w:rsidRPr="001C6F3F" w:rsidRDefault="001C6F3F" w:rsidP="00747033">
      <w:pPr>
        <w:pStyle w:val="a5"/>
        <w:spacing w:before="0" w:beforeAutospacing="0" w:after="0" w:afterAutospacing="0" w:line="360" w:lineRule="auto"/>
        <w:ind w:left="0" w:right="0" w:firstLine="360"/>
        <w:rPr>
          <w:rFonts w:ascii="Times New Roman" w:hAnsi="Times New Roman" w:cs="Times New Roman"/>
          <w:sz w:val="24"/>
          <w:szCs w:val="24"/>
        </w:rPr>
      </w:pPr>
      <w:r w:rsidRPr="001C6F3F">
        <w:rPr>
          <w:rFonts w:ascii="Times New Roman" w:hAnsi="Times New Roman" w:cs="Times New Roman"/>
          <w:sz w:val="24"/>
          <w:szCs w:val="24"/>
        </w:rPr>
        <w:t xml:space="preserve">Для организации групповой работы в Rational Rose возможно разбиение модели на управляемые подмодели. Каждая из них независимо сохраняется на диске или загружается в модель. В качестве подмодели может выступать категория классов или подсистема. </w:t>
      </w:r>
    </w:p>
    <w:p w:rsidR="001C6F3F" w:rsidRPr="001C6F3F" w:rsidRDefault="001C6F3F" w:rsidP="001C6F3F">
      <w:pPr>
        <w:pStyle w:val="a5"/>
        <w:spacing w:before="0" w:beforeAutospacing="0" w:after="0" w:afterAutospacing="0" w:line="360" w:lineRule="auto"/>
        <w:ind w:left="0" w:right="0"/>
        <w:rPr>
          <w:rFonts w:ascii="Times New Roman" w:hAnsi="Times New Roman" w:cs="Times New Roman"/>
          <w:sz w:val="24"/>
          <w:szCs w:val="24"/>
        </w:rPr>
      </w:pPr>
      <w:r w:rsidRPr="001C6F3F">
        <w:rPr>
          <w:rFonts w:ascii="Times New Roman" w:hAnsi="Times New Roman" w:cs="Times New Roman"/>
          <w:sz w:val="24"/>
          <w:szCs w:val="24"/>
        </w:rPr>
        <w:t xml:space="preserve">Для управляемой подмодели предусмотрены операции: </w:t>
      </w:r>
    </w:p>
    <w:p w:rsidR="001C6F3F" w:rsidRPr="001C6F3F" w:rsidRDefault="001C6F3F" w:rsidP="000951F8">
      <w:pPr>
        <w:numPr>
          <w:ilvl w:val="0"/>
          <w:numId w:val="21"/>
        </w:numPr>
        <w:spacing w:line="360" w:lineRule="auto"/>
        <w:jc w:val="both"/>
        <w:rPr>
          <w:color w:val="000000"/>
        </w:rPr>
      </w:pPr>
      <w:r w:rsidRPr="001C6F3F">
        <w:rPr>
          <w:color w:val="000000"/>
        </w:rPr>
        <w:t xml:space="preserve">загрузка подмодели в память; </w:t>
      </w:r>
    </w:p>
    <w:p w:rsidR="001C6F3F" w:rsidRPr="001C6F3F" w:rsidRDefault="001C6F3F" w:rsidP="000951F8">
      <w:pPr>
        <w:numPr>
          <w:ilvl w:val="0"/>
          <w:numId w:val="21"/>
        </w:numPr>
        <w:spacing w:line="360" w:lineRule="auto"/>
        <w:jc w:val="both"/>
        <w:rPr>
          <w:color w:val="000000"/>
        </w:rPr>
      </w:pPr>
      <w:r w:rsidRPr="001C6F3F">
        <w:rPr>
          <w:color w:val="000000"/>
        </w:rPr>
        <w:t xml:space="preserve">выгрузка подмодели из памяти; </w:t>
      </w:r>
    </w:p>
    <w:p w:rsidR="001C6F3F" w:rsidRPr="001C6F3F" w:rsidRDefault="001C6F3F" w:rsidP="000951F8">
      <w:pPr>
        <w:numPr>
          <w:ilvl w:val="0"/>
          <w:numId w:val="21"/>
        </w:numPr>
        <w:spacing w:line="360" w:lineRule="auto"/>
        <w:jc w:val="both"/>
        <w:rPr>
          <w:color w:val="000000"/>
        </w:rPr>
      </w:pPr>
      <w:r w:rsidRPr="001C6F3F">
        <w:rPr>
          <w:color w:val="000000"/>
        </w:rPr>
        <w:t xml:space="preserve">сохранение подмодели на диске в виде отдельного файла; </w:t>
      </w:r>
    </w:p>
    <w:p w:rsidR="001C6F3F" w:rsidRPr="001C6F3F" w:rsidRDefault="001C6F3F" w:rsidP="000951F8">
      <w:pPr>
        <w:numPr>
          <w:ilvl w:val="0"/>
          <w:numId w:val="21"/>
        </w:numPr>
        <w:spacing w:line="360" w:lineRule="auto"/>
        <w:jc w:val="both"/>
        <w:rPr>
          <w:color w:val="000000"/>
        </w:rPr>
      </w:pPr>
      <w:r w:rsidRPr="001C6F3F">
        <w:rPr>
          <w:color w:val="000000"/>
        </w:rPr>
        <w:t xml:space="preserve">установка защиты от модификации; </w:t>
      </w:r>
    </w:p>
    <w:p w:rsidR="001C6F3F" w:rsidRPr="001C6F3F" w:rsidRDefault="001C6F3F" w:rsidP="000951F8">
      <w:pPr>
        <w:numPr>
          <w:ilvl w:val="0"/>
          <w:numId w:val="21"/>
        </w:numPr>
        <w:spacing w:line="360" w:lineRule="auto"/>
        <w:jc w:val="both"/>
        <w:rPr>
          <w:color w:val="000000"/>
        </w:rPr>
      </w:pPr>
      <w:r w:rsidRPr="001C6F3F">
        <w:rPr>
          <w:color w:val="000000"/>
        </w:rPr>
        <w:t>замена подмодели в памяти на новую.</w:t>
      </w:r>
    </w:p>
    <w:p w:rsidR="001C6F3F" w:rsidRPr="001C6F3F" w:rsidRDefault="001C6F3F" w:rsidP="001C6F3F">
      <w:pPr>
        <w:pStyle w:val="a5"/>
        <w:spacing w:before="0" w:beforeAutospacing="0" w:after="0" w:afterAutospacing="0" w:line="360" w:lineRule="auto"/>
        <w:ind w:left="0" w:right="0" w:firstLine="360"/>
        <w:rPr>
          <w:rFonts w:ascii="Times New Roman" w:hAnsi="Times New Roman" w:cs="Times New Roman"/>
          <w:i/>
          <w:iCs/>
          <w:sz w:val="24"/>
          <w:szCs w:val="24"/>
        </w:rPr>
      </w:pPr>
      <w:r w:rsidRPr="001C6F3F">
        <w:rPr>
          <w:rFonts w:ascii="Times New Roman" w:hAnsi="Times New Roman" w:cs="Times New Roman"/>
          <w:sz w:val="24"/>
          <w:szCs w:val="24"/>
        </w:rPr>
        <w:t xml:space="preserve">Наиболее эффективно групповая работа организуется при интеграции Rational Rose со специальными средствами управления конфигурацией и контроля версий (PVCS). В этом случае защита от модификации устанавливается на все управляемые подмодели, кроме тех, которые выделены конкретному разработчику. В этом случае признак защиты от записи устанавливается для файлов, которые содержат подмодели, поэтому при считывании "чужих" подмоделей защита их от модификации сохраняется и случайные воздействия окажутся невозможными. </w:t>
      </w:r>
    </w:p>
    <w:p w:rsidR="001C6F3F" w:rsidRPr="001C6F3F" w:rsidRDefault="001C6F3F" w:rsidP="001C6F3F">
      <w:pPr>
        <w:pStyle w:val="a5"/>
        <w:spacing w:before="0" w:beforeAutospacing="0" w:after="0" w:afterAutospacing="0" w:line="360" w:lineRule="auto"/>
        <w:ind w:left="0" w:right="0" w:firstLine="360"/>
        <w:rPr>
          <w:rFonts w:ascii="Times New Roman" w:hAnsi="Times New Roman" w:cs="Times New Roman"/>
          <w:sz w:val="24"/>
          <w:szCs w:val="24"/>
        </w:rPr>
      </w:pPr>
      <w:r w:rsidRPr="001C6F3F">
        <w:rPr>
          <w:rFonts w:ascii="Times New Roman" w:hAnsi="Times New Roman" w:cs="Times New Roman"/>
          <w:i/>
          <w:iCs/>
          <w:sz w:val="24"/>
          <w:szCs w:val="24"/>
        </w:rPr>
        <w:t>Среда функционирования</w:t>
      </w:r>
      <w:r w:rsidRPr="001C6F3F">
        <w:rPr>
          <w:rFonts w:ascii="Times New Roman" w:hAnsi="Times New Roman" w:cs="Times New Roman"/>
          <w:sz w:val="24"/>
          <w:szCs w:val="24"/>
        </w:rPr>
        <w:t xml:space="preserve"> </w:t>
      </w:r>
    </w:p>
    <w:p w:rsidR="001C6F3F" w:rsidRPr="001C6F3F" w:rsidRDefault="001C6F3F" w:rsidP="00747033">
      <w:pPr>
        <w:pStyle w:val="a5"/>
        <w:spacing w:before="0" w:beforeAutospacing="0" w:after="0" w:afterAutospacing="0" w:line="360" w:lineRule="auto"/>
        <w:ind w:left="0" w:right="0" w:firstLine="360"/>
        <w:rPr>
          <w:rFonts w:ascii="Times New Roman" w:hAnsi="Times New Roman" w:cs="Times New Roman"/>
          <w:sz w:val="24"/>
          <w:szCs w:val="24"/>
        </w:rPr>
      </w:pPr>
      <w:r w:rsidRPr="001C6F3F">
        <w:rPr>
          <w:rFonts w:ascii="Times New Roman" w:hAnsi="Times New Roman" w:cs="Times New Roman"/>
          <w:sz w:val="24"/>
          <w:szCs w:val="24"/>
        </w:rPr>
        <w:t xml:space="preserve">Rational Rose функционирует на различных платформах: IBM PC (в среде Windows), Sun SPARC stations (UNIX, Solaris, SunOS), Hewlett-Packard (HP UX), IBM RS/6000 (AIX). </w:t>
      </w:r>
    </w:p>
    <w:p w:rsidR="001C6F3F" w:rsidRPr="001C6F3F" w:rsidRDefault="001C6F3F" w:rsidP="001C6F3F">
      <w:pPr>
        <w:pStyle w:val="a5"/>
        <w:spacing w:before="0" w:beforeAutospacing="0" w:after="0" w:afterAutospacing="0" w:line="360" w:lineRule="auto"/>
        <w:ind w:left="0" w:right="0"/>
        <w:rPr>
          <w:rFonts w:ascii="Times New Roman" w:hAnsi="Times New Roman" w:cs="Times New Roman"/>
          <w:sz w:val="24"/>
          <w:szCs w:val="24"/>
        </w:rPr>
      </w:pPr>
      <w:r w:rsidRPr="001C6F3F">
        <w:rPr>
          <w:rFonts w:ascii="Times New Roman" w:hAnsi="Times New Roman" w:cs="Times New Roman"/>
          <w:sz w:val="24"/>
          <w:szCs w:val="24"/>
        </w:rPr>
        <w:t xml:space="preserve">Для работы системы необходимо выполнение следующих требований: </w:t>
      </w:r>
    </w:p>
    <w:p w:rsidR="001C6F3F" w:rsidRPr="001C6F3F" w:rsidRDefault="001C6F3F" w:rsidP="000951F8">
      <w:pPr>
        <w:numPr>
          <w:ilvl w:val="0"/>
          <w:numId w:val="22"/>
        </w:numPr>
        <w:spacing w:line="360" w:lineRule="auto"/>
        <w:jc w:val="both"/>
        <w:rPr>
          <w:color w:val="000000"/>
        </w:rPr>
      </w:pPr>
      <w:r w:rsidRPr="001C6F3F">
        <w:rPr>
          <w:color w:val="000000"/>
        </w:rPr>
        <w:t xml:space="preserve">Платформа Windows - процессор 80386SX или выше (рекомендуется 80486), память8Mб (рекомендуется 12Mб), пространство на диске 8Mб + 1-3Mб для одной модели. </w:t>
      </w:r>
    </w:p>
    <w:p w:rsidR="001C6F3F" w:rsidRPr="001C6F3F" w:rsidRDefault="001C6F3F" w:rsidP="000951F8">
      <w:pPr>
        <w:numPr>
          <w:ilvl w:val="0"/>
          <w:numId w:val="22"/>
        </w:numPr>
        <w:spacing w:line="360" w:lineRule="auto"/>
        <w:jc w:val="both"/>
        <w:rPr>
          <w:color w:val="000000"/>
        </w:rPr>
      </w:pPr>
      <w:r w:rsidRPr="001C6F3F">
        <w:rPr>
          <w:color w:val="000000"/>
        </w:rPr>
        <w:t>Платформа UNIX - память 32+(16*число пользователей)Mб, пространство на диске 30Mб + 20 при инсталляции + 1-3Mб для одной модели.</w:t>
      </w:r>
    </w:p>
    <w:p w:rsidR="001C6F3F" w:rsidRPr="001C6F3F" w:rsidRDefault="001C6F3F" w:rsidP="001C6F3F">
      <w:pPr>
        <w:pStyle w:val="a5"/>
        <w:spacing w:before="0" w:beforeAutospacing="0" w:after="0" w:afterAutospacing="0" w:line="360" w:lineRule="auto"/>
        <w:ind w:left="0" w:right="0"/>
        <w:rPr>
          <w:rFonts w:ascii="Times New Roman" w:hAnsi="Times New Roman" w:cs="Times New Roman"/>
          <w:sz w:val="24"/>
          <w:szCs w:val="24"/>
        </w:rPr>
      </w:pPr>
      <w:r w:rsidRPr="001C6F3F">
        <w:rPr>
          <w:rFonts w:ascii="Times New Roman" w:hAnsi="Times New Roman" w:cs="Times New Roman"/>
          <w:sz w:val="24"/>
          <w:szCs w:val="24"/>
        </w:rPr>
        <w:t xml:space="preserve">Совместимость по версиям обеспечивается на уровне моделей. </w:t>
      </w:r>
    </w:p>
    <w:p w:rsidR="00652FB1" w:rsidRDefault="00630128" w:rsidP="00495FC6">
      <w:pPr>
        <w:pStyle w:val="a5"/>
        <w:spacing w:before="0" w:beforeAutospacing="0" w:after="0" w:afterAutospacing="0" w:line="360" w:lineRule="auto"/>
        <w:ind w:left="0" w:right="0"/>
        <w:jc w:val="center"/>
        <w:rPr>
          <w:rFonts w:ascii="Times New Roman" w:hAnsi="Times New Roman" w:cs="Times New Roman"/>
          <w:sz w:val="28"/>
          <w:szCs w:val="28"/>
        </w:rPr>
      </w:pPr>
      <w:r w:rsidRPr="001C6F3F">
        <w:rPr>
          <w:rFonts w:ascii="Times New Roman" w:hAnsi="Times New Roman" w:cs="Times New Roman"/>
          <w:sz w:val="24"/>
          <w:szCs w:val="24"/>
        </w:rPr>
        <w:br w:type="page"/>
      </w:r>
      <w:r w:rsidR="00495FC6">
        <w:rPr>
          <w:rFonts w:ascii="Times New Roman" w:hAnsi="Times New Roman" w:cs="Times New Roman"/>
          <w:sz w:val="28"/>
          <w:szCs w:val="28"/>
        </w:rPr>
        <w:t>Заключение</w:t>
      </w:r>
    </w:p>
    <w:p w:rsidR="00495FC6" w:rsidRPr="00495FC6" w:rsidRDefault="00495FC6" w:rsidP="00495FC6">
      <w:pPr>
        <w:pStyle w:val="a5"/>
        <w:spacing w:before="0" w:beforeAutospacing="0" w:after="0" w:afterAutospacing="0" w:line="360" w:lineRule="auto"/>
        <w:ind w:left="0" w:right="0" w:firstLine="360"/>
        <w:rPr>
          <w:rFonts w:ascii="Times New Roman" w:hAnsi="Times New Roman" w:cs="Times New Roman"/>
          <w:sz w:val="24"/>
          <w:szCs w:val="24"/>
        </w:rPr>
      </w:pPr>
      <w:r w:rsidRPr="00495FC6">
        <w:rPr>
          <w:rFonts w:ascii="Times New Roman" w:hAnsi="Times New Roman" w:cs="Times New Roman"/>
          <w:sz w:val="24"/>
          <w:szCs w:val="24"/>
        </w:rPr>
        <w:t>В заключение приведем примеры комплексов CASE-средств обеспечивающих поддержку полного ЖЦ ПО. Здесь хотелось бы еще раз отметить нецелесообразность сравнения отдельно взятых CASE-средств, поскольку ни одно из них не решает в целом все проблемы создания и сопровождения ПО. Это подтверждается также полным набором критериев оценки и выбора, которые затрагивают все этапы ЖЦ ПО. Сравниваться могут комплексы методологически и технологически согласованных инструментальных средств, поддерживающие полный ЖЦ ПО и обеспеченные необходимой технической и методической поддержкой со стороны фирм</w:t>
      </w:r>
      <w:r>
        <w:rPr>
          <w:rFonts w:ascii="Times New Roman" w:hAnsi="Times New Roman" w:cs="Times New Roman"/>
          <w:sz w:val="24"/>
          <w:szCs w:val="24"/>
        </w:rPr>
        <w:t>-поставщиков. Н</w:t>
      </w:r>
      <w:r w:rsidRPr="00495FC6">
        <w:rPr>
          <w:rFonts w:ascii="Times New Roman" w:hAnsi="Times New Roman" w:cs="Times New Roman"/>
          <w:sz w:val="24"/>
          <w:szCs w:val="24"/>
        </w:rPr>
        <w:t xml:space="preserve">а сегодняшний день наиболее развитым из всех поставляемых в России комплексов такого рода является комплекс технологий и инструментальных средств создания ИС, основанный на методологии и технологии DATARUN. В состав комплекса входят следующие инструментальные средства: </w:t>
      </w:r>
    </w:p>
    <w:p w:rsidR="00495FC6" w:rsidRPr="00495FC6" w:rsidRDefault="00495FC6" w:rsidP="000951F8">
      <w:pPr>
        <w:numPr>
          <w:ilvl w:val="0"/>
          <w:numId w:val="23"/>
        </w:numPr>
        <w:spacing w:line="360" w:lineRule="auto"/>
        <w:jc w:val="both"/>
        <w:rPr>
          <w:color w:val="000000"/>
        </w:rPr>
      </w:pPr>
      <w:r w:rsidRPr="00495FC6">
        <w:rPr>
          <w:color w:val="000000"/>
        </w:rPr>
        <w:t xml:space="preserve">CASE-средство Silverrun; </w:t>
      </w:r>
    </w:p>
    <w:p w:rsidR="00495FC6" w:rsidRPr="00495FC6" w:rsidRDefault="00495FC6" w:rsidP="000951F8">
      <w:pPr>
        <w:numPr>
          <w:ilvl w:val="0"/>
          <w:numId w:val="23"/>
        </w:numPr>
        <w:spacing w:line="360" w:lineRule="auto"/>
        <w:jc w:val="both"/>
        <w:rPr>
          <w:color w:val="000000"/>
        </w:rPr>
      </w:pPr>
      <w:r w:rsidRPr="00495FC6">
        <w:rPr>
          <w:color w:val="000000"/>
        </w:rPr>
        <w:t xml:space="preserve">средство разработки приложений JAM; </w:t>
      </w:r>
    </w:p>
    <w:p w:rsidR="00495FC6" w:rsidRPr="00495FC6" w:rsidRDefault="00495FC6" w:rsidP="000951F8">
      <w:pPr>
        <w:numPr>
          <w:ilvl w:val="0"/>
          <w:numId w:val="23"/>
        </w:numPr>
        <w:spacing w:line="360" w:lineRule="auto"/>
        <w:jc w:val="both"/>
        <w:rPr>
          <w:color w:val="000000"/>
        </w:rPr>
      </w:pPr>
      <w:r w:rsidRPr="00495FC6">
        <w:rPr>
          <w:color w:val="000000"/>
        </w:rPr>
        <w:t xml:space="preserve">мост Silverrun-RDM &lt;-&gt; JAM; </w:t>
      </w:r>
    </w:p>
    <w:p w:rsidR="00495FC6" w:rsidRPr="00495FC6" w:rsidRDefault="00495FC6" w:rsidP="000951F8">
      <w:pPr>
        <w:numPr>
          <w:ilvl w:val="0"/>
          <w:numId w:val="23"/>
        </w:numPr>
        <w:spacing w:line="360" w:lineRule="auto"/>
        <w:jc w:val="both"/>
        <w:rPr>
          <w:color w:val="000000"/>
        </w:rPr>
      </w:pPr>
      <w:r w:rsidRPr="00495FC6">
        <w:rPr>
          <w:color w:val="000000"/>
        </w:rPr>
        <w:t xml:space="preserve">комплекс средств тестирования QA; </w:t>
      </w:r>
    </w:p>
    <w:p w:rsidR="00495FC6" w:rsidRPr="00495FC6" w:rsidRDefault="00495FC6" w:rsidP="000951F8">
      <w:pPr>
        <w:numPr>
          <w:ilvl w:val="0"/>
          <w:numId w:val="23"/>
        </w:numPr>
        <w:spacing w:line="360" w:lineRule="auto"/>
        <w:jc w:val="both"/>
        <w:rPr>
          <w:color w:val="000000"/>
        </w:rPr>
      </w:pPr>
      <w:r w:rsidRPr="00495FC6">
        <w:rPr>
          <w:color w:val="000000"/>
        </w:rPr>
        <w:t xml:space="preserve">менеджер транзакций Tuxedo; </w:t>
      </w:r>
    </w:p>
    <w:p w:rsidR="00495FC6" w:rsidRPr="00495FC6" w:rsidRDefault="00495FC6" w:rsidP="000951F8">
      <w:pPr>
        <w:numPr>
          <w:ilvl w:val="0"/>
          <w:numId w:val="23"/>
        </w:numPr>
        <w:spacing w:line="360" w:lineRule="auto"/>
        <w:jc w:val="both"/>
        <w:rPr>
          <w:color w:val="000000"/>
        </w:rPr>
      </w:pPr>
      <w:r w:rsidRPr="00495FC6">
        <w:rPr>
          <w:color w:val="000000"/>
        </w:rPr>
        <w:t xml:space="preserve">комплекс средств планирования и управления проектом SE Companion; </w:t>
      </w:r>
    </w:p>
    <w:p w:rsidR="00495FC6" w:rsidRPr="00495FC6" w:rsidRDefault="00495FC6" w:rsidP="000951F8">
      <w:pPr>
        <w:numPr>
          <w:ilvl w:val="0"/>
          <w:numId w:val="23"/>
        </w:numPr>
        <w:spacing w:line="360" w:lineRule="auto"/>
        <w:jc w:val="both"/>
        <w:rPr>
          <w:color w:val="000000"/>
        </w:rPr>
      </w:pPr>
      <w:r w:rsidRPr="00495FC6">
        <w:rPr>
          <w:color w:val="000000"/>
        </w:rPr>
        <w:t xml:space="preserve">комплекс средств конфигурационного управления PVCS; </w:t>
      </w:r>
    </w:p>
    <w:p w:rsidR="00495FC6" w:rsidRPr="00495FC6" w:rsidRDefault="00495FC6" w:rsidP="000951F8">
      <w:pPr>
        <w:numPr>
          <w:ilvl w:val="0"/>
          <w:numId w:val="23"/>
        </w:numPr>
        <w:spacing w:line="360" w:lineRule="auto"/>
        <w:jc w:val="both"/>
        <w:rPr>
          <w:color w:val="000000"/>
        </w:rPr>
      </w:pPr>
      <w:r w:rsidRPr="00495FC6">
        <w:rPr>
          <w:color w:val="000000"/>
        </w:rPr>
        <w:t xml:space="preserve">объектно-ориентированное CASE-средство Rational Rose; </w:t>
      </w:r>
    </w:p>
    <w:p w:rsidR="00495FC6" w:rsidRPr="00495FC6" w:rsidRDefault="00495FC6" w:rsidP="000951F8">
      <w:pPr>
        <w:numPr>
          <w:ilvl w:val="0"/>
          <w:numId w:val="23"/>
        </w:numPr>
        <w:spacing w:line="360" w:lineRule="auto"/>
        <w:jc w:val="both"/>
        <w:rPr>
          <w:color w:val="000000"/>
        </w:rPr>
      </w:pPr>
      <w:r w:rsidRPr="00495FC6">
        <w:rPr>
          <w:color w:val="000000"/>
        </w:rPr>
        <w:t>средство документирования SoDA.</w:t>
      </w:r>
    </w:p>
    <w:p w:rsidR="00495FC6" w:rsidRPr="00495FC6" w:rsidRDefault="00495FC6" w:rsidP="00495FC6">
      <w:pPr>
        <w:pStyle w:val="a5"/>
        <w:spacing w:before="0" w:beforeAutospacing="0" w:after="0" w:afterAutospacing="0" w:line="360" w:lineRule="auto"/>
        <w:ind w:left="0" w:right="0"/>
        <w:rPr>
          <w:rFonts w:ascii="Times New Roman" w:hAnsi="Times New Roman" w:cs="Times New Roman"/>
          <w:sz w:val="24"/>
          <w:szCs w:val="24"/>
        </w:rPr>
      </w:pPr>
      <w:r w:rsidRPr="00495FC6">
        <w:rPr>
          <w:rFonts w:ascii="Times New Roman" w:hAnsi="Times New Roman" w:cs="Times New Roman"/>
          <w:sz w:val="24"/>
          <w:szCs w:val="24"/>
        </w:rPr>
        <w:t xml:space="preserve">Примерами других подобных комплексов являются: </w:t>
      </w:r>
    </w:p>
    <w:p w:rsidR="00495FC6" w:rsidRPr="00495FC6" w:rsidRDefault="00495FC6" w:rsidP="000951F8">
      <w:pPr>
        <w:numPr>
          <w:ilvl w:val="0"/>
          <w:numId w:val="24"/>
        </w:numPr>
        <w:spacing w:line="360" w:lineRule="auto"/>
        <w:jc w:val="both"/>
        <w:rPr>
          <w:color w:val="000000"/>
          <w:lang w:val="en-US"/>
        </w:rPr>
      </w:pPr>
      <w:r w:rsidRPr="00495FC6">
        <w:rPr>
          <w:color w:val="000000"/>
          <w:lang w:val="en-US"/>
        </w:rPr>
        <w:t>Vantage Team Builder for Uniface + Uniface (</w:t>
      </w:r>
      <w:r w:rsidRPr="00495FC6">
        <w:rPr>
          <w:color w:val="000000"/>
        </w:rPr>
        <w:t>фирмы</w:t>
      </w:r>
      <w:r w:rsidRPr="00495FC6">
        <w:rPr>
          <w:color w:val="000000"/>
          <w:lang w:val="en-US"/>
        </w:rPr>
        <w:t xml:space="preserve"> "DataX/Florin" </w:t>
      </w:r>
      <w:r w:rsidRPr="00495FC6">
        <w:rPr>
          <w:color w:val="000000"/>
        </w:rPr>
        <w:t>и</w:t>
      </w:r>
      <w:r w:rsidRPr="00495FC6">
        <w:rPr>
          <w:color w:val="000000"/>
          <w:lang w:val="en-US"/>
        </w:rPr>
        <w:t xml:space="preserve"> "</w:t>
      </w:r>
      <w:r w:rsidRPr="00495FC6">
        <w:rPr>
          <w:color w:val="000000"/>
        </w:rPr>
        <w:t>ЛАНИТ</w:t>
      </w:r>
      <w:r w:rsidRPr="00495FC6">
        <w:rPr>
          <w:color w:val="000000"/>
          <w:lang w:val="en-US"/>
        </w:rPr>
        <w:t xml:space="preserve">"); </w:t>
      </w:r>
    </w:p>
    <w:p w:rsidR="00495FC6" w:rsidRPr="00495FC6" w:rsidRDefault="00495FC6" w:rsidP="000951F8">
      <w:pPr>
        <w:numPr>
          <w:ilvl w:val="0"/>
          <w:numId w:val="24"/>
        </w:numPr>
        <w:spacing w:line="360" w:lineRule="auto"/>
        <w:jc w:val="both"/>
        <w:rPr>
          <w:color w:val="000000"/>
        </w:rPr>
      </w:pPr>
      <w:r w:rsidRPr="00495FC6">
        <w:rPr>
          <w:color w:val="000000"/>
        </w:rPr>
        <w:t xml:space="preserve">комплекс средств, поставляемых и используемых фирмой "ФОРС": </w:t>
      </w:r>
    </w:p>
    <w:p w:rsidR="00495FC6" w:rsidRPr="00495FC6" w:rsidRDefault="00495FC6" w:rsidP="000951F8">
      <w:pPr>
        <w:numPr>
          <w:ilvl w:val="0"/>
          <w:numId w:val="24"/>
        </w:numPr>
        <w:spacing w:line="360" w:lineRule="auto"/>
        <w:jc w:val="both"/>
        <w:rPr>
          <w:color w:val="000000"/>
        </w:rPr>
      </w:pPr>
      <w:r w:rsidRPr="00495FC6">
        <w:rPr>
          <w:color w:val="000000"/>
        </w:rPr>
        <w:t>CASE-средства Designer/2000 (основное), ERwin, Bpwin и Oowin (альтернатив-</w:t>
      </w:r>
      <w:r w:rsidRPr="00495FC6">
        <w:rPr>
          <w:color w:val="000000"/>
        </w:rPr>
        <w:br/>
        <w:t xml:space="preserve">ные); </w:t>
      </w:r>
    </w:p>
    <w:p w:rsidR="00495FC6" w:rsidRPr="00495FC6" w:rsidRDefault="00495FC6" w:rsidP="000951F8">
      <w:pPr>
        <w:numPr>
          <w:ilvl w:val="0"/>
          <w:numId w:val="24"/>
        </w:numPr>
        <w:spacing w:line="360" w:lineRule="auto"/>
        <w:jc w:val="both"/>
        <w:rPr>
          <w:color w:val="000000"/>
        </w:rPr>
      </w:pPr>
      <w:r w:rsidRPr="00495FC6">
        <w:rPr>
          <w:color w:val="000000"/>
        </w:rPr>
        <w:t>средства разработки приложений Developer/2000, ORACLE Power Objects (ос-</w:t>
      </w:r>
      <w:r w:rsidRPr="00495FC6">
        <w:rPr>
          <w:color w:val="000000"/>
        </w:rPr>
        <w:br/>
        <w:t xml:space="preserve">новные) и Usoft Developer (альтернативное); </w:t>
      </w:r>
    </w:p>
    <w:p w:rsidR="00495FC6" w:rsidRPr="00495FC6" w:rsidRDefault="00495FC6" w:rsidP="000951F8">
      <w:pPr>
        <w:numPr>
          <w:ilvl w:val="0"/>
          <w:numId w:val="24"/>
        </w:numPr>
        <w:spacing w:line="360" w:lineRule="auto"/>
        <w:jc w:val="both"/>
        <w:rPr>
          <w:color w:val="000000"/>
        </w:rPr>
      </w:pPr>
      <w:r w:rsidRPr="00495FC6">
        <w:rPr>
          <w:color w:val="000000"/>
        </w:rPr>
        <w:t xml:space="preserve">средство настройки и оптимизации ExplainSQL (Platinum); </w:t>
      </w:r>
    </w:p>
    <w:p w:rsidR="00495FC6" w:rsidRPr="00495FC6" w:rsidRDefault="00495FC6" w:rsidP="000951F8">
      <w:pPr>
        <w:numPr>
          <w:ilvl w:val="0"/>
          <w:numId w:val="24"/>
        </w:numPr>
        <w:spacing w:line="360" w:lineRule="auto"/>
        <w:jc w:val="both"/>
        <w:rPr>
          <w:color w:val="000000"/>
        </w:rPr>
      </w:pPr>
      <w:r w:rsidRPr="00495FC6">
        <w:rPr>
          <w:color w:val="000000"/>
        </w:rPr>
        <w:t xml:space="preserve">cредства администрирования и сопровождения SQLWatch, DBVision, SQL Spy, TSReorg и др. (Platinum); </w:t>
      </w:r>
    </w:p>
    <w:p w:rsidR="00495FC6" w:rsidRPr="00495FC6" w:rsidRDefault="00495FC6" w:rsidP="000951F8">
      <w:pPr>
        <w:numPr>
          <w:ilvl w:val="0"/>
          <w:numId w:val="24"/>
        </w:numPr>
        <w:spacing w:line="360" w:lineRule="auto"/>
        <w:jc w:val="both"/>
        <w:rPr>
          <w:color w:val="000000"/>
        </w:rPr>
      </w:pPr>
      <w:r w:rsidRPr="00495FC6">
        <w:rPr>
          <w:color w:val="000000"/>
        </w:rPr>
        <w:t xml:space="preserve">средство документирования ORACLE Book. </w:t>
      </w:r>
    </w:p>
    <w:p w:rsidR="00495FC6" w:rsidRPr="00495FC6" w:rsidRDefault="00495FC6" w:rsidP="000951F8">
      <w:pPr>
        <w:numPr>
          <w:ilvl w:val="0"/>
          <w:numId w:val="24"/>
        </w:numPr>
        <w:spacing w:line="360" w:lineRule="auto"/>
        <w:jc w:val="both"/>
        <w:rPr>
          <w:color w:val="000000"/>
        </w:rPr>
      </w:pPr>
      <w:r w:rsidRPr="00495FC6">
        <w:rPr>
          <w:color w:val="000000"/>
        </w:rPr>
        <w:t xml:space="preserve">комплекс средств на основе продуктов фирмы CENTURA: </w:t>
      </w:r>
    </w:p>
    <w:p w:rsidR="00495FC6" w:rsidRPr="00495FC6" w:rsidRDefault="00495FC6" w:rsidP="000951F8">
      <w:pPr>
        <w:numPr>
          <w:ilvl w:val="0"/>
          <w:numId w:val="24"/>
        </w:numPr>
        <w:spacing w:line="360" w:lineRule="auto"/>
        <w:jc w:val="both"/>
        <w:rPr>
          <w:color w:val="000000"/>
        </w:rPr>
      </w:pPr>
      <w:r w:rsidRPr="00495FC6">
        <w:rPr>
          <w:color w:val="000000"/>
        </w:rPr>
        <w:t xml:space="preserve">CASE-средства ERwin, Bpwin и Oowin (объектно-ориентированный анализ); </w:t>
      </w:r>
    </w:p>
    <w:p w:rsidR="00495FC6" w:rsidRPr="00495FC6" w:rsidRDefault="00495FC6" w:rsidP="000951F8">
      <w:pPr>
        <w:numPr>
          <w:ilvl w:val="0"/>
          <w:numId w:val="24"/>
        </w:numPr>
        <w:spacing w:line="360" w:lineRule="auto"/>
        <w:jc w:val="both"/>
        <w:rPr>
          <w:color w:val="000000"/>
        </w:rPr>
      </w:pPr>
      <w:r w:rsidRPr="00495FC6">
        <w:rPr>
          <w:color w:val="000000"/>
        </w:rPr>
        <w:t xml:space="preserve">средства разработки приложений SQLWindows и TeamWindows; </w:t>
      </w:r>
    </w:p>
    <w:p w:rsidR="00495FC6" w:rsidRPr="00495FC6" w:rsidRDefault="00495FC6" w:rsidP="000951F8">
      <w:pPr>
        <w:numPr>
          <w:ilvl w:val="0"/>
          <w:numId w:val="24"/>
        </w:numPr>
        <w:spacing w:line="360" w:lineRule="auto"/>
        <w:jc w:val="both"/>
        <w:rPr>
          <w:color w:val="000000"/>
        </w:rPr>
      </w:pPr>
      <w:r w:rsidRPr="00495FC6">
        <w:rPr>
          <w:color w:val="000000"/>
        </w:rPr>
        <w:t xml:space="preserve">средство тестирования и оптимизации приложений "клиент-сервер" SQLBench (ARC); </w:t>
      </w:r>
    </w:p>
    <w:p w:rsidR="004F1A53" w:rsidRDefault="00495FC6" w:rsidP="000951F8">
      <w:pPr>
        <w:numPr>
          <w:ilvl w:val="0"/>
          <w:numId w:val="24"/>
        </w:numPr>
        <w:spacing w:line="360" w:lineRule="auto"/>
        <w:jc w:val="both"/>
        <w:rPr>
          <w:color w:val="000000"/>
        </w:rPr>
      </w:pPr>
      <w:r w:rsidRPr="00495FC6">
        <w:rPr>
          <w:color w:val="000000"/>
        </w:rPr>
        <w:t>cредства эксплуатации и сопровождения Quest и Crystal Reports.</w:t>
      </w:r>
    </w:p>
    <w:p w:rsidR="00495FC6" w:rsidRDefault="004F1A53" w:rsidP="004F1A53">
      <w:pPr>
        <w:spacing w:line="360" w:lineRule="auto"/>
        <w:jc w:val="center"/>
        <w:rPr>
          <w:color w:val="000000"/>
          <w:sz w:val="28"/>
          <w:szCs w:val="28"/>
        </w:rPr>
      </w:pPr>
      <w:r>
        <w:rPr>
          <w:color w:val="000000"/>
        </w:rPr>
        <w:br w:type="page"/>
      </w:r>
      <w:r w:rsidRPr="004F1A53">
        <w:rPr>
          <w:color w:val="000000"/>
          <w:sz w:val="28"/>
          <w:szCs w:val="28"/>
        </w:rPr>
        <w:t>Список использованной литературы</w:t>
      </w:r>
    </w:p>
    <w:p w:rsidR="004F1A53" w:rsidRDefault="004F1A53" w:rsidP="004F1A53">
      <w:pPr>
        <w:spacing w:line="360" w:lineRule="auto"/>
        <w:rPr>
          <w:color w:val="000000"/>
          <w:sz w:val="28"/>
          <w:szCs w:val="28"/>
        </w:rPr>
      </w:pPr>
    </w:p>
    <w:p w:rsidR="004F1A53" w:rsidRPr="004F1A53" w:rsidRDefault="004F1A53" w:rsidP="000951F8">
      <w:pPr>
        <w:numPr>
          <w:ilvl w:val="0"/>
          <w:numId w:val="25"/>
        </w:numPr>
        <w:spacing w:line="360" w:lineRule="auto"/>
        <w:ind w:left="0" w:firstLine="0"/>
        <w:rPr>
          <w:color w:val="000000"/>
        </w:rPr>
      </w:pPr>
      <w:r w:rsidRPr="004F1A53">
        <w:rPr>
          <w:color w:val="000000"/>
        </w:rPr>
        <w:t xml:space="preserve">Вендров А.М. Один из подходов к выбору средств проектирования баз данных и приложений. "СУБД", 1995, №3. </w:t>
      </w:r>
    </w:p>
    <w:p w:rsidR="004F1A53" w:rsidRPr="004F1A53" w:rsidRDefault="004F1A53" w:rsidP="000951F8">
      <w:pPr>
        <w:numPr>
          <w:ilvl w:val="0"/>
          <w:numId w:val="25"/>
        </w:numPr>
        <w:spacing w:line="360" w:lineRule="auto"/>
        <w:ind w:left="0" w:firstLine="0"/>
        <w:rPr>
          <w:color w:val="000000"/>
        </w:rPr>
      </w:pPr>
      <w:r w:rsidRPr="004F1A53">
        <w:rPr>
          <w:color w:val="000000"/>
        </w:rPr>
        <w:t xml:space="preserve">Зиндер Е.З. Бизнес-реинжиниринг и технологии системного проектирования. Учебное пособие. М., Центр Информационных Технологий, 1996 </w:t>
      </w:r>
    </w:p>
    <w:p w:rsidR="004F1A53" w:rsidRPr="004F1A53" w:rsidRDefault="004F1A53" w:rsidP="000951F8">
      <w:pPr>
        <w:numPr>
          <w:ilvl w:val="0"/>
          <w:numId w:val="25"/>
        </w:numPr>
        <w:spacing w:line="360" w:lineRule="auto"/>
        <w:ind w:left="0" w:firstLine="0"/>
        <w:rPr>
          <w:color w:val="000000"/>
        </w:rPr>
      </w:pPr>
      <w:r w:rsidRPr="004F1A53">
        <w:rPr>
          <w:color w:val="000000"/>
        </w:rPr>
        <w:t xml:space="preserve">Калянов Г.Н. CASE. Структурный системный анализ (автоматизация и применение). М., "Лори", 1996. </w:t>
      </w:r>
    </w:p>
    <w:p w:rsidR="004F1A53" w:rsidRPr="004F1A53" w:rsidRDefault="004F1A53" w:rsidP="000951F8">
      <w:pPr>
        <w:numPr>
          <w:ilvl w:val="0"/>
          <w:numId w:val="25"/>
        </w:numPr>
        <w:spacing w:line="360" w:lineRule="auto"/>
        <w:ind w:left="0" w:firstLine="0"/>
        <w:rPr>
          <w:color w:val="000000"/>
        </w:rPr>
      </w:pPr>
      <w:r w:rsidRPr="004F1A53">
        <w:rPr>
          <w:color w:val="000000"/>
        </w:rPr>
        <w:t>Марка Д.А., МакГоуэн К. Методология структурного анализа и проектирования. М., "МетаТехноло</w:t>
      </w:r>
      <w:r w:rsidR="00B322E5">
        <w:rPr>
          <w:color w:val="000000"/>
        </w:rPr>
        <w:t>гия", 1995</w:t>
      </w:r>
      <w:r w:rsidRPr="004F1A53">
        <w:rPr>
          <w:color w:val="000000"/>
        </w:rPr>
        <w:t xml:space="preserve">. </w:t>
      </w:r>
    </w:p>
    <w:p w:rsidR="004F1A53" w:rsidRPr="004F1A53" w:rsidRDefault="004F1A53" w:rsidP="000951F8">
      <w:pPr>
        <w:numPr>
          <w:ilvl w:val="0"/>
          <w:numId w:val="25"/>
        </w:numPr>
        <w:spacing w:line="360" w:lineRule="auto"/>
        <w:ind w:left="0" w:firstLine="0"/>
        <w:rPr>
          <w:color w:val="000000"/>
        </w:rPr>
      </w:pPr>
      <w:r w:rsidRPr="004F1A53">
        <w:rPr>
          <w:color w:val="000000"/>
        </w:rPr>
        <w:t xml:space="preserve">Международные стандарты, поддерживающие жизненный цикл программных средств. М., МП "Экономика", 1996 </w:t>
      </w:r>
    </w:p>
    <w:p w:rsidR="004F1A53" w:rsidRPr="004F1A53" w:rsidRDefault="004F1A53" w:rsidP="000951F8">
      <w:pPr>
        <w:numPr>
          <w:ilvl w:val="0"/>
          <w:numId w:val="25"/>
        </w:numPr>
        <w:spacing w:line="360" w:lineRule="auto"/>
        <w:ind w:left="0" w:firstLine="0"/>
        <w:rPr>
          <w:color w:val="000000"/>
        </w:rPr>
      </w:pPr>
      <w:r w:rsidRPr="004F1A53">
        <w:rPr>
          <w:color w:val="000000"/>
        </w:rPr>
        <w:t xml:space="preserve">Создание информационной системы предприятия. "Computer Direct", 1996, N2 </w:t>
      </w:r>
    </w:p>
    <w:p w:rsidR="004F1A53" w:rsidRDefault="004F1A53" w:rsidP="000951F8">
      <w:pPr>
        <w:numPr>
          <w:ilvl w:val="0"/>
          <w:numId w:val="25"/>
        </w:numPr>
        <w:spacing w:line="360" w:lineRule="auto"/>
        <w:ind w:left="0" w:firstLine="0"/>
        <w:rPr>
          <w:color w:val="000000"/>
        </w:rPr>
      </w:pPr>
      <w:r w:rsidRPr="004F1A53">
        <w:rPr>
          <w:color w:val="000000"/>
        </w:rPr>
        <w:t xml:space="preserve">Шлеер С., Меллор С. Объектно-ориентированный анализ: моделирование мира в состояниях. Киев, "Диалектика", 1993. </w:t>
      </w:r>
    </w:p>
    <w:p w:rsidR="004F1A53" w:rsidRPr="004F1A53" w:rsidRDefault="004F1A53" w:rsidP="000951F8">
      <w:pPr>
        <w:numPr>
          <w:ilvl w:val="0"/>
          <w:numId w:val="25"/>
        </w:numPr>
        <w:spacing w:line="360" w:lineRule="auto"/>
        <w:ind w:left="0" w:firstLine="0"/>
        <w:rPr>
          <w:color w:val="000000"/>
        </w:rPr>
      </w:pPr>
      <w:r w:rsidRPr="004F1A53">
        <w:rPr>
          <w:color w:val="000000"/>
        </w:rPr>
        <w:t xml:space="preserve">Новоженов Ю.В. Объектно-ориентированные технологии разработки сложных программных систем. М., 1996. </w:t>
      </w:r>
    </w:p>
    <w:p w:rsidR="004F1A53" w:rsidRPr="004F1A53" w:rsidRDefault="004F1A53" w:rsidP="000951F8">
      <w:pPr>
        <w:numPr>
          <w:ilvl w:val="0"/>
          <w:numId w:val="25"/>
        </w:numPr>
        <w:spacing w:line="360" w:lineRule="auto"/>
        <w:ind w:left="0" w:firstLine="0"/>
        <w:rPr>
          <w:color w:val="000000"/>
        </w:rPr>
      </w:pPr>
      <w:r w:rsidRPr="004F1A53">
        <w:rPr>
          <w:color w:val="000000"/>
        </w:rPr>
        <w:t xml:space="preserve">Панащук С.А. Разработка информационных систем с использованием CASE-системы Silverrun. "СУБД", 1995, №3. </w:t>
      </w:r>
    </w:p>
    <w:p w:rsidR="004F1A53" w:rsidRPr="004F1A53" w:rsidRDefault="004F1A53" w:rsidP="000951F8">
      <w:pPr>
        <w:numPr>
          <w:ilvl w:val="0"/>
          <w:numId w:val="25"/>
        </w:numPr>
        <w:spacing w:line="360" w:lineRule="auto"/>
        <w:ind w:left="0" w:firstLine="0"/>
        <w:rPr>
          <w:color w:val="000000"/>
        </w:rPr>
      </w:pPr>
      <w:r w:rsidRPr="004F1A53">
        <w:rPr>
          <w:color w:val="000000"/>
        </w:rPr>
        <w:t xml:space="preserve">Горчинская О.Ю. Designer/2000 - новое поколение CASE-продуктов фирмы ORACLE. "СУБД", 1995, №3. </w:t>
      </w:r>
    </w:p>
    <w:p w:rsidR="004F1A53" w:rsidRPr="004F1A53" w:rsidRDefault="004F1A53" w:rsidP="000951F8">
      <w:pPr>
        <w:numPr>
          <w:ilvl w:val="0"/>
          <w:numId w:val="25"/>
        </w:numPr>
        <w:spacing w:line="360" w:lineRule="auto"/>
        <w:ind w:left="0" w:firstLine="0"/>
        <w:rPr>
          <w:color w:val="000000"/>
        </w:rPr>
      </w:pPr>
      <w:r w:rsidRPr="004F1A53">
        <w:rPr>
          <w:color w:val="000000"/>
        </w:rPr>
        <w:t xml:space="preserve">Горин С.В., Тандоев А.Ю. Применение CASE-средства Erwin 2.0 для информационного моделирования в системах обработки данных. "СУБД", 1995, №3. </w:t>
      </w:r>
    </w:p>
    <w:p w:rsidR="004F1A53" w:rsidRPr="004F1A53" w:rsidRDefault="004F1A53" w:rsidP="000951F8">
      <w:pPr>
        <w:numPr>
          <w:ilvl w:val="0"/>
          <w:numId w:val="25"/>
        </w:numPr>
        <w:spacing w:line="360" w:lineRule="auto"/>
        <w:ind w:left="0" w:firstLine="0"/>
        <w:rPr>
          <w:color w:val="000000"/>
        </w:rPr>
      </w:pPr>
      <w:r w:rsidRPr="004F1A53">
        <w:rPr>
          <w:color w:val="000000"/>
        </w:rPr>
        <w:t xml:space="preserve">Горин С.В., Тандоев А.Ю. CASE-средство S-Designor 4.2 для разработки структуры базы данных. "СУБД", 1996, №1. </w:t>
      </w:r>
    </w:p>
    <w:p w:rsidR="004F1A53" w:rsidRPr="004F1A53" w:rsidRDefault="004F1A53" w:rsidP="000951F8">
      <w:pPr>
        <w:numPr>
          <w:ilvl w:val="0"/>
          <w:numId w:val="25"/>
        </w:numPr>
        <w:spacing w:line="360" w:lineRule="auto"/>
        <w:ind w:left="0" w:firstLine="0"/>
        <w:rPr>
          <w:color w:val="000000"/>
        </w:rPr>
      </w:pPr>
      <w:r w:rsidRPr="004F1A53">
        <w:rPr>
          <w:color w:val="000000"/>
        </w:rPr>
        <w:t>Петров Ю.К. JAM - инструментальное средство разработки приложений в информационных системах архитектуры "клиент/сервер", построенных на базе РСУБД. "СУБД", 1995, №3.</w:t>
      </w:r>
    </w:p>
    <w:p w:rsidR="004F1A53" w:rsidRPr="004F1A53" w:rsidRDefault="004F1A53" w:rsidP="004F1A53">
      <w:pPr>
        <w:spacing w:line="360" w:lineRule="auto"/>
        <w:rPr>
          <w:color w:val="000000"/>
        </w:rPr>
      </w:pPr>
    </w:p>
    <w:p w:rsidR="004F1A53" w:rsidRPr="004F1A53" w:rsidRDefault="004F1A53" w:rsidP="004F1A53">
      <w:pPr>
        <w:spacing w:line="360" w:lineRule="auto"/>
        <w:rPr>
          <w:color w:val="000000"/>
        </w:rPr>
      </w:pPr>
    </w:p>
    <w:p w:rsidR="00495FC6" w:rsidRPr="004F1A53" w:rsidRDefault="00495FC6" w:rsidP="004F1A53">
      <w:pPr>
        <w:pStyle w:val="a5"/>
        <w:spacing w:before="0" w:beforeAutospacing="0" w:after="0" w:afterAutospacing="0" w:line="360" w:lineRule="auto"/>
        <w:ind w:left="0" w:right="0"/>
        <w:jc w:val="left"/>
        <w:rPr>
          <w:rFonts w:ascii="Times New Roman" w:hAnsi="Times New Roman" w:cs="Times New Roman"/>
          <w:i/>
          <w:iCs/>
          <w:sz w:val="24"/>
          <w:szCs w:val="24"/>
        </w:rPr>
      </w:pPr>
    </w:p>
    <w:p w:rsidR="00652FB1" w:rsidRPr="004F1A53" w:rsidRDefault="00652FB1" w:rsidP="004F1A53">
      <w:pPr>
        <w:pStyle w:val="a5"/>
        <w:spacing w:before="0" w:beforeAutospacing="0" w:after="0" w:afterAutospacing="0" w:line="360" w:lineRule="auto"/>
        <w:ind w:left="0" w:right="0"/>
        <w:rPr>
          <w:rFonts w:ascii="Times New Roman" w:hAnsi="Times New Roman" w:cs="Times New Roman"/>
          <w:sz w:val="24"/>
          <w:szCs w:val="24"/>
        </w:rPr>
      </w:pPr>
    </w:p>
    <w:p w:rsidR="00652FB1" w:rsidRPr="004F1A53" w:rsidRDefault="00652FB1" w:rsidP="004F1A53">
      <w:pPr>
        <w:pStyle w:val="a5"/>
        <w:spacing w:before="0" w:beforeAutospacing="0" w:after="0" w:afterAutospacing="0" w:line="360" w:lineRule="auto"/>
        <w:ind w:left="0" w:right="0"/>
        <w:jc w:val="left"/>
        <w:rPr>
          <w:rFonts w:ascii="Times New Roman" w:hAnsi="Times New Roman" w:cs="Times New Roman"/>
          <w:sz w:val="24"/>
          <w:szCs w:val="24"/>
        </w:rPr>
      </w:pPr>
      <w:bookmarkStart w:id="0" w:name="_GoBack"/>
      <w:bookmarkEnd w:id="0"/>
    </w:p>
    <w:sectPr w:rsidR="00652FB1" w:rsidRPr="004F1A5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A81E38"/>
    <w:multiLevelType w:val="hybridMultilevel"/>
    <w:tmpl w:val="157C9946"/>
    <w:lvl w:ilvl="0" w:tplc="E54AD0EA">
      <w:start w:val="1"/>
      <w:numFmt w:val="bullet"/>
      <w:lvlText w:val=""/>
      <w:lvlJc w:val="left"/>
      <w:pPr>
        <w:tabs>
          <w:tab w:val="num" w:pos="360"/>
        </w:tabs>
        <w:ind w:left="0" w:firstLine="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03033782"/>
    <w:multiLevelType w:val="hybridMultilevel"/>
    <w:tmpl w:val="6B609C02"/>
    <w:lvl w:ilvl="0" w:tplc="E54AD0EA">
      <w:start w:val="1"/>
      <w:numFmt w:val="bullet"/>
      <w:lvlText w:val=""/>
      <w:lvlJc w:val="left"/>
      <w:pPr>
        <w:tabs>
          <w:tab w:val="num" w:pos="360"/>
        </w:tabs>
        <w:ind w:left="0" w:firstLine="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04CF3B8E"/>
    <w:multiLevelType w:val="hybridMultilevel"/>
    <w:tmpl w:val="D6DC756E"/>
    <w:lvl w:ilvl="0" w:tplc="E54AD0EA">
      <w:start w:val="1"/>
      <w:numFmt w:val="bullet"/>
      <w:lvlText w:val=""/>
      <w:lvlJc w:val="left"/>
      <w:pPr>
        <w:tabs>
          <w:tab w:val="num" w:pos="360"/>
        </w:tabs>
        <w:ind w:left="0" w:firstLine="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04EF6173"/>
    <w:multiLevelType w:val="hybridMultilevel"/>
    <w:tmpl w:val="B958D8CC"/>
    <w:lvl w:ilvl="0" w:tplc="E54AD0EA">
      <w:start w:val="1"/>
      <w:numFmt w:val="bullet"/>
      <w:lvlText w:val=""/>
      <w:lvlJc w:val="left"/>
      <w:pPr>
        <w:tabs>
          <w:tab w:val="num" w:pos="360"/>
        </w:tabs>
        <w:ind w:left="0" w:firstLine="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0B0B4C8D"/>
    <w:multiLevelType w:val="hybridMultilevel"/>
    <w:tmpl w:val="F5964340"/>
    <w:lvl w:ilvl="0" w:tplc="E54AD0EA">
      <w:start w:val="1"/>
      <w:numFmt w:val="bullet"/>
      <w:lvlText w:val=""/>
      <w:lvlJc w:val="left"/>
      <w:pPr>
        <w:tabs>
          <w:tab w:val="num" w:pos="360"/>
        </w:tabs>
        <w:ind w:left="0" w:firstLine="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16F612D8"/>
    <w:multiLevelType w:val="hybridMultilevel"/>
    <w:tmpl w:val="5B621334"/>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nsid w:val="2BE76BD8"/>
    <w:multiLevelType w:val="hybridMultilevel"/>
    <w:tmpl w:val="012A0098"/>
    <w:lvl w:ilvl="0" w:tplc="E54AD0EA">
      <w:start w:val="1"/>
      <w:numFmt w:val="bullet"/>
      <w:lvlText w:val=""/>
      <w:lvlJc w:val="left"/>
      <w:pPr>
        <w:tabs>
          <w:tab w:val="num" w:pos="360"/>
        </w:tabs>
        <w:ind w:left="0" w:firstLine="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2BEE0652"/>
    <w:multiLevelType w:val="multilevel"/>
    <w:tmpl w:val="690AFF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321914D6"/>
    <w:multiLevelType w:val="hybridMultilevel"/>
    <w:tmpl w:val="3ACAE3CC"/>
    <w:lvl w:ilvl="0" w:tplc="E54AD0EA">
      <w:start w:val="1"/>
      <w:numFmt w:val="bullet"/>
      <w:lvlText w:val=""/>
      <w:lvlJc w:val="left"/>
      <w:pPr>
        <w:tabs>
          <w:tab w:val="num" w:pos="360"/>
        </w:tabs>
        <w:ind w:left="0" w:firstLine="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3576333A"/>
    <w:multiLevelType w:val="hybridMultilevel"/>
    <w:tmpl w:val="EDCC3440"/>
    <w:lvl w:ilvl="0" w:tplc="E54AD0EA">
      <w:start w:val="1"/>
      <w:numFmt w:val="bullet"/>
      <w:lvlText w:val=""/>
      <w:lvlJc w:val="left"/>
      <w:pPr>
        <w:tabs>
          <w:tab w:val="num" w:pos="360"/>
        </w:tabs>
        <w:ind w:left="0" w:firstLine="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0">
    <w:nsid w:val="3A7F57BA"/>
    <w:multiLevelType w:val="hybridMultilevel"/>
    <w:tmpl w:val="C1E4C4A6"/>
    <w:lvl w:ilvl="0" w:tplc="E54AD0EA">
      <w:start w:val="1"/>
      <w:numFmt w:val="bullet"/>
      <w:lvlText w:val=""/>
      <w:lvlJc w:val="left"/>
      <w:pPr>
        <w:tabs>
          <w:tab w:val="num" w:pos="360"/>
        </w:tabs>
        <w:ind w:left="0" w:firstLine="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nsid w:val="3C0E2890"/>
    <w:multiLevelType w:val="hybridMultilevel"/>
    <w:tmpl w:val="C1266942"/>
    <w:lvl w:ilvl="0" w:tplc="E54AD0EA">
      <w:start w:val="1"/>
      <w:numFmt w:val="bullet"/>
      <w:lvlText w:val=""/>
      <w:lvlJc w:val="left"/>
      <w:pPr>
        <w:tabs>
          <w:tab w:val="num" w:pos="360"/>
        </w:tabs>
        <w:ind w:left="0" w:firstLine="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nsid w:val="439B61A0"/>
    <w:multiLevelType w:val="hybridMultilevel"/>
    <w:tmpl w:val="1A0214F8"/>
    <w:lvl w:ilvl="0" w:tplc="E54AD0EA">
      <w:start w:val="1"/>
      <w:numFmt w:val="bullet"/>
      <w:lvlText w:val=""/>
      <w:lvlJc w:val="left"/>
      <w:pPr>
        <w:tabs>
          <w:tab w:val="num" w:pos="360"/>
        </w:tabs>
        <w:ind w:left="0" w:firstLine="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nsid w:val="448726A1"/>
    <w:multiLevelType w:val="hybridMultilevel"/>
    <w:tmpl w:val="5B0C65B2"/>
    <w:lvl w:ilvl="0" w:tplc="E54AD0EA">
      <w:start w:val="1"/>
      <w:numFmt w:val="bullet"/>
      <w:lvlText w:val=""/>
      <w:lvlJc w:val="left"/>
      <w:pPr>
        <w:tabs>
          <w:tab w:val="num" w:pos="360"/>
        </w:tabs>
        <w:ind w:left="0" w:firstLine="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nsid w:val="46C53C3E"/>
    <w:multiLevelType w:val="hybridMultilevel"/>
    <w:tmpl w:val="9C54D4C4"/>
    <w:lvl w:ilvl="0" w:tplc="E54AD0EA">
      <w:start w:val="1"/>
      <w:numFmt w:val="bullet"/>
      <w:lvlText w:val=""/>
      <w:lvlJc w:val="left"/>
      <w:pPr>
        <w:tabs>
          <w:tab w:val="num" w:pos="360"/>
        </w:tabs>
        <w:ind w:left="0" w:firstLine="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5">
    <w:nsid w:val="49EA5467"/>
    <w:multiLevelType w:val="hybridMultilevel"/>
    <w:tmpl w:val="771CFBC6"/>
    <w:lvl w:ilvl="0" w:tplc="E54AD0EA">
      <w:start w:val="1"/>
      <w:numFmt w:val="bullet"/>
      <w:lvlText w:val=""/>
      <w:lvlJc w:val="left"/>
      <w:pPr>
        <w:tabs>
          <w:tab w:val="num" w:pos="360"/>
        </w:tabs>
        <w:ind w:left="0" w:firstLine="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6">
    <w:nsid w:val="4D5C7BC6"/>
    <w:multiLevelType w:val="hybridMultilevel"/>
    <w:tmpl w:val="4E103D80"/>
    <w:lvl w:ilvl="0" w:tplc="E54AD0EA">
      <w:start w:val="1"/>
      <w:numFmt w:val="bullet"/>
      <w:lvlText w:val=""/>
      <w:lvlJc w:val="left"/>
      <w:pPr>
        <w:tabs>
          <w:tab w:val="num" w:pos="360"/>
        </w:tabs>
        <w:ind w:left="0" w:firstLine="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7">
    <w:nsid w:val="4FCE5DB7"/>
    <w:multiLevelType w:val="hybridMultilevel"/>
    <w:tmpl w:val="F638459A"/>
    <w:lvl w:ilvl="0" w:tplc="E54AD0EA">
      <w:start w:val="1"/>
      <w:numFmt w:val="bullet"/>
      <w:lvlText w:val=""/>
      <w:lvlJc w:val="left"/>
      <w:pPr>
        <w:tabs>
          <w:tab w:val="num" w:pos="360"/>
        </w:tabs>
        <w:ind w:left="0" w:firstLine="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8">
    <w:nsid w:val="5DBD6FB8"/>
    <w:multiLevelType w:val="hybridMultilevel"/>
    <w:tmpl w:val="76B21B78"/>
    <w:lvl w:ilvl="0" w:tplc="E54AD0EA">
      <w:start w:val="1"/>
      <w:numFmt w:val="bullet"/>
      <w:lvlText w:val=""/>
      <w:lvlJc w:val="left"/>
      <w:pPr>
        <w:tabs>
          <w:tab w:val="num" w:pos="360"/>
        </w:tabs>
        <w:ind w:left="0" w:firstLine="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nsid w:val="5FA2080D"/>
    <w:multiLevelType w:val="hybridMultilevel"/>
    <w:tmpl w:val="F2065006"/>
    <w:lvl w:ilvl="0" w:tplc="E54AD0EA">
      <w:start w:val="1"/>
      <w:numFmt w:val="bullet"/>
      <w:lvlText w:val=""/>
      <w:lvlJc w:val="left"/>
      <w:pPr>
        <w:tabs>
          <w:tab w:val="num" w:pos="360"/>
        </w:tabs>
        <w:ind w:left="0" w:firstLine="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0">
    <w:nsid w:val="6B0A37DB"/>
    <w:multiLevelType w:val="hybridMultilevel"/>
    <w:tmpl w:val="35AC89B4"/>
    <w:lvl w:ilvl="0" w:tplc="E54AD0EA">
      <w:start w:val="1"/>
      <w:numFmt w:val="bullet"/>
      <w:lvlText w:val=""/>
      <w:lvlJc w:val="left"/>
      <w:pPr>
        <w:tabs>
          <w:tab w:val="num" w:pos="360"/>
        </w:tabs>
        <w:ind w:left="0" w:firstLine="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1">
    <w:nsid w:val="6C3455FE"/>
    <w:multiLevelType w:val="hybridMultilevel"/>
    <w:tmpl w:val="6972A04A"/>
    <w:lvl w:ilvl="0" w:tplc="E54AD0EA">
      <w:start w:val="1"/>
      <w:numFmt w:val="bullet"/>
      <w:lvlText w:val=""/>
      <w:lvlJc w:val="left"/>
      <w:pPr>
        <w:tabs>
          <w:tab w:val="num" w:pos="360"/>
        </w:tabs>
        <w:ind w:left="0" w:firstLine="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2">
    <w:nsid w:val="6F3E7220"/>
    <w:multiLevelType w:val="hybridMultilevel"/>
    <w:tmpl w:val="0F0EF8A4"/>
    <w:lvl w:ilvl="0" w:tplc="E54AD0EA">
      <w:start w:val="1"/>
      <w:numFmt w:val="bullet"/>
      <w:lvlText w:val=""/>
      <w:lvlJc w:val="left"/>
      <w:pPr>
        <w:tabs>
          <w:tab w:val="num" w:pos="360"/>
        </w:tabs>
        <w:ind w:left="0" w:firstLine="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3">
    <w:nsid w:val="71BC088E"/>
    <w:multiLevelType w:val="hybridMultilevel"/>
    <w:tmpl w:val="D41A6468"/>
    <w:lvl w:ilvl="0" w:tplc="E54AD0EA">
      <w:start w:val="1"/>
      <w:numFmt w:val="bullet"/>
      <w:lvlText w:val=""/>
      <w:lvlJc w:val="left"/>
      <w:pPr>
        <w:tabs>
          <w:tab w:val="num" w:pos="360"/>
        </w:tabs>
        <w:ind w:left="0" w:firstLine="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770A1C4D"/>
    <w:multiLevelType w:val="hybridMultilevel"/>
    <w:tmpl w:val="DCE03F16"/>
    <w:lvl w:ilvl="0" w:tplc="E54AD0EA">
      <w:start w:val="1"/>
      <w:numFmt w:val="bullet"/>
      <w:lvlText w:val=""/>
      <w:lvlJc w:val="left"/>
      <w:pPr>
        <w:tabs>
          <w:tab w:val="num" w:pos="360"/>
        </w:tabs>
        <w:ind w:left="0" w:firstLine="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5">
    <w:nsid w:val="7A321E1E"/>
    <w:multiLevelType w:val="hybridMultilevel"/>
    <w:tmpl w:val="070CC3E0"/>
    <w:lvl w:ilvl="0" w:tplc="E54AD0EA">
      <w:start w:val="1"/>
      <w:numFmt w:val="bullet"/>
      <w:lvlText w:val=""/>
      <w:lvlJc w:val="left"/>
      <w:pPr>
        <w:tabs>
          <w:tab w:val="num" w:pos="360"/>
        </w:tabs>
        <w:ind w:left="0" w:firstLine="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3"/>
  </w:num>
  <w:num w:numId="2">
    <w:abstractNumId w:val="0"/>
  </w:num>
  <w:num w:numId="3">
    <w:abstractNumId w:val="16"/>
  </w:num>
  <w:num w:numId="4">
    <w:abstractNumId w:val="13"/>
  </w:num>
  <w:num w:numId="5">
    <w:abstractNumId w:val="22"/>
  </w:num>
  <w:num w:numId="6">
    <w:abstractNumId w:val="6"/>
  </w:num>
  <w:num w:numId="7">
    <w:abstractNumId w:val="2"/>
  </w:num>
  <w:num w:numId="8">
    <w:abstractNumId w:val="9"/>
  </w:num>
  <w:num w:numId="9">
    <w:abstractNumId w:val="1"/>
  </w:num>
  <w:num w:numId="10">
    <w:abstractNumId w:val="18"/>
  </w:num>
  <w:num w:numId="11">
    <w:abstractNumId w:val="4"/>
  </w:num>
  <w:num w:numId="12">
    <w:abstractNumId w:val="12"/>
  </w:num>
  <w:num w:numId="13">
    <w:abstractNumId w:val="20"/>
  </w:num>
  <w:num w:numId="14">
    <w:abstractNumId w:val="21"/>
  </w:num>
  <w:num w:numId="15">
    <w:abstractNumId w:val="23"/>
  </w:num>
  <w:num w:numId="16">
    <w:abstractNumId w:val="10"/>
  </w:num>
  <w:num w:numId="17">
    <w:abstractNumId w:val="25"/>
  </w:num>
  <w:num w:numId="18">
    <w:abstractNumId w:val="11"/>
  </w:num>
  <w:num w:numId="19">
    <w:abstractNumId w:val="15"/>
  </w:num>
  <w:num w:numId="20">
    <w:abstractNumId w:val="19"/>
  </w:num>
  <w:num w:numId="21">
    <w:abstractNumId w:val="8"/>
  </w:num>
  <w:num w:numId="22">
    <w:abstractNumId w:val="17"/>
  </w:num>
  <w:num w:numId="23">
    <w:abstractNumId w:val="14"/>
  </w:num>
  <w:num w:numId="24">
    <w:abstractNumId w:val="24"/>
  </w:num>
  <w:num w:numId="25">
    <w:abstractNumId w:val="7"/>
  </w:num>
  <w:num w:numId="26">
    <w:abstractNumId w:val="5"/>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autoHyphenation/>
  <w:hyphenationZone w:val="357"/>
  <w:doNotHyphenateCaps/>
  <w:noPunctuationKerning/>
  <w:characterSpacingControl w:val="doNotCompress"/>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B3351"/>
    <w:rsid w:val="00014F4A"/>
    <w:rsid w:val="0004020A"/>
    <w:rsid w:val="000951F8"/>
    <w:rsid w:val="000B3351"/>
    <w:rsid w:val="00142006"/>
    <w:rsid w:val="001C6F3F"/>
    <w:rsid w:val="001F56E3"/>
    <w:rsid w:val="00222B37"/>
    <w:rsid w:val="002C269C"/>
    <w:rsid w:val="003C752D"/>
    <w:rsid w:val="00495FC6"/>
    <w:rsid w:val="004F1A53"/>
    <w:rsid w:val="004F7940"/>
    <w:rsid w:val="00630128"/>
    <w:rsid w:val="00652FB1"/>
    <w:rsid w:val="00706C47"/>
    <w:rsid w:val="00747033"/>
    <w:rsid w:val="007B7950"/>
    <w:rsid w:val="008106BC"/>
    <w:rsid w:val="00925E20"/>
    <w:rsid w:val="00AC74A4"/>
    <w:rsid w:val="00B322E5"/>
    <w:rsid w:val="00BF7002"/>
    <w:rsid w:val="00C14B8A"/>
    <w:rsid w:val="00E06219"/>
    <w:rsid w:val="00E274DC"/>
    <w:rsid w:val="00E617AA"/>
    <w:rsid w:val="00EA057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ity"/>
  <w:shapeDefaults>
    <o:shapedefaults v:ext="edit" spidmax="1026"/>
    <o:shapelayout v:ext="edit">
      <o:idmap v:ext="edit" data="1"/>
    </o:shapelayout>
  </w:shapeDefaults>
  <w:decimalSymbol w:val=","/>
  <w:listSeparator w:val=";"/>
  <w15:chartTrackingRefBased/>
  <w15:docId w15:val="{AF7CEAA2-35BB-4536-9B13-C20BEAFFDD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B3351"/>
    <w:rPr>
      <w:sz w:val="24"/>
      <w:szCs w:val="24"/>
    </w:rPr>
  </w:style>
  <w:style w:type="paragraph" w:styleId="1">
    <w:name w:val="heading 1"/>
    <w:basedOn w:val="a"/>
    <w:next w:val="a"/>
    <w:qFormat/>
    <w:rsid w:val="000B3351"/>
    <w:pPr>
      <w:keepNext/>
      <w:jc w:val="center"/>
      <w:outlineLvl w:val="0"/>
    </w:pPr>
    <w:rPr>
      <w:b/>
      <w:bCs/>
      <w:sz w:val="28"/>
    </w:rPr>
  </w:style>
  <w:style w:type="paragraph" w:styleId="3">
    <w:name w:val="heading 3"/>
    <w:basedOn w:val="a"/>
    <w:next w:val="a"/>
    <w:qFormat/>
    <w:rsid w:val="00652FB1"/>
    <w:pPr>
      <w:keepNext/>
      <w:spacing w:before="240" w:after="60"/>
      <w:outlineLvl w:val="2"/>
    </w:pPr>
    <w:rPr>
      <w:rFonts w:ascii="Arial" w:hAnsi="Arial" w:cs="Arial"/>
      <w:b/>
      <w:bCs/>
      <w:sz w:val="26"/>
      <w:szCs w:val="26"/>
    </w:rPr>
  </w:style>
  <w:style w:type="paragraph" w:styleId="4">
    <w:name w:val="heading 4"/>
    <w:basedOn w:val="a"/>
    <w:next w:val="a"/>
    <w:qFormat/>
    <w:rsid w:val="00652FB1"/>
    <w:pPr>
      <w:keepNext/>
      <w:spacing w:before="240" w:after="60"/>
      <w:outlineLvl w:val="3"/>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qFormat/>
    <w:rsid w:val="000B3351"/>
    <w:pPr>
      <w:jc w:val="center"/>
    </w:pPr>
    <w:rPr>
      <w:b/>
      <w:bCs/>
      <w:sz w:val="28"/>
    </w:rPr>
  </w:style>
  <w:style w:type="paragraph" w:styleId="a4">
    <w:name w:val="Balloon Text"/>
    <w:basedOn w:val="a"/>
    <w:semiHidden/>
    <w:rsid w:val="000B3351"/>
    <w:rPr>
      <w:rFonts w:ascii="Tahoma" w:hAnsi="Tahoma" w:cs="Tahoma"/>
      <w:sz w:val="16"/>
      <w:szCs w:val="16"/>
    </w:rPr>
  </w:style>
  <w:style w:type="paragraph" w:styleId="a5">
    <w:name w:val="Normal (Web)"/>
    <w:basedOn w:val="a"/>
    <w:rsid w:val="00E06219"/>
    <w:pPr>
      <w:spacing w:before="100" w:beforeAutospacing="1" w:after="100" w:afterAutospacing="1"/>
      <w:ind w:left="150" w:right="150"/>
      <w:jc w:val="both"/>
    </w:pPr>
    <w:rPr>
      <w:rFonts w:ascii="Arial" w:hAnsi="Arial" w:cs="Arial"/>
      <w:color w:val="000000"/>
      <w:sz w:val="20"/>
      <w:szCs w:val="20"/>
    </w:rPr>
  </w:style>
  <w:style w:type="character" w:styleId="a6">
    <w:name w:val="Hyperlink"/>
    <w:rsid w:val="004F7940"/>
    <w:rPr>
      <w:strike w:val="0"/>
      <w:dstrike w:val="0"/>
      <w:color w:val="00008B"/>
      <w:u w:val="none"/>
      <w:effect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271190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7478</Words>
  <Characters>42631</Characters>
  <Application>Microsoft Office Word</Application>
  <DocSecurity>0</DocSecurity>
  <Lines>355</Lines>
  <Paragraphs>100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50009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Захариков Павел</dc:creator>
  <cp:keywords/>
  <cp:lastModifiedBy>admin</cp:lastModifiedBy>
  <cp:revision>2</cp:revision>
  <cp:lastPrinted>2004-01-09T09:16:00Z</cp:lastPrinted>
  <dcterms:created xsi:type="dcterms:W3CDTF">2014-02-06T14:21:00Z</dcterms:created>
  <dcterms:modified xsi:type="dcterms:W3CDTF">2014-02-06T14:21:00Z</dcterms:modified>
</cp:coreProperties>
</file>