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6B" w:rsidRDefault="00D64167" w:rsidP="0053430E">
      <w:pPr>
        <w:pStyle w:val="1"/>
        <w:spacing w:line="360" w:lineRule="auto"/>
        <w:ind w:firstLine="709"/>
        <w:jc w:val="both"/>
        <w:rPr>
          <w:sz w:val="28"/>
          <w:szCs w:val="28"/>
        </w:rPr>
      </w:pPr>
      <w:r w:rsidRPr="0053430E">
        <w:rPr>
          <w:sz w:val="28"/>
          <w:szCs w:val="28"/>
        </w:rPr>
        <w:t>Содержание</w:t>
      </w:r>
    </w:p>
    <w:p w:rsidR="0053430E" w:rsidRPr="0053430E" w:rsidRDefault="0053430E" w:rsidP="0053430E">
      <w:pPr>
        <w:spacing w:line="360" w:lineRule="auto"/>
        <w:rPr>
          <w:sz w:val="28"/>
          <w:szCs w:val="28"/>
        </w:rPr>
      </w:pPr>
    </w:p>
    <w:p w:rsidR="00BF036B" w:rsidRPr="0053430E" w:rsidRDefault="00BF036B" w:rsidP="0053430E">
      <w:pPr>
        <w:pStyle w:val="1"/>
        <w:numPr>
          <w:ilvl w:val="0"/>
          <w:numId w:val="3"/>
        </w:numPr>
        <w:tabs>
          <w:tab w:val="left" w:pos="200"/>
          <w:tab w:val="left" w:pos="300"/>
        </w:tabs>
        <w:spacing w:line="360" w:lineRule="auto"/>
        <w:ind w:left="0" w:firstLine="0"/>
        <w:jc w:val="both"/>
        <w:rPr>
          <w:rStyle w:val="a3"/>
          <w:color w:val="auto"/>
          <w:sz w:val="28"/>
          <w:szCs w:val="28"/>
          <w:u w:val="none"/>
        </w:rPr>
      </w:pPr>
      <w:r w:rsidRPr="00CB7453">
        <w:rPr>
          <w:rStyle w:val="a3"/>
          <w:noProof/>
          <w:color w:val="auto"/>
          <w:sz w:val="28"/>
          <w:szCs w:val="28"/>
          <w:u w:val="none"/>
        </w:rPr>
        <w:t>Постановка задачи</w:t>
      </w:r>
    </w:p>
    <w:p w:rsidR="00BF036B" w:rsidRPr="0053430E" w:rsidRDefault="00BF036B" w:rsidP="0053430E">
      <w:pPr>
        <w:pStyle w:val="1"/>
        <w:numPr>
          <w:ilvl w:val="0"/>
          <w:numId w:val="3"/>
        </w:numPr>
        <w:tabs>
          <w:tab w:val="left" w:pos="200"/>
          <w:tab w:val="left" w:pos="300"/>
        </w:tabs>
        <w:spacing w:line="360" w:lineRule="auto"/>
        <w:ind w:left="0" w:firstLine="0"/>
        <w:jc w:val="both"/>
        <w:rPr>
          <w:sz w:val="28"/>
          <w:szCs w:val="28"/>
        </w:rPr>
      </w:pPr>
      <w:r w:rsidRPr="00CB7453">
        <w:rPr>
          <w:rStyle w:val="a3"/>
          <w:noProof/>
          <w:color w:val="auto"/>
          <w:sz w:val="28"/>
          <w:szCs w:val="28"/>
          <w:u w:val="none"/>
        </w:rPr>
        <w:t>Общие сведения</w:t>
      </w:r>
    </w:p>
    <w:p w:rsidR="00BF036B" w:rsidRPr="0053430E" w:rsidRDefault="00BF036B" w:rsidP="0053430E">
      <w:pPr>
        <w:numPr>
          <w:ilvl w:val="0"/>
          <w:numId w:val="3"/>
        </w:numPr>
        <w:tabs>
          <w:tab w:val="left" w:pos="200"/>
          <w:tab w:val="left" w:pos="400"/>
        </w:tabs>
        <w:spacing w:line="360" w:lineRule="auto"/>
        <w:ind w:left="0" w:firstLine="0"/>
        <w:jc w:val="both"/>
        <w:rPr>
          <w:rStyle w:val="a3"/>
          <w:color w:val="auto"/>
          <w:sz w:val="28"/>
          <w:szCs w:val="28"/>
          <w:u w:val="none"/>
        </w:rPr>
      </w:pPr>
      <w:r w:rsidRPr="0053430E">
        <w:rPr>
          <w:sz w:val="28"/>
          <w:szCs w:val="28"/>
        </w:rPr>
        <w:t>Оценка полосы пропускания</w:t>
      </w:r>
    </w:p>
    <w:p w:rsidR="00BF036B" w:rsidRPr="0053430E" w:rsidRDefault="00D64167" w:rsidP="0053430E">
      <w:pPr>
        <w:pStyle w:val="1"/>
        <w:numPr>
          <w:ilvl w:val="0"/>
          <w:numId w:val="3"/>
        </w:numPr>
        <w:tabs>
          <w:tab w:val="left" w:pos="200"/>
          <w:tab w:val="left" w:pos="400"/>
        </w:tabs>
        <w:spacing w:line="360" w:lineRule="auto"/>
        <w:ind w:left="0" w:firstLine="0"/>
        <w:jc w:val="both"/>
        <w:rPr>
          <w:sz w:val="28"/>
          <w:szCs w:val="28"/>
        </w:rPr>
      </w:pPr>
      <w:r w:rsidRPr="00CB7453">
        <w:rPr>
          <w:rStyle w:val="a3"/>
          <w:noProof/>
          <w:color w:val="auto"/>
          <w:sz w:val="28"/>
          <w:szCs w:val="28"/>
        </w:rPr>
        <w:t>Принцип действия зеркальной антенны</w:t>
      </w:r>
    </w:p>
    <w:p w:rsidR="00D64167" w:rsidRPr="0053430E" w:rsidRDefault="00D64167" w:rsidP="0053430E">
      <w:pPr>
        <w:pStyle w:val="11"/>
        <w:tabs>
          <w:tab w:val="left" w:pos="200"/>
          <w:tab w:val="left" w:pos="400"/>
          <w:tab w:val="left" w:pos="1000"/>
        </w:tabs>
        <w:jc w:val="both"/>
        <w:rPr>
          <w:rFonts w:ascii="Times New Roman" w:hAnsi="Times New Roman" w:cs="Times New Roman"/>
        </w:rPr>
      </w:pPr>
      <w:r w:rsidRPr="00CB7453">
        <w:rPr>
          <w:rStyle w:val="a3"/>
          <w:rFonts w:ascii="Times New Roman" w:hAnsi="Times New Roman"/>
          <w:color w:val="auto"/>
        </w:rPr>
        <w:t>Заключение</w:t>
      </w:r>
    </w:p>
    <w:p w:rsidR="0095381A" w:rsidRPr="0053430E" w:rsidRDefault="00D64167" w:rsidP="0053430E">
      <w:pPr>
        <w:pStyle w:val="11"/>
        <w:tabs>
          <w:tab w:val="left" w:pos="200"/>
          <w:tab w:val="left" w:pos="400"/>
          <w:tab w:val="left" w:pos="1000"/>
        </w:tabs>
        <w:jc w:val="both"/>
        <w:rPr>
          <w:rFonts w:ascii="Times New Roman" w:hAnsi="Times New Roman" w:cs="Times New Roman"/>
          <w:u w:val="single"/>
        </w:rPr>
      </w:pPr>
      <w:r w:rsidRPr="00CB7453">
        <w:rPr>
          <w:rStyle w:val="a3"/>
          <w:rFonts w:ascii="Times New Roman" w:hAnsi="Times New Roman"/>
          <w:color w:val="auto"/>
        </w:rPr>
        <w:t>Список используемой литературы</w:t>
      </w:r>
    </w:p>
    <w:p w:rsidR="0053430E" w:rsidRDefault="0053430E" w:rsidP="0053430E">
      <w:pPr>
        <w:pStyle w:val="1"/>
        <w:tabs>
          <w:tab w:val="left" w:pos="200"/>
          <w:tab w:val="left" w:pos="400"/>
          <w:tab w:val="left" w:pos="1000"/>
        </w:tabs>
        <w:spacing w:line="360" w:lineRule="auto"/>
        <w:jc w:val="both"/>
        <w:rPr>
          <w:sz w:val="28"/>
          <w:szCs w:val="28"/>
        </w:rPr>
      </w:pPr>
      <w:bookmarkStart w:id="0" w:name="_Toc89694645"/>
      <w:bookmarkStart w:id="1" w:name="_Toc89694642"/>
    </w:p>
    <w:p w:rsidR="00BF036B" w:rsidRPr="0053430E" w:rsidRDefault="0053430E" w:rsidP="0053430E">
      <w:pPr>
        <w:pStyle w:val="1"/>
        <w:tabs>
          <w:tab w:val="left" w:pos="200"/>
          <w:tab w:val="left" w:pos="400"/>
          <w:tab w:val="left" w:pos="1000"/>
        </w:tabs>
        <w:spacing w:line="360" w:lineRule="auto"/>
        <w:ind w:firstLine="709"/>
        <w:jc w:val="both"/>
        <w:rPr>
          <w:sz w:val="28"/>
          <w:szCs w:val="28"/>
        </w:rPr>
      </w:pPr>
      <w:r>
        <w:rPr>
          <w:sz w:val="28"/>
          <w:szCs w:val="28"/>
        </w:rPr>
        <w:br w:type="page"/>
      </w:r>
      <w:r w:rsidR="00BF036B" w:rsidRPr="0053430E">
        <w:rPr>
          <w:sz w:val="28"/>
          <w:szCs w:val="28"/>
        </w:rPr>
        <w:lastRenderedPageBreak/>
        <w:t>1. Постановка задачи</w:t>
      </w:r>
      <w:bookmarkEnd w:id="0"/>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rPr>
        <w:t>По техническому заданию необходимо разработать зеркальную антенну-параболоид вращения: рассчитать ее основные параметры, диаграмму направленности и сравнить ее с реальной ДН, а в заключении нарисовать эскиз антенны, включая все коммутационные узлы и возможный крепеж.</w:t>
      </w:r>
    </w:p>
    <w:p w:rsidR="00BF036B" w:rsidRPr="0053430E" w:rsidRDefault="00BF036B" w:rsidP="0053430E">
      <w:pPr>
        <w:spacing w:line="360" w:lineRule="auto"/>
        <w:ind w:firstLine="709"/>
        <w:jc w:val="both"/>
        <w:rPr>
          <w:sz w:val="28"/>
          <w:szCs w:val="28"/>
        </w:rPr>
      </w:pPr>
      <w:r w:rsidRPr="0053430E">
        <w:rPr>
          <w:sz w:val="28"/>
          <w:szCs w:val="28"/>
        </w:rPr>
        <w:t>В качестве облучателя буду использовать пирамидальный рупор, так как рупорные облучатели одни из наиболее простых облучателей, дающих хорошие характеристики и несложных в расчетах.</w:t>
      </w:r>
    </w:p>
    <w:p w:rsidR="00BF036B" w:rsidRPr="0053430E" w:rsidRDefault="00BF036B" w:rsidP="0053430E">
      <w:pPr>
        <w:spacing w:line="360" w:lineRule="auto"/>
        <w:ind w:firstLine="709"/>
        <w:jc w:val="both"/>
        <w:rPr>
          <w:sz w:val="28"/>
          <w:szCs w:val="28"/>
        </w:rPr>
      </w:pPr>
    </w:p>
    <w:p w:rsidR="00BF036B" w:rsidRPr="0053430E" w:rsidRDefault="00480840" w:rsidP="0053430E">
      <w:pPr>
        <w:spacing w:line="360" w:lineRule="auto"/>
        <w:ind w:firstLine="709"/>
        <w:jc w:val="both"/>
        <w:rPr>
          <w:sz w:val="28"/>
          <w:szCs w:val="28"/>
        </w:rPr>
      </w:pPr>
      <w:r>
        <w:rPr>
          <w:noProof/>
        </w:rPr>
        <w:pict>
          <v:group id="_x0000_s1026" style="position:absolute;left:0;text-align:left;margin-left:117pt;margin-top:7.3pt;width:2in;height:108pt;z-index:251659264" coordorigin="4681,5091" coordsize="1835,976">
            <v:line id="_x0000_s1027" style="position:absolute" from="6516,5091" to="6516,5649"/>
            <v:line id="_x0000_s1028" style="position:absolute;flip:x" from="5952,5649" to="6516,6067"/>
            <v:line id="_x0000_s1029" style="position:absolute;flip:x" from="5952,5091" to="6516,5510"/>
            <v:line id="_x0000_s1030" style="position:absolute;flip:x" from="5246,5510" to="5952,5649"/>
            <v:line id="_x0000_s1031" style="position:absolute;flip:x y" from="5246,5788" to="5952,6067"/>
            <v:line id="_x0000_s1032" style="position:absolute;flip:x" from="5669,5091" to="6516,5370"/>
            <v:line id="_x0000_s1033" style="position:absolute;flip:y" from="5246,5370" to="5669,5649"/>
            <v:rect id="_x0000_s1034" style="position:absolute;left:4681;top:5649;width:565;height:139"/>
            <v:line id="_x0000_s1035" style="position:absolute;flip:y" from="4681,5370" to="5105,5649"/>
            <v:line id="_x0000_s1036" style="position:absolute" from="5105,5370" to="5669,5370"/>
            <v:line id="_x0000_s1037" style="position:absolute" from="5952,5510" to="5952,6067"/>
          </v:group>
        </w:pict>
      </w:r>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p>
    <w:p w:rsidR="0053430E" w:rsidRDefault="0053430E"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rPr>
        <w:t xml:space="preserve">Зная ДН рупора и функцию перераспределения поля зеркалом, аппроксимируется реальный закон распределения удобным для дальнейшего расчета функциями </w:t>
      </w:r>
      <w:r w:rsidR="0048084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3.5pt">
            <v:imagedata r:id="rId5" o:title=""/>
          </v:shape>
        </w:pict>
      </w:r>
      <w:r w:rsidRPr="0053430E">
        <w:rPr>
          <w:sz w:val="28"/>
          <w:szCs w:val="28"/>
        </w:rPr>
        <w:t>, то есть получим</w:t>
      </w:r>
    </w:p>
    <w:p w:rsidR="00BF036B" w:rsidRPr="0053430E" w:rsidRDefault="00BF036B" w:rsidP="0053430E">
      <w:pPr>
        <w:spacing w:line="360" w:lineRule="auto"/>
        <w:ind w:firstLine="709"/>
        <w:jc w:val="both"/>
        <w:rPr>
          <w:sz w:val="28"/>
          <w:szCs w:val="28"/>
        </w:rPr>
      </w:pPr>
    </w:p>
    <w:p w:rsidR="00BF036B" w:rsidRPr="0053430E" w:rsidRDefault="00480840" w:rsidP="0053430E">
      <w:pPr>
        <w:spacing w:line="360" w:lineRule="auto"/>
        <w:ind w:firstLine="709"/>
        <w:jc w:val="both"/>
        <w:rPr>
          <w:sz w:val="28"/>
          <w:szCs w:val="28"/>
        </w:rPr>
      </w:pPr>
      <w:r>
        <w:rPr>
          <w:sz w:val="28"/>
          <w:szCs w:val="28"/>
        </w:rPr>
        <w:pict>
          <v:shape id="_x0000_i1026" type="#_x0000_t75" style="width:112.5pt;height:33.75pt">
            <v:imagedata r:id="rId6" o:title=""/>
          </v:shape>
        </w:pict>
      </w:r>
    </w:p>
    <w:p w:rsidR="0053430E" w:rsidRDefault="0053430E"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rPr>
        <w:t>Коэффициенты с</w:t>
      </w:r>
      <w:r w:rsidRPr="0053430E">
        <w:rPr>
          <w:sz w:val="28"/>
          <w:szCs w:val="28"/>
          <w:lang w:val="en-US"/>
        </w:rPr>
        <w:t>j</w:t>
      </w:r>
      <w:r w:rsidRPr="0053430E">
        <w:rPr>
          <w:sz w:val="28"/>
          <w:szCs w:val="28"/>
        </w:rPr>
        <w:t xml:space="preserve"> находим методом интерполирования, приравнивая левую и правую части равенства в </w:t>
      </w:r>
      <w:r w:rsidRPr="0053430E">
        <w:rPr>
          <w:sz w:val="28"/>
          <w:szCs w:val="28"/>
          <w:lang w:val="en-US"/>
        </w:rPr>
        <w:t>N</w:t>
      </w:r>
      <w:r w:rsidRPr="0053430E">
        <w:rPr>
          <w:sz w:val="28"/>
          <w:szCs w:val="28"/>
        </w:rPr>
        <w:t xml:space="preserve"> точках и решая систему </w:t>
      </w:r>
      <w:r w:rsidRPr="0053430E">
        <w:rPr>
          <w:sz w:val="28"/>
          <w:szCs w:val="28"/>
          <w:lang w:val="en-US"/>
        </w:rPr>
        <w:t>N</w:t>
      </w:r>
      <w:r w:rsidRPr="0053430E">
        <w:rPr>
          <w:sz w:val="28"/>
          <w:szCs w:val="28"/>
        </w:rPr>
        <w:t xml:space="preserve"> линейных уравнений.</w:t>
      </w:r>
    </w:p>
    <w:p w:rsidR="00BF036B" w:rsidRPr="0053430E" w:rsidRDefault="00BF036B" w:rsidP="0053430E">
      <w:pPr>
        <w:spacing w:line="360" w:lineRule="auto"/>
        <w:ind w:firstLine="709"/>
        <w:jc w:val="both"/>
        <w:rPr>
          <w:sz w:val="28"/>
          <w:szCs w:val="28"/>
        </w:rPr>
      </w:pPr>
      <w:r w:rsidRPr="0053430E">
        <w:rPr>
          <w:sz w:val="28"/>
          <w:szCs w:val="28"/>
        </w:rPr>
        <w:t xml:space="preserve">Если точность аппроксимации достаточная, то далее рассчитывается ДН в главных плоскостях. (В данном случае достаточно рассчитать ДН в </w:t>
      </w:r>
      <w:r w:rsidRPr="0053430E">
        <w:rPr>
          <w:sz w:val="28"/>
          <w:szCs w:val="28"/>
        </w:rPr>
        <w:lastRenderedPageBreak/>
        <w:t>одной из плоскостей, так как ДН пирамидального рупора в обеих плоскостях несильно отличаются).</w:t>
      </w:r>
    </w:p>
    <w:p w:rsidR="00BF036B" w:rsidRPr="0053430E" w:rsidRDefault="00BF036B" w:rsidP="0053430E">
      <w:pPr>
        <w:spacing w:line="360" w:lineRule="auto"/>
        <w:ind w:firstLine="709"/>
        <w:jc w:val="both"/>
        <w:rPr>
          <w:sz w:val="28"/>
          <w:szCs w:val="28"/>
        </w:rPr>
      </w:pPr>
      <w:r w:rsidRPr="0053430E">
        <w:rPr>
          <w:sz w:val="28"/>
          <w:szCs w:val="28"/>
        </w:rPr>
        <w:t>Тогда</w:t>
      </w:r>
    </w:p>
    <w:p w:rsidR="0053430E" w:rsidRDefault="0053430E" w:rsidP="0053430E">
      <w:pPr>
        <w:spacing w:line="360" w:lineRule="auto"/>
        <w:ind w:firstLine="709"/>
        <w:jc w:val="both"/>
        <w:rPr>
          <w:sz w:val="28"/>
          <w:szCs w:val="28"/>
        </w:rPr>
      </w:pPr>
    </w:p>
    <w:p w:rsidR="00BF036B" w:rsidRPr="0053430E" w:rsidRDefault="00480840" w:rsidP="0053430E">
      <w:pPr>
        <w:spacing w:line="360" w:lineRule="auto"/>
        <w:ind w:firstLine="709"/>
        <w:jc w:val="both"/>
        <w:rPr>
          <w:sz w:val="28"/>
          <w:szCs w:val="28"/>
          <w:lang w:val="en-US"/>
        </w:rPr>
      </w:pPr>
      <w:r>
        <w:rPr>
          <w:sz w:val="28"/>
          <w:szCs w:val="28"/>
        </w:rPr>
        <w:pict>
          <v:shape id="_x0000_i1027" type="#_x0000_t75" style="width:82.5pt;height:45pt">
            <v:imagedata r:id="rId7" o:title=""/>
          </v:shape>
        </w:pict>
      </w:r>
    </w:p>
    <w:p w:rsidR="0053430E" w:rsidRDefault="0053430E"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lang w:val="en-US"/>
        </w:rPr>
        <w:t>Fj</w:t>
      </w:r>
      <w:r w:rsidRPr="0053430E">
        <w:rPr>
          <w:sz w:val="28"/>
          <w:szCs w:val="28"/>
        </w:rPr>
        <w:t xml:space="preserve">-парциальные множители системы, соответствующие распределению поля </w:t>
      </w:r>
      <w:r w:rsidR="00480840">
        <w:rPr>
          <w:sz w:val="28"/>
          <w:szCs w:val="28"/>
        </w:rPr>
        <w:pict>
          <v:shape id="_x0000_i1028" type="#_x0000_t75" style="width:30pt;height:13.5pt">
            <v:imagedata r:id="rId5" o:title=""/>
          </v:shape>
        </w:pict>
      </w:r>
      <w:r w:rsidRPr="0053430E">
        <w:rPr>
          <w:sz w:val="28"/>
          <w:szCs w:val="28"/>
        </w:rPr>
        <w:t xml:space="preserve"> ;</w:t>
      </w:r>
    </w:p>
    <w:p w:rsidR="0053430E" w:rsidRDefault="0053430E"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lang w:val="en-US"/>
        </w:rPr>
        <w:t>F</w:t>
      </w:r>
      <w:r w:rsidRPr="0053430E">
        <w:rPr>
          <w:sz w:val="28"/>
          <w:szCs w:val="28"/>
        </w:rPr>
        <w:t>эг=(1+</w:t>
      </w:r>
      <w:r w:rsidRPr="0053430E">
        <w:rPr>
          <w:sz w:val="28"/>
          <w:szCs w:val="28"/>
          <w:lang w:val="en-US"/>
        </w:rPr>
        <w:t>cos</w:t>
      </w:r>
      <w:r w:rsidRPr="0053430E">
        <w:rPr>
          <w:sz w:val="28"/>
          <w:szCs w:val="28"/>
        </w:rPr>
        <w:t xml:space="preserve"> ө)/2 - ДН элементарной площадки.</w:t>
      </w:r>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rPr>
        <w:t>Затем строим график и по нему определяем ширину ДН, уровень боковых лепестков. Они должны соответствовать расчетным данным.</w:t>
      </w:r>
    </w:p>
    <w:p w:rsidR="00637AE2" w:rsidRPr="0053430E" w:rsidRDefault="00637AE2" w:rsidP="0053430E">
      <w:pPr>
        <w:spacing w:line="360" w:lineRule="auto"/>
        <w:ind w:firstLine="709"/>
        <w:jc w:val="both"/>
        <w:rPr>
          <w:sz w:val="28"/>
          <w:szCs w:val="28"/>
        </w:rPr>
      </w:pPr>
    </w:p>
    <w:p w:rsidR="00BF036B" w:rsidRPr="0053430E" w:rsidRDefault="00BF036B" w:rsidP="0053430E">
      <w:pPr>
        <w:pStyle w:val="1"/>
        <w:numPr>
          <w:ilvl w:val="0"/>
          <w:numId w:val="4"/>
        </w:numPr>
        <w:spacing w:line="360" w:lineRule="auto"/>
        <w:ind w:left="0" w:firstLine="709"/>
        <w:jc w:val="both"/>
        <w:rPr>
          <w:sz w:val="28"/>
          <w:szCs w:val="28"/>
        </w:rPr>
      </w:pPr>
      <w:r w:rsidRPr="0053430E">
        <w:rPr>
          <w:sz w:val="28"/>
          <w:szCs w:val="28"/>
        </w:rPr>
        <w:t>Общие сведения</w:t>
      </w:r>
    </w:p>
    <w:p w:rsidR="00BF036B" w:rsidRPr="0053430E" w:rsidRDefault="00BF036B" w:rsidP="0053430E">
      <w:pPr>
        <w:spacing w:line="360" w:lineRule="auto"/>
        <w:ind w:firstLine="709"/>
        <w:jc w:val="both"/>
        <w:rPr>
          <w:sz w:val="28"/>
          <w:szCs w:val="28"/>
        </w:rPr>
      </w:pPr>
    </w:p>
    <w:p w:rsidR="00BF036B" w:rsidRPr="0053430E" w:rsidRDefault="00BF036B" w:rsidP="0053430E">
      <w:pPr>
        <w:pStyle w:val="21"/>
        <w:spacing w:line="360" w:lineRule="auto"/>
        <w:ind w:firstLine="709"/>
        <w:jc w:val="both"/>
        <w:rPr>
          <w:sz w:val="28"/>
          <w:szCs w:val="28"/>
        </w:rPr>
      </w:pPr>
      <w:r w:rsidRPr="0053430E">
        <w:rPr>
          <w:sz w:val="28"/>
          <w:szCs w:val="28"/>
        </w:rPr>
        <w:t>Зеркальные антенны являются наиболее широко распространенным типом антенн в дециметровом и особенно в сантиметровом диапазонах волн. Такое широкое применение зеркальных антенн объясняется относительной простотой их конструкции, возможностью получения ДН почти любого типа из применяемых на практике, высоким КПД, малой шумовой температурой и т.д. Зеркальные антенны позволяют легко получить равносигнальную зону, а некоторые их типы могут применяться для быстрого перемещения (качания) ДН в пространстве без заметных искажений ее формы в значительном секторе углов.</w:t>
      </w:r>
    </w:p>
    <w:p w:rsidR="00BF036B" w:rsidRPr="0053430E" w:rsidRDefault="00BF036B" w:rsidP="0053430E">
      <w:pPr>
        <w:pStyle w:val="21"/>
        <w:spacing w:line="360" w:lineRule="auto"/>
        <w:ind w:firstLine="709"/>
        <w:jc w:val="both"/>
        <w:rPr>
          <w:sz w:val="28"/>
          <w:szCs w:val="28"/>
        </w:rPr>
      </w:pPr>
      <w:r w:rsidRPr="0053430E">
        <w:rPr>
          <w:sz w:val="28"/>
          <w:szCs w:val="28"/>
        </w:rPr>
        <w:t xml:space="preserve">Зеркальные антенны являются наиболее распространенным типом антенн, используемых для радиотелескопов, и антенн с очень большой направленностью, применяемых для целей космических связей. </w:t>
      </w:r>
    </w:p>
    <w:p w:rsidR="00BF036B" w:rsidRPr="0053430E" w:rsidRDefault="00BF036B" w:rsidP="0053430E">
      <w:pPr>
        <w:pStyle w:val="21"/>
        <w:spacing w:line="360" w:lineRule="auto"/>
        <w:ind w:firstLine="709"/>
        <w:jc w:val="both"/>
        <w:rPr>
          <w:sz w:val="28"/>
          <w:szCs w:val="28"/>
        </w:rPr>
      </w:pPr>
      <w:r w:rsidRPr="0053430E">
        <w:rPr>
          <w:sz w:val="28"/>
          <w:szCs w:val="28"/>
        </w:rPr>
        <w:lastRenderedPageBreak/>
        <w:t>Зеркальными антеннами называются антенны, у которых поле в раскрыве формируется в результате отражения электромагнитной волны от металлической поверхности специального рефлектора (зеркала). Источником электромагнитной волны обычно служит какая-нибудь небольшая элементарная антенна, называемая в этом случае</w:t>
      </w:r>
      <w:r w:rsidR="0053430E" w:rsidRPr="0053430E">
        <w:rPr>
          <w:sz w:val="28"/>
          <w:szCs w:val="28"/>
        </w:rPr>
        <w:t xml:space="preserve"> </w:t>
      </w:r>
      <w:r w:rsidRPr="0053430E">
        <w:rPr>
          <w:sz w:val="28"/>
          <w:szCs w:val="28"/>
        </w:rPr>
        <w:t>облучателем зеркала или просто облучателем. Зеркало и облучатель являются основными элементами зеркальной антенны.</w:t>
      </w:r>
    </w:p>
    <w:p w:rsidR="00BF036B" w:rsidRDefault="00BF036B" w:rsidP="0053430E">
      <w:pPr>
        <w:pStyle w:val="21"/>
        <w:spacing w:line="360" w:lineRule="auto"/>
        <w:ind w:firstLine="709"/>
        <w:jc w:val="both"/>
        <w:rPr>
          <w:sz w:val="28"/>
          <w:szCs w:val="28"/>
        </w:rPr>
      </w:pPr>
      <w:r w:rsidRPr="0053430E">
        <w:rPr>
          <w:sz w:val="28"/>
          <w:szCs w:val="28"/>
        </w:rPr>
        <w:t>Зеркало обычно изготовляется из алюминиевых сплавов. Иногда для уменьшения парусности зеркало делается не сплошным, а решетчатым. Поверхности зеркала придаётся форма, обеспечивающая формирование нужной диаграммы направленности. Наиболее распространёнными являются зеркала в виде параболоида вращения, усечённого параболоида, параболического цилиндра или цилиндра специального профиля. Облучатель помещается в фокусе параболоида или вдоль фокальной линии цилиндрического зеркала. Соответственно для параболоида облучатель должен быть точечным, для цилиндра – линейным. Наряду с однозеркальными антеннами применяются и многозеркальные.</w:t>
      </w:r>
    </w:p>
    <w:p w:rsidR="0053430E" w:rsidRPr="0053430E" w:rsidRDefault="0053430E" w:rsidP="0053430E">
      <w:pPr>
        <w:pStyle w:val="21"/>
        <w:spacing w:line="360" w:lineRule="auto"/>
        <w:ind w:firstLine="709"/>
        <w:jc w:val="both"/>
        <w:rPr>
          <w:sz w:val="28"/>
          <w:szCs w:val="28"/>
        </w:rPr>
      </w:pPr>
    </w:p>
    <w:p w:rsidR="00BF036B" w:rsidRPr="0053430E" w:rsidRDefault="00BF036B" w:rsidP="0053430E">
      <w:pPr>
        <w:pStyle w:val="1"/>
        <w:numPr>
          <w:ilvl w:val="0"/>
          <w:numId w:val="4"/>
        </w:numPr>
        <w:spacing w:line="360" w:lineRule="auto"/>
        <w:ind w:left="0" w:firstLine="709"/>
        <w:jc w:val="both"/>
        <w:rPr>
          <w:sz w:val="28"/>
          <w:szCs w:val="28"/>
        </w:rPr>
      </w:pPr>
      <w:bookmarkStart w:id="2" w:name="_Toc89694646"/>
      <w:r w:rsidRPr="0053430E">
        <w:rPr>
          <w:sz w:val="28"/>
          <w:szCs w:val="28"/>
        </w:rPr>
        <w:t>Оценка полосы пропускания</w:t>
      </w:r>
      <w:bookmarkEnd w:id="2"/>
    </w:p>
    <w:p w:rsidR="00BF036B" w:rsidRPr="0053430E" w:rsidRDefault="00BF036B" w:rsidP="0053430E">
      <w:pPr>
        <w:spacing w:line="360" w:lineRule="auto"/>
        <w:ind w:firstLine="709"/>
        <w:jc w:val="both"/>
        <w:rPr>
          <w:sz w:val="28"/>
          <w:szCs w:val="28"/>
        </w:rPr>
      </w:pPr>
    </w:p>
    <w:p w:rsidR="00BF036B" w:rsidRPr="0053430E" w:rsidRDefault="00BF036B" w:rsidP="0053430E">
      <w:pPr>
        <w:spacing w:line="360" w:lineRule="auto"/>
        <w:ind w:firstLine="709"/>
        <w:jc w:val="both"/>
        <w:rPr>
          <w:sz w:val="28"/>
          <w:szCs w:val="28"/>
        </w:rPr>
      </w:pPr>
      <w:r w:rsidRPr="0053430E">
        <w:rPr>
          <w:sz w:val="28"/>
          <w:szCs w:val="28"/>
        </w:rPr>
        <w:t>Полоса пропускания (рабочий диапазон волн) – это тот диапазон, в пределах которого антенна сохраняет свои основные параметры (направленное действие, поляризационную характеристику, согласование с фидером) с заданной точностью. При больших вариациях значений характеристик в общем случае целесообразно задавать их максимальные и минимальные значения, между которыми и будут заключаться фактические величины. При незначительных вариациях достаточно указать только средние их значения. Полосу пропускания антенны нельзя определять (как это принято в технике усилителей или теории колебательных контуров) с помощью понятия спада характеристики до уровня 3 дБ.</w:t>
      </w:r>
    </w:p>
    <w:p w:rsidR="00BF036B" w:rsidRDefault="00BF036B" w:rsidP="0053430E">
      <w:pPr>
        <w:spacing w:line="360" w:lineRule="auto"/>
        <w:ind w:firstLine="709"/>
        <w:jc w:val="both"/>
        <w:rPr>
          <w:sz w:val="28"/>
          <w:szCs w:val="28"/>
        </w:rPr>
      </w:pPr>
      <w:r w:rsidRPr="0053430E">
        <w:rPr>
          <w:sz w:val="28"/>
          <w:szCs w:val="28"/>
        </w:rPr>
        <w:lastRenderedPageBreak/>
        <w:t xml:space="preserve">В общем случае зеркальные антенны имеют широкую полосу пропускания. Конструкции зеркальных антенн создаются в диапазонах от десятков метров до миллиметров. В нашем случае антенна рассчитана на длину волны </w:t>
      </w:r>
      <w:smartTag w:uri="urn:schemas-microsoft-com:office:smarttags" w:element="metricconverter">
        <w:smartTagPr>
          <w:attr w:name="ProductID" w:val="3 см"/>
        </w:smartTagPr>
        <w:r w:rsidRPr="0053430E">
          <w:rPr>
            <w:sz w:val="28"/>
            <w:szCs w:val="28"/>
          </w:rPr>
          <w:t>3 см</w:t>
        </w:r>
      </w:smartTag>
      <w:r w:rsidRPr="0053430E">
        <w:rPr>
          <w:sz w:val="28"/>
          <w:szCs w:val="28"/>
        </w:rPr>
        <w:t>, и основные её параметры: размеры, глубина фокус, коэффициент усиления зависят от длины волны,</w:t>
      </w:r>
      <w:r w:rsidR="0053430E" w:rsidRPr="0053430E">
        <w:rPr>
          <w:sz w:val="28"/>
          <w:szCs w:val="28"/>
        </w:rPr>
        <w:t xml:space="preserve"> </w:t>
      </w:r>
      <w:r w:rsidRPr="0053430E">
        <w:rPr>
          <w:sz w:val="28"/>
          <w:szCs w:val="28"/>
        </w:rPr>
        <w:t xml:space="preserve">поэтому близкие к полученным характеристикам она будет иметь в </w:t>
      </w:r>
      <w:r w:rsidR="0053430E">
        <w:rPr>
          <w:sz w:val="28"/>
          <w:szCs w:val="28"/>
        </w:rPr>
        <w:t>окрестности данной длины волны.</w:t>
      </w:r>
    </w:p>
    <w:p w:rsidR="0053430E" w:rsidRPr="0053430E" w:rsidRDefault="0053430E" w:rsidP="0053430E">
      <w:pPr>
        <w:spacing w:line="360" w:lineRule="auto"/>
        <w:ind w:firstLine="709"/>
        <w:jc w:val="both"/>
        <w:rPr>
          <w:sz w:val="28"/>
          <w:szCs w:val="28"/>
        </w:rPr>
      </w:pPr>
    </w:p>
    <w:p w:rsidR="00E237F8" w:rsidRPr="0053430E" w:rsidRDefault="0053430E" w:rsidP="0053430E">
      <w:pPr>
        <w:pStyle w:val="1"/>
        <w:numPr>
          <w:ilvl w:val="0"/>
          <w:numId w:val="4"/>
        </w:numPr>
        <w:tabs>
          <w:tab w:val="left" w:pos="1000"/>
        </w:tabs>
        <w:spacing w:line="360" w:lineRule="auto"/>
        <w:ind w:left="0" w:firstLine="709"/>
        <w:jc w:val="both"/>
        <w:rPr>
          <w:sz w:val="28"/>
          <w:szCs w:val="28"/>
        </w:rPr>
      </w:pPr>
      <w:bookmarkStart w:id="3" w:name="_Toc89694643"/>
      <w:bookmarkEnd w:id="1"/>
      <w:r w:rsidRPr="0053430E">
        <w:rPr>
          <w:caps/>
          <w:sz w:val="28"/>
          <w:szCs w:val="28"/>
        </w:rPr>
        <w:t>п</w:t>
      </w:r>
      <w:r w:rsidRPr="0053430E">
        <w:rPr>
          <w:sz w:val="28"/>
          <w:szCs w:val="28"/>
        </w:rPr>
        <w:t>ринцип</w:t>
      </w:r>
      <w:r w:rsidR="00FD7726" w:rsidRPr="0053430E">
        <w:rPr>
          <w:sz w:val="28"/>
          <w:szCs w:val="28"/>
        </w:rPr>
        <w:t xml:space="preserve"> действия зеркальной антенны</w:t>
      </w:r>
      <w:bookmarkEnd w:id="3"/>
    </w:p>
    <w:p w:rsidR="00E237F8" w:rsidRPr="0053430E" w:rsidRDefault="00E237F8" w:rsidP="0053430E">
      <w:pPr>
        <w:spacing w:line="360" w:lineRule="auto"/>
        <w:ind w:firstLine="709"/>
        <w:jc w:val="both"/>
        <w:rPr>
          <w:sz w:val="28"/>
          <w:szCs w:val="28"/>
        </w:rPr>
      </w:pPr>
    </w:p>
    <w:p w:rsidR="00FD7726" w:rsidRPr="0053430E" w:rsidRDefault="00FD7726" w:rsidP="0053430E">
      <w:pPr>
        <w:pStyle w:val="1"/>
        <w:spacing w:line="360" w:lineRule="auto"/>
        <w:ind w:firstLine="709"/>
        <w:jc w:val="both"/>
        <w:rPr>
          <w:sz w:val="28"/>
          <w:szCs w:val="28"/>
        </w:rPr>
      </w:pPr>
      <w:bookmarkStart w:id="4" w:name="_Toc89694644"/>
      <w:r w:rsidRPr="0053430E">
        <w:rPr>
          <w:sz w:val="28"/>
          <w:szCs w:val="28"/>
        </w:rPr>
        <w:t>Электромагнитная волна, излученная облучателем, достигнув проводящей поверхности зеркала, возбуждает на ней токи, которые создают вторичное поле, обычно называемое полем отражённой волны. Для того чтобы на зеркало попадала основная часть излученной электромагнитной энергии, облучатель должен излучать только в одну полусферу в направлении зеркала и не излучать в другую полусферу. Такие излучатели называют однонаправленными.</w:t>
      </w:r>
      <w:bookmarkEnd w:id="4"/>
    </w:p>
    <w:p w:rsidR="00FD7726" w:rsidRPr="0053430E" w:rsidRDefault="00FD7726" w:rsidP="0053430E">
      <w:pPr>
        <w:spacing w:line="360" w:lineRule="auto"/>
        <w:ind w:firstLine="709"/>
        <w:jc w:val="both"/>
        <w:rPr>
          <w:sz w:val="28"/>
          <w:szCs w:val="28"/>
        </w:rPr>
      </w:pPr>
      <w:r w:rsidRPr="0053430E">
        <w:rPr>
          <w:sz w:val="28"/>
          <w:szCs w:val="28"/>
        </w:rPr>
        <w:t xml:space="preserve">В раскрыве антенны отражённая от зеркала волна обычно имеет плоский фронт для получения острой диаграммы направленности либо фронт, обеспечивающий получение диаграммы специальной формы (например, типа </w:t>
      </w:r>
      <w:r w:rsidRPr="0053430E">
        <w:rPr>
          <w:sz w:val="28"/>
          <w:szCs w:val="28"/>
          <w:lang w:val="en-US"/>
        </w:rPr>
        <w:t>cosec</w:t>
      </w:r>
      <w:r w:rsidRPr="0053430E">
        <w:rPr>
          <w:sz w:val="28"/>
          <w:szCs w:val="28"/>
        </w:rPr>
        <w:t xml:space="preserve"> </w:t>
      </w:r>
      <w:r w:rsidRPr="0053430E">
        <w:rPr>
          <w:sz w:val="28"/>
          <w:szCs w:val="28"/>
          <w:lang w:val="en-US"/>
        </w:rPr>
        <w:t>Θ</w:t>
      </w:r>
      <w:r w:rsidRPr="0053430E">
        <w:rPr>
          <w:sz w:val="28"/>
          <w:szCs w:val="28"/>
        </w:rPr>
        <w:t xml:space="preserve">). На больших (по сравнению с длиной волны и диаметром зеркала) расстояниях от антенны эта волна в соответствии с законами излучения становится сферической. </w:t>
      </w:r>
    </w:p>
    <w:p w:rsidR="00E237F8" w:rsidRPr="0053430E" w:rsidRDefault="00E237F8" w:rsidP="0053430E">
      <w:pPr>
        <w:spacing w:line="360" w:lineRule="auto"/>
        <w:ind w:firstLine="709"/>
        <w:jc w:val="both"/>
        <w:rPr>
          <w:sz w:val="28"/>
          <w:szCs w:val="28"/>
        </w:rPr>
      </w:pPr>
    </w:p>
    <w:p w:rsidR="0096133B" w:rsidRPr="0053430E" w:rsidRDefault="00480840" w:rsidP="0053430E">
      <w:pPr>
        <w:spacing w:line="360" w:lineRule="auto"/>
        <w:ind w:firstLine="709"/>
        <w:jc w:val="both"/>
        <w:rPr>
          <w:sz w:val="28"/>
          <w:szCs w:val="28"/>
        </w:rPr>
      </w:pPr>
      <w:r>
        <w:rPr>
          <w:noProof/>
        </w:rPr>
        <w:pict>
          <v:group id="_x0000_s1038" style="position:absolute;left:0;text-align:left;margin-left:54pt;margin-top:.5pt;width:324pt;height:141.9pt;z-index:251656192" coordorigin="3681,6174" coordsize="4680,2160">
            <v:group id="_x0000_s1039" style="position:absolute;left:3681;top:6174;width:4680;height:2160" coordorigin="576,1392" coordsize="3696,1536">
              <v:group id="_x0000_s1040" style="position:absolute;left:1200;top:1392;width:912;height:1536" coordorigin="1200,1392" coordsize="912,1536">
                <v:group id="_x0000_s1041" style="position:absolute;left:1200;top:1392;width:912;height:1536" coordorigin="3648,816" coordsize="912,1536">
                  <v:oval id="_x0000_s1042" style="position:absolute;left:3648;top:864;width:864;height:1440;v-text-anchor:middle"/>
                  <v:rect id="_x0000_s1043" style="position:absolute;left:4080;top:816;width:480;height:1536;v-text-anchor:middle" strokecolor="white"/>
                </v:group>
                <v:oval id="_x0000_s1044" style="position:absolute;left:1536;top:1440;width:192;height:1440;v-text-anchor:middle"/>
              </v:group>
              <v:line id="_x0000_s1045" style="position:absolute;v-text-anchor:middle" from="576,2160" to="4272,2160">
                <v:stroke dashstyle="dashDot"/>
              </v:line>
              <v:group id="_x0000_s1046" style="position:absolute;left:2640;top:2256;width:432;height:192" coordorigin="3552,2832" coordsize="432,336">
                <v:line id="_x0000_s1047" style="position:absolute;v-text-anchor:middle" from="3552,2832" to="3984,2832"/>
                <v:line id="_x0000_s1048" style="position:absolute;v-text-anchor:middle" from="3552,2832" to="3552,3168"/>
              </v:group>
              <v:group id="_x0000_s1049" style="position:absolute;left:2640;top:1872;width:432;height:192;flip:y" coordorigin="3552,2832" coordsize="432,336">
                <v:line id="_x0000_s1050" style="position:absolute;v-text-anchor:middle" from="3552,2832" to="3984,2832"/>
                <v:line id="_x0000_s1051" style="position:absolute;v-text-anchor:middle" from="3552,2832" to="3552,3168"/>
              </v:group>
              <v:line id="_x0000_s1052" style="position:absolute;flip:x y;v-text-anchor:middle" from="1584,1536" to="1632,2160">
                <v:stroke endarrow="block"/>
              </v:line>
            </v:group>
            <v:shapetype id="_x0000_t202" coordsize="21600,21600" o:spt="202" path="m,l,21600r21600,l21600,xe">
              <v:stroke joinstyle="miter"/>
              <v:path gradientshapeok="t" o:connecttype="rect"/>
            </v:shapetype>
            <v:shape id="_x0000_s1053" type="#_x0000_t202" style="position:absolute;left:5216;top:6552;width:805;height:480;v-text-anchor:top-baseline" filled="f" fillcolor="#0c9" stroked="f">
              <v:textbox style="mso-next-textbox:#_x0000_s1053">
                <w:txbxContent>
                  <w:p w:rsidR="00E92058" w:rsidRPr="00E237F8" w:rsidRDefault="00E92058" w:rsidP="00E237F8"/>
                </w:txbxContent>
              </v:textbox>
            </v:shape>
            <v:shape id="_x0000_s1054" type="#_x0000_t202" style="position:absolute;left:3681;top:6174;width:1103;height:433;v-text-anchor:top-baseline" filled="f" fillcolor="#0c9" stroked="f">
              <v:textbox style="mso-next-textbox:#_x0000_s1054">
                <w:txbxContent>
                  <w:p w:rsidR="00E92058" w:rsidRDefault="00E92058" w:rsidP="00E92058">
                    <w:pPr>
                      <w:rPr>
                        <w:snapToGrid w:val="0"/>
                        <w:color w:val="000000"/>
                        <w:sz w:val="24"/>
                      </w:rPr>
                    </w:pPr>
                    <w:r>
                      <w:rPr>
                        <w:snapToGrid w:val="0"/>
                        <w:color w:val="000000"/>
                        <w:sz w:val="24"/>
                      </w:rPr>
                      <w:t>Зеркало</w:t>
                    </w:r>
                  </w:p>
                </w:txbxContent>
              </v:textbox>
            </v:shape>
            <v:shape id="_x0000_s1055" type="#_x0000_t202" style="position:absolute;left:6416;top:7392;width:445;height:480;v-text-anchor:top-baseline" filled="f" fillcolor="#0c9" stroked="f">
              <v:textbox style="mso-next-textbox:#_x0000_s1055">
                <w:txbxContent>
                  <w:p w:rsidR="00E92058" w:rsidRDefault="00E92058" w:rsidP="00E92058">
                    <w:pPr>
                      <w:rPr>
                        <w:snapToGrid w:val="0"/>
                        <w:color w:val="000000"/>
                        <w:sz w:val="28"/>
                      </w:rPr>
                    </w:pPr>
                    <w:r>
                      <w:rPr>
                        <w:snapToGrid w:val="0"/>
                        <w:color w:val="000000"/>
                        <w:sz w:val="28"/>
                        <w:lang w:val="en-US"/>
                      </w:rPr>
                      <w:t>F</w:t>
                    </w:r>
                  </w:p>
                </w:txbxContent>
              </v:textbox>
            </v:shape>
            <v:shape id="_x0000_s1056" type="#_x0000_t202" style="position:absolute;left:5961;top:6294;width:1680;height:433" filled="f" fillcolor="#0c9" stroked="f">
              <v:textbox style="mso-next-textbox:#_x0000_s1056">
                <w:txbxContent>
                  <w:p w:rsidR="00E92058" w:rsidRDefault="00E92058" w:rsidP="00E92058">
                    <w:pPr>
                      <w:rPr>
                        <w:snapToGrid w:val="0"/>
                        <w:color w:val="000000"/>
                        <w:sz w:val="28"/>
                      </w:rPr>
                    </w:pPr>
                    <w:r>
                      <w:rPr>
                        <w:snapToGrid w:val="0"/>
                        <w:color w:val="000000"/>
                        <w:sz w:val="24"/>
                      </w:rPr>
                      <w:t>Облучатель</w:t>
                    </w:r>
                  </w:p>
                </w:txbxContent>
              </v:textbox>
            </v:shape>
          </v:group>
        </w:pict>
      </w:r>
    </w:p>
    <w:p w:rsidR="0096133B" w:rsidRPr="0053430E" w:rsidRDefault="0096133B" w:rsidP="0053430E">
      <w:pPr>
        <w:spacing w:line="360" w:lineRule="auto"/>
        <w:ind w:firstLine="709"/>
        <w:jc w:val="both"/>
        <w:rPr>
          <w:sz w:val="28"/>
          <w:szCs w:val="28"/>
        </w:rPr>
      </w:pPr>
    </w:p>
    <w:p w:rsidR="0096133B" w:rsidRPr="0053430E" w:rsidRDefault="0096133B" w:rsidP="0053430E">
      <w:pPr>
        <w:spacing w:line="360" w:lineRule="auto"/>
        <w:ind w:firstLine="709"/>
        <w:jc w:val="both"/>
        <w:rPr>
          <w:sz w:val="28"/>
          <w:szCs w:val="28"/>
        </w:rPr>
      </w:pPr>
    </w:p>
    <w:p w:rsidR="0096133B" w:rsidRPr="0053430E" w:rsidRDefault="0096133B" w:rsidP="0053430E">
      <w:pPr>
        <w:spacing w:line="360" w:lineRule="auto"/>
        <w:ind w:firstLine="709"/>
        <w:jc w:val="both"/>
        <w:rPr>
          <w:sz w:val="28"/>
          <w:szCs w:val="28"/>
        </w:rPr>
      </w:pPr>
    </w:p>
    <w:p w:rsidR="0096133B" w:rsidRPr="0053430E" w:rsidRDefault="0096133B" w:rsidP="0053430E">
      <w:pPr>
        <w:spacing w:line="360" w:lineRule="auto"/>
        <w:ind w:firstLine="709"/>
        <w:jc w:val="both"/>
        <w:rPr>
          <w:sz w:val="28"/>
          <w:szCs w:val="28"/>
        </w:rPr>
      </w:pPr>
    </w:p>
    <w:p w:rsidR="0096133B" w:rsidRPr="0053430E" w:rsidRDefault="0096133B" w:rsidP="0053430E">
      <w:pPr>
        <w:spacing w:line="360" w:lineRule="auto"/>
        <w:ind w:firstLine="709"/>
        <w:jc w:val="both"/>
        <w:rPr>
          <w:sz w:val="28"/>
          <w:szCs w:val="28"/>
        </w:rPr>
      </w:pPr>
      <w:r w:rsidRPr="0053430E">
        <w:rPr>
          <w:sz w:val="28"/>
          <w:szCs w:val="28"/>
        </w:rPr>
        <w:lastRenderedPageBreak/>
        <w:t xml:space="preserve">Таким образом, точечный облучатель (например, маленький рупор), расположенный в фокусе параболоида, создаёт у поверхности зеркала сферическую волну. Зеркало </w:t>
      </w:r>
      <w:r w:rsidR="00E237F8" w:rsidRPr="0053430E">
        <w:rPr>
          <w:sz w:val="28"/>
          <w:szCs w:val="28"/>
        </w:rPr>
        <w:t>преобразует её в плоскую, т.е. расходящийся пучок лучей преобразуется в параллельный,</w:t>
      </w:r>
      <w:r w:rsidR="0053430E" w:rsidRPr="0053430E">
        <w:rPr>
          <w:sz w:val="28"/>
          <w:szCs w:val="28"/>
        </w:rPr>
        <w:t xml:space="preserve"> </w:t>
      </w:r>
      <w:r w:rsidRPr="0053430E">
        <w:rPr>
          <w:sz w:val="28"/>
          <w:szCs w:val="28"/>
        </w:rPr>
        <w:t>чем и достигается формирование острой диаграммы направленности.</w:t>
      </w:r>
    </w:p>
    <w:p w:rsidR="0053430E" w:rsidRDefault="0053430E" w:rsidP="0053430E">
      <w:pPr>
        <w:pStyle w:val="1"/>
        <w:spacing w:line="360" w:lineRule="auto"/>
        <w:ind w:firstLine="709"/>
        <w:jc w:val="both"/>
        <w:rPr>
          <w:sz w:val="28"/>
          <w:szCs w:val="28"/>
        </w:rPr>
      </w:pPr>
      <w:bookmarkStart w:id="5" w:name="_Toc89694647"/>
    </w:p>
    <w:p w:rsidR="00EB668B" w:rsidRPr="0053430E" w:rsidRDefault="0053430E" w:rsidP="0053430E">
      <w:pPr>
        <w:pStyle w:val="1"/>
        <w:spacing w:line="360" w:lineRule="auto"/>
        <w:ind w:firstLine="709"/>
        <w:jc w:val="both"/>
        <w:rPr>
          <w:sz w:val="28"/>
          <w:szCs w:val="28"/>
        </w:rPr>
      </w:pPr>
      <w:r>
        <w:rPr>
          <w:sz w:val="28"/>
          <w:szCs w:val="28"/>
        </w:rPr>
        <w:br w:type="page"/>
      </w:r>
      <w:r w:rsidR="00EB668B" w:rsidRPr="0053430E">
        <w:rPr>
          <w:sz w:val="28"/>
          <w:szCs w:val="28"/>
        </w:rPr>
        <w:lastRenderedPageBreak/>
        <w:t>Заключение</w:t>
      </w:r>
      <w:bookmarkEnd w:id="5"/>
    </w:p>
    <w:p w:rsidR="00EB668B" w:rsidRPr="0053430E" w:rsidRDefault="00EB668B" w:rsidP="0053430E">
      <w:pPr>
        <w:spacing w:line="360" w:lineRule="auto"/>
        <w:ind w:firstLine="709"/>
        <w:jc w:val="both"/>
        <w:rPr>
          <w:sz w:val="28"/>
          <w:szCs w:val="28"/>
        </w:rPr>
      </w:pPr>
    </w:p>
    <w:p w:rsidR="00B02EDA" w:rsidRPr="0053430E" w:rsidRDefault="008A4BAB" w:rsidP="0053430E">
      <w:pPr>
        <w:spacing w:line="360" w:lineRule="auto"/>
        <w:ind w:firstLine="709"/>
        <w:jc w:val="both"/>
        <w:rPr>
          <w:sz w:val="28"/>
          <w:szCs w:val="28"/>
        </w:rPr>
      </w:pPr>
      <w:r w:rsidRPr="0053430E">
        <w:rPr>
          <w:sz w:val="28"/>
          <w:szCs w:val="28"/>
        </w:rPr>
        <w:t xml:space="preserve">По результатам </w:t>
      </w:r>
      <w:r w:rsidR="00BF036B" w:rsidRPr="0053430E">
        <w:rPr>
          <w:sz w:val="28"/>
          <w:szCs w:val="28"/>
        </w:rPr>
        <w:t>работы</w:t>
      </w:r>
      <w:r w:rsidRPr="0053430E">
        <w:rPr>
          <w:sz w:val="28"/>
          <w:szCs w:val="28"/>
        </w:rPr>
        <w:t xml:space="preserve"> </w:t>
      </w:r>
      <w:r w:rsidR="00BF036B" w:rsidRPr="0053430E">
        <w:rPr>
          <w:sz w:val="28"/>
          <w:szCs w:val="28"/>
        </w:rPr>
        <w:t>изученная</w:t>
      </w:r>
      <w:r w:rsidRPr="0053430E">
        <w:rPr>
          <w:sz w:val="28"/>
          <w:szCs w:val="28"/>
        </w:rPr>
        <w:t xml:space="preserve"> антенна полностью соответствует заданным характеристикам: длина волны </w:t>
      </w:r>
      <w:smartTag w:uri="urn:schemas-microsoft-com:office:smarttags" w:element="metricconverter">
        <w:smartTagPr>
          <w:attr w:name="ProductID" w:val="3 см"/>
        </w:smartTagPr>
        <w:r w:rsidRPr="0053430E">
          <w:rPr>
            <w:sz w:val="28"/>
            <w:szCs w:val="28"/>
          </w:rPr>
          <w:t>3 см</w:t>
        </w:r>
      </w:smartTag>
      <w:r w:rsidRPr="0053430E">
        <w:rPr>
          <w:sz w:val="28"/>
          <w:szCs w:val="28"/>
        </w:rPr>
        <w:t>, Коэффициент усиления 3000, поляризация горизонтальная. Горизонтальную поляризацию получаем поворотом рупора так, чтобы широкая стенка заняла вертикальное положение (то есть вектор Е располагался в горизонтальной плоскости).</w:t>
      </w:r>
    </w:p>
    <w:p w:rsidR="00B02EDA" w:rsidRPr="0053430E" w:rsidRDefault="00B02EDA" w:rsidP="0053430E">
      <w:pPr>
        <w:spacing w:line="360" w:lineRule="auto"/>
        <w:ind w:firstLine="709"/>
        <w:jc w:val="both"/>
        <w:rPr>
          <w:sz w:val="28"/>
          <w:szCs w:val="28"/>
        </w:rPr>
      </w:pPr>
      <w:r w:rsidRPr="0053430E">
        <w:rPr>
          <w:sz w:val="28"/>
          <w:szCs w:val="28"/>
        </w:rPr>
        <w:t>В конструкции антенны предусмотрен внешний приемник СВЧ, в котором сигнал преобразуется на более низкую промежуточную частоту и далее передается на ПЧ по коаксиальному кабелю в НЧ приемник.</w:t>
      </w:r>
    </w:p>
    <w:p w:rsidR="0053430E" w:rsidRDefault="0053430E" w:rsidP="0053430E">
      <w:pPr>
        <w:spacing w:line="360" w:lineRule="auto"/>
        <w:ind w:firstLine="709"/>
        <w:jc w:val="both"/>
        <w:rPr>
          <w:sz w:val="28"/>
          <w:szCs w:val="28"/>
        </w:rPr>
      </w:pPr>
    </w:p>
    <w:p w:rsidR="00B02EDA" w:rsidRPr="0053430E" w:rsidRDefault="00480840" w:rsidP="0053430E">
      <w:pPr>
        <w:spacing w:line="360" w:lineRule="auto"/>
        <w:ind w:firstLine="709"/>
        <w:jc w:val="both"/>
        <w:rPr>
          <w:sz w:val="28"/>
          <w:szCs w:val="28"/>
        </w:rPr>
      </w:pPr>
      <w:r>
        <w:rPr>
          <w:noProof/>
        </w:rPr>
        <w:pict>
          <v:group id="_x0000_s1057" style="position:absolute;left:0;text-align:left;margin-left:63pt;margin-top:4.8pt;width:17.95pt;height:14.25pt;z-index:251658240" coordorigin="2987,4295" coordsize="282,139">
            <v:line id="_x0000_s1058" style="position:absolute" from="2987,4295" to="3128,4434"/>
            <v:line id="_x0000_s1059" style="position:absolute" from="3128,4295" to="3128,4434"/>
            <v:line id="_x0000_s1060" style="position:absolute;flip:x" from="3128,4295" to="3269,4434"/>
          </v:group>
        </w:pict>
      </w:r>
    </w:p>
    <w:p w:rsidR="00B02EDA" w:rsidRPr="0053430E" w:rsidRDefault="00480840" w:rsidP="0053430E">
      <w:pPr>
        <w:spacing w:line="360" w:lineRule="auto"/>
        <w:ind w:firstLine="709"/>
        <w:jc w:val="both"/>
        <w:rPr>
          <w:sz w:val="28"/>
          <w:szCs w:val="28"/>
        </w:rPr>
      </w:pPr>
      <w:r>
        <w:rPr>
          <w:noProof/>
        </w:rPr>
        <w:pict>
          <v:group id="_x0000_s1061" style="position:absolute;left:0;text-align:left;margin-left:72.6pt;margin-top:2.15pt;width:252.1pt;height:62.95pt;z-index:251657216" coordorigin="3128,4434" coordsize="3955,975">
            <v:rect id="_x0000_s1062" style="position:absolute;left:3552;top:4713;width:988;height:696">
              <v:textbox>
                <w:txbxContent>
                  <w:p w:rsidR="00145C61" w:rsidRPr="00145C61" w:rsidRDefault="00145C61" w:rsidP="00145C61">
                    <w:pPr>
                      <w:ind w:left="-40" w:right="-120" w:firstLine="180"/>
                      <w:rPr>
                        <w:sz w:val="24"/>
                        <w:szCs w:val="24"/>
                      </w:rPr>
                    </w:pPr>
                    <w:r>
                      <w:rPr>
                        <w:sz w:val="24"/>
                        <w:szCs w:val="24"/>
                      </w:rPr>
                      <w:t xml:space="preserve">СВЧ  </w:t>
                    </w:r>
                    <w:r w:rsidRPr="00145C61">
                      <w:rPr>
                        <w:sz w:val="24"/>
                        <w:szCs w:val="24"/>
                      </w:rPr>
                      <w:t>приемник</w:t>
                    </w:r>
                  </w:p>
                </w:txbxContent>
              </v:textbox>
            </v:rect>
            <v:rect id="_x0000_s1063" style="position:absolute;left:5387;top:4713;width:988;height:696">
              <v:textbox>
                <w:txbxContent>
                  <w:p w:rsidR="00145C61" w:rsidRPr="00145C61" w:rsidRDefault="00145C61" w:rsidP="00145C61">
                    <w:pPr>
                      <w:ind w:left="-40" w:right="-120" w:firstLine="180"/>
                      <w:rPr>
                        <w:sz w:val="24"/>
                        <w:szCs w:val="24"/>
                      </w:rPr>
                    </w:pPr>
                    <w:r>
                      <w:rPr>
                        <w:sz w:val="24"/>
                        <w:szCs w:val="24"/>
                      </w:rPr>
                      <w:t xml:space="preserve"> П</w:t>
                    </w:r>
                    <w:r w:rsidRPr="00145C61">
                      <w:rPr>
                        <w:sz w:val="24"/>
                        <w:szCs w:val="24"/>
                      </w:rPr>
                      <w:t>риемник</w:t>
                    </w:r>
                  </w:p>
                  <w:p w:rsidR="00145C61" w:rsidRDefault="00145C61" w:rsidP="00145C61"/>
                </w:txbxContent>
              </v:textbox>
            </v:rect>
            <v:line id="_x0000_s1064" style="position:absolute" from="4540,4991" to="5387,4994">
              <v:stroke endarrow="block"/>
            </v:line>
            <v:oval id="_x0000_s1065" style="position:absolute;left:4822;top:4852;width:283;height:279">
              <v:fill opacity="0"/>
              <v:textbox>
                <w:txbxContent>
                  <w:p w:rsidR="00145C61" w:rsidRDefault="00145C61" w:rsidP="00145C61"/>
                </w:txbxContent>
              </v:textbox>
            </v:oval>
            <v:line id="_x0000_s1066" style="position:absolute" from="4822,5131" to="5105,5132"/>
            <v:line id="_x0000_s1067" style="position:absolute" from="6375,4991" to="6657,4991">
              <v:stroke endarrow="block"/>
            </v:line>
            <v:line id="_x0000_s1068" style="position:absolute" from="3128,4434" to="3129,4991"/>
            <v:line id="_x0000_s1069" style="position:absolute" from="3128,4991" to="3552,4991">
              <v:stroke endarrow="block"/>
            </v:line>
            <v:shape id="_x0000_s1070" type="#_x0000_t202" style="position:absolute;left:4681;top:4573;width:565;height:281" strokecolor="white">
              <v:textbox>
                <w:txbxContent>
                  <w:p w:rsidR="00145C61" w:rsidRPr="00145C61" w:rsidRDefault="00145C61" w:rsidP="00145C61">
                    <w:pPr>
                      <w:ind w:left="-180"/>
                      <w:rPr>
                        <w:sz w:val="24"/>
                        <w:szCs w:val="24"/>
                      </w:rPr>
                    </w:pPr>
                    <w:r w:rsidRPr="00145C61">
                      <w:rPr>
                        <w:sz w:val="24"/>
                        <w:szCs w:val="24"/>
                      </w:rPr>
                      <w:t>ПЧ</w:t>
                    </w:r>
                    <w:r>
                      <w:rPr>
                        <w:sz w:val="24"/>
                        <w:szCs w:val="24"/>
                      </w:rPr>
                      <w:t>1</w:t>
                    </w:r>
                  </w:p>
                </w:txbxContent>
              </v:textbox>
            </v:shape>
            <v:shape id="_x0000_s1071" type="#_x0000_t202" style="position:absolute;left:6517;top:4573;width:566;height:281" strokecolor="white">
              <v:textbox>
                <w:txbxContent>
                  <w:p w:rsidR="00145C61" w:rsidRPr="00145C61" w:rsidRDefault="00145C61" w:rsidP="00145C61">
                    <w:pPr>
                      <w:rPr>
                        <w:sz w:val="24"/>
                        <w:szCs w:val="24"/>
                      </w:rPr>
                    </w:pPr>
                    <w:r w:rsidRPr="00145C61">
                      <w:rPr>
                        <w:sz w:val="24"/>
                        <w:szCs w:val="24"/>
                      </w:rPr>
                      <w:t>НЧ</w:t>
                    </w:r>
                  </w:p>
                </w:txbxContent>
              </v:textbox>
            </v:shape>
          </v:group>
        </w:pict>
      </w:r>
    </w:p>
    <w:p w:rsidR="00B02EDA" w:rsidRPr="0053430E" w:rsidRDefault="00B02EDA" w:rsidP="0053430E">
      <w:pPr>
        <w:spacing w:line="360" w:lineRule="auto"/>
        <w:ind w:firstLine="709"/>
        <w:jc w:val="both"/>
        <w:rPr>
          <w:sz w:val="28"/>
          <w:szCs w:val="28"/>
        </w:rPr>
      </w:pPr>
    </w:p>
    <w:p w:rsidR="007B46C4" w:rsidRPr="0053430E" w:rsidRDefault="007B46C4" w:rsidP="0053430E">
      <w:pPr>
        <w:spacing w:line="360" w:lineRule="auto"/>
        <w:ind w:firstLine="709"/>
        <w:jc w:val="both"/>
        <w:rPr>
          <w:sz w:val="28"/>
          <w:szCs w:val="28"/>
        </w:rPr>
      </w:pPr>
    </w:p>
    <w:p w:rsidR="007B46C4" w:rsidRPr="0053430E" w:rsidRDefault="007B46C4" w:rsidP="0053430E">
      <w:pPr>
        <w:spacing w:line="360" w:lineRule="auto"/>
        <w:ind w:firstLine="709"/>
        <w:jc w:val="both"/>
        <w:rPr>
          <w:sz w:val="28"/>
          <w:szCs w:val="28"/>
        </w:rPr>
      </w:pPr>
    </w:p>
    <w:p w:rsidR="00682C7B" w:rsidRDefault="007B46C4" w:rsidP="0053430E">
      <w:pPr>
        <w:spacing w:line="360" w:lineRule="auto"/>
        <w:ind w:firstLine="709"/>
        <w:jc w:val="both"/>
        <w:rPr>
          <w:sz w:val="28"/>
          <w:szCs w:val="28"/>
        </w:rPr>
      </w:pPr>
      <w:r w:rsidRPr="0053430E">
        <w:rPr>
          <w:sz w:val="28"/>
          <w:szCs w:val="28"/>
        </w:rPr>
        <w:t>Н</w:t>
      </w:r>
      <w:r w:rsidR="00A93581" w:rsidRPr="0053430E">
        <w:rPr>
          <w:sz w:val="28"/>
          <w:szCs w:val="28"/>
        </w:rPr>
        <w:t>едостатком однозеркальных антенн является то, что облучатель должен располагаться в фокусе зеркала, следовательно, на значительном удалении от зеркала,</w:t>
      </w:r>
      <w:r w:rsidR="00D11220" w:rsidRPr="0053430E">
        <w:rPr>
          <w:sz w:val="28"/>
          <w:szCs w:val="28"/>
        </w:rPr>
        <w:t xml:space="preserve"> </w:t>
      </w:r>
      <w:r w:rsidR="00A93581" w:rsidRPr="0053430E">
        <w:rPr>
          <w:sz w:val="28"/>
          <w:szCs w:val="28"/>
        </w:rPr>
        <w:t>что увеличивает габариты антенны в глубину и вместе с системой крепления вес антенны. Особенно серьезным становится этот недостаток при работе таких антенн с малошумящими усилителями. Длинный фидерный тракт, идущий</w:t>
      </w:r>
      <w:r w:rsidR="00EB668B" w:rsidRPr="0053430E">
        <w:rPr>
          <w:sz w:val="28"/>
          <w:szCs w:val="28"/>
        </w:rPr>
        <w:t xml:space="preserve"> от облучателя к приемнику, является источником значительного шума и может существенно снизит</w:t>
      </w:r>
      <w:r w:rsidR="00B02EDA" w:rsidRPr="0053430E">
        <w:rPr>
          <w:sz w:val="28"/>
          <w:szCs w:val="28"/>
        </w:rPr>
        <w:t xml:space="preserve">ь эффект, </w:t>
      </w:r>
      <w:r w:rsidR="00EB668B" w:rsidRPr="0053430E">
        <w:rPr>
          <w:sz w:val="28"/>
          <w:szCs w:val="28"/>
        </w:rPr>
        <w:t>даваемый малошумящими</w:t>
      </w:r>
      <w:r w:rsidR="00B02EDA" w:rsidRPr="0053430E">
        <w:rPr>
          <w:sz w:val="28"/>
          <w:szCs w:val="28"/>
        </w:rPr>
        <w:t xml:space="preserve"> у</w:t>
      </w:r>
      <w:r w:rsidR="00EB668B" w:rsidRPr="0053430E">
        <w:rPr>
          <w:sz w:val="28"/>
          <w:szCs w:val="28"/>
        </w:rPr>
        <w:t>силителями.</w:t>
      </w:r>
    </w:p>
    <w:p w:rsidR="0053430E" w:rsidRDefault="0053430E" w:rsidP="0053430E">
      <w:pPr>
        <w:spacing w:line="360" w:lineRule="auto"/>
        <w:ind w:firstLine="709"/>
        <w:jc w:val="both"/>
        <w:rPr>
          <w:sz w:val="28"/>
          <w:szCs w:val="28"/>
        </w:rPr>
      </w:pPr>
    </w:p>
    <w:p w:rsidR="0053430E" w:rsidRPr="0053430E" w:rsidRDefault="0053430E" w:rsidP="0053430E">
      <w:pPr>
        <w:spacing w:line="360" w:lineRule="auto"/>
        <w:ind w:firstLine="709"/>
        <w:jc w:val="both"/>
        <w:rPr>
          <w:sz w:val="28"/>
          <w:szCs w:val="28"/>
        </w:rPr>
        <w:sectPr w:rsidR="0053430E" w:rsidRPr="0053430E" w:rsidSect="0053430E">
          <w:pgSz w:w="11906" w:h="16838"/>
          <w:pgMar w:top="1134" w:right="850" w:bottom="1134" w:left="1701" w:header="709" w:footer="709" w:gutter="0"/>
          <w:cols w:space="708"/>
          <w:docGrid w:linePitch="360"/>
        </w:sectPr>
      </w:pPr>
    </w:p>
    <w:p w:rsidR="00860CE8" w:rsidRPr="0053430E" w:rsidRDefault="00682C7B" w:rsidP="0053430E">
      <w:pPr>
        <w:pStyle w:val="1"/>
        <w:spacing w:line="360" w:lineRule="auto"/>
        <w:ind w:firstLine="709"/>
        <w:jc w:val="both"/>
        <w:rPr>
          <w:sz w:val="28"/>
          <w:szCs w:val="28"/>
        </w:rPr>
      </w:pPr>
      <w:bookmarkStart w:id="6" w:name="_Toc89694648"/>
      <w:r w:rsidRPr="0053430E">
        <w:rPr>
          <w:sz w:val="28"/>
          <w:szCs w:val="28"/>
        </w:rPr>
        <w:lastRenderedPageBreak/>
        <w:t>Список используемой литературы</w:t>
      </w:r>
      <w:bookmarkEnd w:id="6"/>
    </w:p>
    <w:p w:rsidR="00682C7B" w:rsidRPr="0053430E" w:rsidRDefault="00682C7B" w:rsidP="0053430E">
      <w:pPr>
        <w:spacing w:line="360" w:lineRule="auto"/>
        <w:ind w:firstLine="709"/>
        <w:jc w:val="both"/>
        <w:rPr>
          <w:sz w:val="28"/>
          <w:szCs w:val="28"/>
        </w:rPr>
      </w:pPr>
    </w:p>
    <w:p w:rsidR="00682C7B" w:rsidRPr="0053430E" w:rsidRDefault="0053430E" w:rsidP="0053430E">
      <w:pPr>
        <w:numPr>
          <w:ilvl w:val="0"/>
          <w:numId w:val="1"/>
        </w:numPr>
        <w:tabs>
          <w:tab w:val="clear" w:pos="720"/>
          <w:tab w:val="num" w:pos="300"/>
        </w:tabs>
        <w:spacing w:line="360" w:lineRule="auto"/>
        <w:ind w:left="0" w:firstLine="0"/>
        <w:jc w:val="both"/>
        <w:rPr>
          <w:sz w:val="28"/>
          <w:szCs w:val="28"/>
        </w:rPr>
      </w:pPr>
      <w:r>
        <w:rPr>
          <w:sz w:val="28"/>
          <w:szCs w:val="28"/>
        </w:rPr>
        <w:t>Сазонов Д.</w:t>
      </w:r>
      <w:r w:rsidR="00682C7B" w:rsidRPr="0053430E">
        <w:rPr>
          <w:sz w:val="28"/>
          <w:szCs w:val="28"/>
        </w:rPr>
        <w:t>М. Антенны и устройства СВЧ. М.: Высшая школа. 1988.</w:t>
      </w:r>
    </w:p>
    <w:p w:rsidR="00682C7B" w:rsidRPr="0053430E" w:rsidRDefault="00682C7B" w:rsidP="0053430E">
      <w:pPr>
        <w:numPr>
          <w:ilvl w:val="0"/>
          <w:numId w:val="1"/>
        </w:numPr>
        <w:tabs>
          <w:tab w:val="clear" w:pos="720"/>
          <w:tab w:val="num" w:pos="300"/>
        </w:tabs>
        <w:spacing w:line="360" w:lineRule="auto"/>
        <w:ind w:left="0" w:firstLine="0"/>
        <w:jc w:val="both"/>
        <w:rPr>
          <w:sz w:val="28"/>
          <w:szCs w:val="28"/>
        </w:rPr>
      </w:pPr>
      <w:r w:rsidRPr="0053430E">
        <w:rPr>
          <w:sz w:val="28"/>
          <w:szCs w:val="28"/>
        </w:rPr>
        <w:t>Антенны</w:t>
      </w:r>
      <w:r w:rsidR="0053430E">
        <w:rPr>
          <w:sz w:val="28"/>
          <w:szCs w:val="28"/>
        </w:rPr>
        <w:t xml:space="preserve"> и устройства СВЧ / под ред. Д.</w:t>
      </w:r>
      <w:r w:rsidRPr="0053430E">
        <w:rPr>
          <w:sz w:val="28"/>
          <w:szCs w:val="28"/>
        </w:rPr>
        <w:t>И. Воскресенского. М.: Сов. радио, 1981.</w:t>
      </w:r>
    </w:p>
    <w:p w:rsidR="00682C7B" w:rsidRPr="0053430E" w:rsidRDefault="0053430E" w:rsidP="0053430E">
      <w:pPr>
        <w:numPr>
          <w:ilvl w:val="0"/>
          <w:numId w:val="1"/>
        </w:numPr>
        <w:tabs>
          <w:tab w:val="clear" w:pos="720"/>
          <w:tab w:val="num" w:pos="300"/>
        </w:tabs>
        <w:spacing w:line="360" w:lineRule="auto"/>
        <w:ind w:left="0" w:firstLine="0"/>
        <w:jc w:val="both"/>
        <w:rPr>
          <w:sz w:val="28"/>
          <w:szCs w:val="28"/>
        </w:rPr>
      </w:pPr>
      <w:r>
        <w:rPr>
          <w:sz w:val="28"/>
          <w:szCs w:val="28"/>
        </w:rPr>
        <w:t>Драбкин А.Л., Зузенко В.Л., Кислов А.</w:t>
      </w:r>
      <w:r w:rsidR="00682C7B" w:rsidRPr="0053430E">
        <w:rPr>
          <w:sz w:val="28"/>
          <w:szCs w:val="28"/>
        </w:rPr>
        <w:t>Г. Антенно-фидерные устройства. М.: Сов. радио, 1974.</w:t>
      </w:r>
    </w:p>
    <w:p w:rsidR="00682C7B" w:rsidRPr="0053430E" w:rsidRDefault="0053430E" w:rsidP="0053430E">
      <w:pPr>
        <w:numPr>
          <w:ilvl w:val="0"/>
          <w:numId w:val="1"/>
        </w:numPr>
        <w:tabs>
          <w:tab w:val="clear" w:pos="720"/>
          <w:tab w:val="num" w:pos="300"/>
        </w:tabs>
        <w:spacing w:line="360" w:lineRule="auto"/>
        <w:ind w:left="0" w:firstLine="0"/>
        <w:jc w:val="both"/>
        <w:rPr>
          <w:sz w:val="28"/>
          <w:szCs w:val="28"/>
        </w:rPr>
      </w:pPr>
      <w:r>
        <w:rPr>
          <w:sz w:val="28"/>
          <w:szCs w:val="28"/>
        </w:rPr>
        <w:t>Жук М.</w:t>
      </w:r>
      <w:r w:rsidR="00682C7B" w:rsidRPr="0053430E">
        <w:rPr>
          <w:sz w:val="28"/>
          <w:szCs w:val="28"/>
        </w:rPr>
        <w:t>С., Молоч</w:t>
      </w:r>
      <w:r>
        <w:rPr>
          <w:sz w:val="28"/>
          <w:szCs w:val="28"/>
        </w:rPr>
        <w:t>ков Ю.</w:t>
      </w:r>
      <w:r w:rsidR="00682C7B" w:rsidRPr="0053430E">
        <w:rPr>
          <w:sz w:val="28"/>
          <w:szCs w:val="28"/>
        </w:rPr>
        <w:t>Б. Проектирование антенно-фидерных устройств. М.: Энергия</w:t>
      </w:r>
      <w:r w:rsidR="00E82222" w:rsidRPr="0053430E">
        <w:rPr>
          <w:sz w:val="28"/>
          <w:szCs w:val="28"/>
        </w:rPr>
        <w:t>. Ленингр. отд-ие, 1966.</w:t>
      </w:r>
    </w:p>
    <w:p w:rsidR="00E82222" w:rsidRPr="0053430E" w:rsidRDefault="00E82222" w:rsidP="0053430E">
      <w:pPr>
        <w:numPr>
          <w:ilvl w:val="0"/>
          <w:numId w:val="1"/>
        </w:numPr>
        <w:tabs>
          <w:tab w:val="clear" w:pos="720"/>
          <w:tab w:val="num" w:pos="300"/>
        </w:tabs>
        <w:spacing w:line="360" w:lineRule="auto"/>
        <w:ind w:left="0" w:firstLine="0"/>
        <w:jc w:val="both"/>
        <w:rPr>
          <w:sz w:val="28"/>
          <w:szCs w:val="28"/>
        </w:rPr>
      </w:pPr>
      <w:r w:rsidRPr="0053430E">
        <w:rPr>
          <w:sz w:val="28"/>
          <w:szCs w:val="28"/>
        </w:rPr>
        <w:t>Шпиндлер Э. Практические конструкции антенн. М.: Мир, 1989.</w:t>
      </w:r>
    </w:p>
    <w:p w:rsidR="002D5AE5" w:rsidRDefault="002D5AE5" w:rsidP="0053430E">
      <w:pPr>
        <w:numPr>
          <w:ilvl w:val="0"/>
          <w:numId w:val="1"/>
        </w:numPr>
        <w:tabs>
          <w:tab w:val="clear" w:pos="720"/>
          <w:tab w:val="num" w:pos="300"/>
        </w:tabs>
        <w:spacing w:line="360" w:lineRule="auto"/>
        <w:ind w:left="0" w:firstLine="0"/>
        <w:jc w:val="both"/>
        <w:rPr>
          <w:sz w:val="28"/>
          <w:szCs w:val="28"/>
        </w:rPr>
      </w:pPr>
      <w:r w:rsidRPr="0053430E">
        <w:rPr>
          <w:sz w:val="28"/>
          <w:szCs w:val="28"/>
        </w:rPr>
        <w:t>Устройства СВЧ и антенны: Методические указания к курсовому пр</w:t>
      </w:r>
      <w:r w:rsidR="0053430E">
        <w:rPr>
          <w:sz w:val="28"/>
          <w:szCs w:val="28"/>
        </w:rPr>
        <w:t>оектированию / РГРТА. Сост.: В.</w:t>
      </w:r>
      <w:r w:rsidRPr="0053430E">
        <w:rPr>
          <w:sz w:val="28"/>
          <w:szCs w:val="28"/>
        </w:rPr>
        <w:t>И. Елумеев, А</w:t>
      </w:r>
      <w:r w:rsidR="0053430E">
        <w:rPr>
          <w:sz w:val="28"/>
          <w:szCs w:val="28"/>
        </w:rPr>
        <w:t>.Д. Касаткин, В.</w:t>
      </w:r>
      <w:r w:rsidRPr="0053430E">
        <w:rPr>
          <w:sz w:val="28"/>
          <w:szCs w:val="28"/>
        </w:rPr>
        <w:t>Я. Рендакова. Рязань, 1998.</w:t>
      </w:r>
      <w:bookmarkStart w:id="7" w:name="_GoBack"/>
      <w:bookmarkEnd w:id="7"/>
    </w:p>
    <w:sectPr w:rsidR="002D5AE5" w:rsidSect="0053430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F3"/>
    <w:multiLevelType w:val="hybridMultilevel"/>
    <w:tmpl w:val="6D4C53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AB40D3"/>
    <w:multiLevelType w:val="hybridMultilevel"/>
    <w:tmpl w:val="6ECE5E30"/>
    <w:lvl w:ilvl="0" w:tplc="74C0786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BDA7551"/>
    <w:multiLevelType w:val="hybridMultilevel"/>
    <w:tmpl w:val="501E2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9A4E20"/>
    <w:multiLevelType w:val="hybridMultilevel"/>
    <w:tmpl w:val="8F0AEF42"/>
    <w:lvl w:ilvl="0" w:tplc="4D82F7B8">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058"/>
    <w:rsid w:val="001366C7"/>
    <w:rsid w:val="00145C61"/>
    <w:rsid w:val="00151745"/>
    <w:rsid w:val="00214306"/>
    <w:rsid w:val="002D5AE5"/>
    <w:rsid w:val="002E1C7E"/>
    <w:rsid w:val="003D33B2"/>
    <w:rsid w:val="0042409F"/>
    <w:rsid w:val="00424661"/>
    <w:rsid w:val="0044186D"/>
    <w:rsid w:val="00471BD3"/>
    <w:rsid w:val="00480840"/>
    <w:rsid w:val="00491D84"/>
    <w:rsid w:val="004B7B7F"/>
    <w:rsid w:val="004C2BCF"/>
    <w:rsid w:val="0053430E"/>
    <w:rsid w:val="005946D0"/>
    <w:rsid w:val="00637AE2"/>
    <w:rsid w:val="0064491C"/>
    <w:rsid w:val="00682C7B"/>
    <w:rsid w:val="006A6E3E"/>
    <w:rsid w:val="00705BB4"/>
    <w:rsid w:val="0074555A"/>
    <w:rsid w:val="00752F68"/>
    <w:rsid w:val="00761B77"/>
    <w:rsid w:val="00786169"/>
    <w:rsid w:val="007B1AB9"/>
    <w:rsid w:val="007B46C4"/>
    <w:rsid w:val="00800A15"/>
    <w:rsid w:val="00860CE8"/>
    <w:rsid w:val="008A4BAB"/>
    <w:rsid w:val="008A584D"/>
    <w:rsid w:val="00915A0E"/>
    <w:rsid w:val="009262E9"/>
    <w:rsid w:val="0095381A"/>
    <w:rsid w:val="0096133B"/>
    <w:rsid w:val="00991A33"/>
    <w:rsid w:val="00A304E8"/>
    <w:rsid w:val="00A76332"/>
    <w:rsid w:val="00A93581"/>
    <w:rsid w:val="00B02EDA"/>
    <w:rsid w:val="00B71F50"/>
    <w:rsid w:val="00B73CEF"/>
    <w:rsid w:val="00B9147D"/>
    <w:rsid w:val="00BF036B"/>
    <w:rsid w:val="00C00663"/>
    <w:rsid w:val="00C93C38"/>
    <w:rsid w:val="00CB7453"/>
    <w:rsid w:val="00CC0812"/>
    <w:rsid w:val="00D11220"/>
    <w:rsid w:val="00D64167"/>
    <w:rsid w:val="00E237F8"/>
    <w:rsid w:val="00E82222"/>
    <w:rsid w:val="00E92058"/>
    <w:rsid w:val="00EB0D11"/>
    <w:rsid w:val="00EB668B"/>
    <w:rsid w:val="00F62C45"/>
    <w:rsid w:val="00F9061E"/>
    <w:rsid w:val="00FC0B76"/>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08E58A59-2510-471A-98E3-D533AF2B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058"/>
  </w:style>
  <w:style w:type="paragraph" w:styleId="1">
    <w:name w:val="heading 1"/>
    <w:basedOn w:val="a"/>
    <w:next w:val="a"/>
    <w:link w:val="10"/>
    <w:uiPriority w:val="99"/>
    <w:qFormat/>
    <w:rsid w:val="00E92058"/>
    <w:pPr>
      <w:keepNext/>
      <w:outlineLvl w:val="0"/>
    </w:pPr>
    <w:rPr>
      <w:sz w:val="36"/>
    </w:rPr>
  </w:style>
  <w:style w:type="paragraph" w:styleId="2">
    <w:name w:val="heading 2"/>
    <w:basedOn w:val="a"/>
    <w:next w:val="a"/>
    <w:link w:val="20"/>
    <w:uiPriority w:val="99"/>
    <w:qFormat/>
    <w:rsid w:val="00800A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BF036B"/>
    <w:pPr>
      <w:tabs>
        <w:tab w:val="right" w:leader="dot" w:pos="9345"/>
      </w:tabs>
      <w:spacing w:line="360" w:lineRule="auto"/>
    </w:pPr>
    <w:rPr>
      <w:rFonts w:ascii="Arial" w:hAnsi="Arial" w:cs="Arial"/>
      <w:noProof/>
      <w:sz w:val="28"/>
      <w:szCs w:val="28"/>
    </w:rPr>
  </w:style>
  <w:style w:type="paragraph" w:styleId="21">
    <w:name w:val="Body Text 2"/>
    <w:basedOn w:val="a"/>
    <w:link w:val="22"/>
    <w:uiPriority w:val="99"/>
    <w:rsid w:val="00FD7726"/>
    <w:rPr>
      <w:sz w:val="32"/>
    </w:rPr>
  </w:style>
  <w:style w:type="character" w:customStyle="1" w:styleId="22">
    <w:name w:val="Основной текст 2 Знак"/>
    <w:link w:val="21"/>
    <w:uiPriority w:val="99"/>
    <w:semiHidden/>
    <w:rPr>
      <w:sz w:val="20"/>
      <w:szCs w:val="20"/>
    </w:rPr>
  </w:style>
  <w:style w:type="character" w:customStyle="1" w:styleId="20">
    <w:name w:val="Заголовок 2 Знак"/>
    <w:link w:val="2"/>
    <w:uiPriority w:val="99"/>
    <w:locked/>
    <w:rsid w:val="00E237F8"/>
    <w:rPr>
      <w:rFonts w:ascii="Arial" w:hAnsi="Arial" w:cs="Arial"/>
      <w:b/>
      <w:bCs/>
      <w:i/>
      <w:iCs/>
      <w:sz w:val="28"/>
      <w:szCs w:val="28"/>
      <w:lang w:val="ru-RU" w:eastAsia="ru-RU" w:bidi="ar-SA"/>
    </w:rPr>
  </w:style>
  <w:style w:type="character" w:styleId="a3">
    <w:name w:val="Hyperlink"/>
    <w:uiPriority w:val="99"/>
    <w:rsid w:val="00D641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Дом</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Шелонин</dc:creator>
  <cp:keywords/>
  <dc:description/>
  <cp:lastModifiedBy>admin</cp:lastModifiedBy>
  <cp:revision>2</cp:revision>
  <cp:lastPrinted>2004-12-01T18:31:00Z</cp:lastPrinted>
  <dcterms:created xsi:type="dcterms:W3CDTF">2014-03-09T16:04:00Z</dcterms:created>
  <dcterms:modified xsi:type="dcterms:W3CDTF">2014-03-09T16:04:00Z</dcterms:modified>
</cp:coreProperties>
</file>