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79" w:rsidRDefault="00E318BE">
      <w:pPr>
        <w:pStyle w:val="a3"/>
        <w:rPr>
          <w:sz w:val="40"/>
        </w:rPr>
      </w:pPr>
      <w:r>
        <w:rPr>
          <w:sz w:val="40"/>
        </w:rPr>
        <w:t>Міністерство освіти України</w:t>
      </w:r>
    </w:p>
    <w:p w:rsidR="00C90479" w:rsidRDefault="00E318BE">
      <w:pPr>
        <w:pStyle w:val="a3"/>
        <w:rPr>
          <w:sz w:val="40"/>
        </w:rPr>
      </w:pPr>
      <w:r>
        <w:rPr>
          <w:sz w:val="40"/>
        </w:rPr>
        <w:t>ХДТУРЕ</w:t>
      </w:r>
    </w:p>
    <w:p w:rsidR="00C90479" w:rsidRDefault="00C90479">
      <w:pPr>
        <w:pStyle w:val="a3"/>
        <w:rPr>
          <w:sz w:val="40"/>
        </w:rPr>
      </w:pPr>
    </w:p>
    <w:p w:rsidR="00C90479" w:rsidRDefault="00C90479">
      <w:pPr>
        <w:pStyle w:val="a3"/>
        <w:rPr>
          <w:b w:val="0"/>
          <w:sz w:val="40"/>
        </w:rPr>
      </w:pPr>
    </w:p>
    <w:p w:rsidR="00C90479" w:rsidRDefault="00C90479">
      <w:pPr>
        <w:pStyle w:val="a3"/>
        <w:rPr>
          <w:sz w:val="40"/>
        </w:rPr>
      </w:pPr>
    </w:p>
    <w:p w:rsidR="00C90479" w:rsidRDefault="00C90479">
      <w:pPr>
        <w:pStyle w:val="a3"/>
        <w:rPr>
          <w:sz w:val="40"/>
        </w:rPr>
      </w:pPr>
    </w:p>
    <w:p w:rsidR="00C90479" w:rsidRDefault="00C90479">
      <w:pPr>
        <w:pStyle w:val="a3"/>
        <w:rPr>
          <w:sz w:val="40"/>
        </w:rPr>
      </w:pPr>
    </w:p>
    <w:p w:rsidR="00C90479" w:rsidRDefault="00C90479">
      <w:pPr>
        <w:pStyle w:val="a3"/>
        <w:rPr>
          <w:sz w:val="40"/>
        </w:rPr>
      </w:pPr>
    </w:p>
    <w:p w:rsidR="00C90479" w:rsidRDefault="00C90479">
      <w:pPr>
        <w:pStyle w:val="a3"/>
        <w:jc w:val="left"/>
        <w:rPr>
          <w:sz w:val="40"/>
        </w:rPr>
        <w:sectPr w:rsidR="00C90479">
          <w:pgSz w:w="11900" w:h="16820" w:code="9"/>
          <w:pgMar w:top="1276" w:right="1021" w:bottom="1134" w:left="1247" w:header="720" w:footer="720" w:gutter="0"/>
          <w:cols w:space="260" w:equalWidth="0">
            <w:col w:w="9879"/>
          </w:cols>
          <w:noEndnote/>
        </w:sectPr>
      </w:pPr>
    </w:p>
    <w:p w:rsidR="00C90479" w:rsidRDefault="00E318BE">
      <w:pPr>
        <w:pStyle w:val="a3"/>
        <w:ind w:right="1059" w:firstLine="284"/>
        <w:jc w:val="left"/>
        <w:rPr>
          <w:sz w:val="40"/>
          <w:lang w:val="en-US"/>
        </w:rPr>
      </w:pPr>
      <w:r>
        <w:rPr>
          <w:sz w:val="40"/>
        </w:rPr>
        <w:t>Виконав</w:t>
      </w:r>
      <w:r>
        <w:rPr>
          <w:sz w:val="40"/>
          <w:lang w:val="en-US"/>
        </w:rPr>
        <w:t>:</w:t>
      </w:r>
    </w:p>
    <w:p w:rsidR="00C90479" w:rsidRDefault="00E318BE">
      <w:pPr>
        <w:pStyle w:val="a3"/>
        <w:ind w:right="1059" w:firstLine="284"/>
        <w:jc w:val="left"/>
        <w:rPr>
          <w:sz w:val="40"/>
        </w:rPr>
      </w:pPr>
      <w:r>
        <w:rPr>
          <w:sz w:val="40"/>
        </w:rPr>
        <w:t>студент групи</w:t>
      </w:r>
    </w:p>
    <w:p w:rsidR="00C90479" w:rsidRDefault="00E318BE">
      <w:pPr>
        <w:pStyle w:val="a3"/>
        <w:ind w:right="1059" w:firstLine="284"/>
        <w:jc w:val="left"/>
        <w:rPr>
          <w:sz w:val="40"/>
        </w:rPr>
      </w:pPr>
      <w:r>
        <w:rPr>
          <w:sz w:val="40"/>
        </w:rPr>
        <w:t>ПЕА 98-1</w:t>
      </w:r>
    </w:p>
    <w:p w:rsidR="00C90479" w:rsidRDefault="00E318BE">
      <w:pPr>
        <w:pStyle w:val="a3"/>
        <w:ind w:right="1059" w:firstLine="284"/>
        <w:jc w:val="left"/>
        <w:rPr>
          <w:sz w:val="40"/>
        </w:rPr>
      </w:pPr>
      <w:r>
        <w:rPr>
          <w:sz w:val="40"/>
        </w:rPr>
        <w:t>Ситник О.М.</w:t>
      </w:r>
    </w:p>
    <w:p w:rsidR="00C90479" w:rsidRDefault="00E318BE">
      <w:pPr>
        <w:pStyle w:val="a3"/>
        <w:ind w:firstLine="1701"/>
        <w:jc w:val="left"/>
        <w:rPr>
          <w:sz w:val="40"/>
          <w:lang w:val="en-US"/>
        </w:rPr>
      </w:pPr>
      <w:r>
        <w:rPr>
          <w:sz w:val="40"/>
        </w:rPr>
        <w:t>Перевірив</w:t>
      </w:r>
      <w:r>
        <w:rPr>
          <w:sz w:val="40"/>
          <w:lang w:val="en-US"/>
        </w:rPr>
        <w:t>:</w:t>
      </w:r>
    </w:p>
    <w:p w:rsidR="00C90479" w:rsidRDefault="00E318BE">
      <w:pPr>
        <w:pStyle w:val="a3"/>
        <w:ind w:firstLine="1701"/>
        <w:jc w:val="left"/>
        <w:rPr>
          <w:sz w:val="40"/>
        </w:rPr>
      </w:pPr>
      <w:r>
        <w:rPr>
          <w:sz w:val="40"/>
        </w:rPr>
        <w:t xml:space="preserve">Світенко </w:t>
      </w:r>
    </w:p>
    <w:p w:rsidR="00C90479" w:rsidRDefault="00C90479">
      <w:pPr>
        <w:pStyle w:val="a3"/>
        <w:jc w:val="left"/>
        <w:rPr>
          <w:sz w:val="40"/>
        </w:rPr>
      </w:pPr>
    </w:p>
    <w:p w:rsidR="00C90479" w:rsidRDefault="00C90479">
      <w:pPr>
        <w:pStyle w:val="a3"/>
        <w:jc w:val="left"/>
        <w:rPr>
          <w:sz w:val="40"/>
        </w:rPr>
        <w:sectPr w:rsidR="00C90479">
          <w:type w:val="continuous"/>
          <w:pgSz w:w="11900" w:h="16820" w:code="9"/>
          <w:pgMar w:top="1276" w:right="1021" w:bottom="1134" w:left="1247" w:header="720" w:footer="720" w:gutter="0"/>
          <w:cols w:num="2" w:space="260" w:equalWidth="0">
            <w:col w:w="4461" w:space="709"/>
            <w:col w:w="4461"/>
          </w:cols>
          <w:noEndnote/>
        </w:sectPr>
      </w:pPr>
    </w:p>
    <w:p w:rsidR="00C90479" w:rsidRDefault="00C90479">
      <w:pPr>
        <w:pStyle w:val="a3"/>
        <w:jc w:val="left"/>
        <w:rPr>
          <w:sz w:val="40"/>
        </w:rPr>
      </w:pPr>
    </w:p>
    <w:p w:rsidR="00C90479" w:rsidRDefault="00C90479">
      <w:pPr>
        <w:pStyle w:val="a3"/>
        <w:rPr>
          <w:sz w:val="40"/>
        </w:rPr>
      </w:pPr>
    </w:p>
    <w:p w:rsidR="00C90479" w:rsidRDefault="00C90479">
      <w:pPr>
        <w:pStyle w:val="a3"/>
        <w:rPr>
          <w:sz w:val="40"/>
        </w:rPr>
      </w:pPr>
    </w:p>
    <w:p w:rsidR="00C90479" w:rsidRDefault="00C90479">
      <w:pPr>
        <w:pStyle w:val="a3"/>
        <w:rPr>
          <w:sz w:val="40"/>
        </w:rPr>
      </w:pPr>
    </w:p>
    <w:p w:rsidR="00C90479" w:rsidRDefault="00C90479">
      <w:pPr>
        <w:pStyle w:val="a3"/>
        <w:rPr>
          <w:sz w:val="40"/>
        </w:rPr>
      </w:pPr>
    </w:p>
    <w:p w:rsidR="00C90479" w:rsidRDefault="00C90479">
      <w:pPr>
        <w:pStyle w:val="a3"/>
        <w:rPr>
          <w:sz w:val="40"/>
        </w:rPr>
      </w:pPr>
    </w:p>
    <w:p w:rsidR="00C90479" w:rsidRDefault="00E318BE">
      <w:pPr>
        <w:pStyle w:val="a3"/>
        <w:rPr>
          <w:sz w:val="40"/>
        </w:rPr>
      </w:pPr>
      <w:r>
        <w:rPr>
          <w:sz w:val="40"/>
        </w:rPr>
        <w:t>Харків,</w:t>
      </w:r>
    </w:p>
    <w:p w:rsidR="00C90479" w:rsidRDefault="00E318BE">
      <w:pPr>
        <w:pStyle w:val="a3"/>
        <w:rPr>
          <w:sz w:val="40"/>
        </w:rPr>
      </w:pPr>
      <w:r>
        <w:rPr>
          <w:sz w:val="40"/>
        </w:rPr>
        <w:t>1998 рік</w:t>
      </w:r>
    </w:p>
    <w:p w:rsidR="00C90479" w:rsidRDefault="00C90479">
      <w:pPr>
        <w:pStyle w:val="a3"/>
      </w:pPr>
    </w:p>
    <w:p w:rsidR="00C90479" w:rsidRDefault="00E318BE">
      <w:pPr>
        <w:pStyle w:val="a3"/>
        <w:rPr>
          <w:sz w:val="40"/>
          <w:lang w:val="en-US"/>
        </w:rPr>
      </w:pPr>
      <w:r>
        <w:rPr>
          <w:sz w:val="40"/>
        </w:rPr>
        <w:t>Зміст</w:t>
      </w:r>
      <w:r>
        <w:rPr>
          <w:sz w:val="40"/>
          <w:lang w:val="en-US"/>
        </w:rPr>
        <w:t>:</w:t>
      </w:r>
    </w:p>
    <w:p w:rsidR="00C90479" w:rsidRDefault="00E318BE">
      <w:pPr>
        <w:pStyle w:val="a3"/>
        <w:ind w:right="1410"/>
        <w:jc w:val="right"/>
        <w:rPr>
          <w:lang w:val="en-US"/>
        </w:rPr>
      </w:pPr>
      <w:r>
        <w:rPr>
          <w:lang w:val="en-US"/>
        </w:rPr>
        <w:t>Сторінки</w:t>
      </w:r>
    </w:p>
    <w:p w:rsidR="00C90479" w:rsidRDefault="00C90479">
      <w:pPr>
        <w:pStyle w:val="a3"/>
        <w:ind w:right="1410"/>
        <w:jc w:val="right"/>
        <w:rPr>
          <w:lang w:val="en-US"/>
        </w:rPr>
      </w:pPr>
    </w:p>
    <w:p w:rsidR="00C90479" w:rsidRDefault="00E318BE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1080"/>
        <w:jc w:val="left"/>
        <w:rPr>
          <w:lang w:val="en-US"/>
        </w:rPr>
      </w:pPr>
      <w:r>
        <w:t>Принцип роботи радіостанції.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C90479" w:rsidRDefault="00E318BE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ind w:left="1080"/>
        <w:jc w:val="left"/>
        <w:rPr>
          <w:lang w:val="en-US"/>
        </w:rPr>
      </w:pPr>
      <w:r>
        <w:t>Робота радіостанції.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C90479">
      <w:pPr>
        <w:pStyle w:val="a3"/>
      </w:pPr>
    </w:p>
    <w:p w:rsidR="00C90479" w:rsidRDefault="00E318BE">
      <w:pPr>
        <w:pStyle w:val="a3"/>
      </w:pPr>
      <w:r>
        <w:t>ПРИНЦИП РОБОТИ РАДІОСТАНЦІЙ</w:t>
      </w:r>
    </w:p>
    <w:p w:rsidR="00C90479" w:rsidRDefault="00C90479">
      <w:pPr>
        <w:pStyle w:val="a3"/>
      </w:pPr>
    </w:p>
    <w:p w:rsidR="00C90479" w:rsidRDefault="00E318BE">
      <w:pPr>
        <w:pStyle w:val="a4"/>
      </w:pPr>
      <w:r>
        <w:t>Основними блоками і приладами радіостанції є блок прийомопередавача, блок гучномовця, антенне влаштування. Прийомопередавач містить передавач, приймальник, блок управління і мікротелефон.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Передавач з фазовою модуляцією і чотирьохкратним множенням частоти кварцевого генератора. Високочастотний сигнал з кварцевого генератора надходить на фазовий модулятор, де під впливом низькочастотного сигналу здійснюється його модуляція. Після попереднього підсилення здійснюються множення частоти високочастотного сигналу шляхом послідовного подвоєння множниками частоти і фільтрування субгармонічних що складають полосовим фільтром (ПФ). Після підсилення підсилювачем потужності (ПП) здійснюється остаточне фільтрування високочастотного сигналу від гармонік.</w:t>
      </w:r>
    </w:p>
    <w:p w:rsidR="00C90479" w:rsidRDefault="00E318BE">
      <w:pPr>
        <w:pStyle w:val="a4"/>
      </w:pPr>
      <w:r>
        <w:t>Для підтримання постійного рівня вихідної потужності в кільце зворотного зв'язку включена схема автоматичного регулювання потужності (АРП).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Високочастотний сигнал з виходу ПП після детектуювання управляє підсилювачем постійного струму схеми автоматичного регулювання потужності УПТ АРМ, включеним в ланцюг живлення, і відкриває транзистор, включений в ланцюг індикатора на лицевий панелі прийомопередавача ПП.</w:t>
      </w:r>
    </w:p>
    <w:p w:rsidR="00C90479" w:rsidRDefault="00E318BE">
      <w:pPr>
        <w:pStyle w:val="a4"/>
      </w:pPr>
      <w:r>
        <w:t>Низькочастотний тракт передавача складається з підсилювача, обмежувача, схеми і фільтру нижніх частот ФНЧ. Після підйому верхніх частот підсилювачем відбувається обмеження сигналу і наступний завал верхніх частот схемою, що забезпечує лінійність амплітудно-частотноі характеристики при малому рівні модулюючого сигналу і постійність максимальної девиации частоти в діапазоні модулюючих частот. Фільтр нижніх частот обмежує діапазон модулюючих частот в межах 300 - 3400 Гц.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Антенний коммутатор (АК) служить для відключення передавача в режимі «Прийом» і виключає чинність, що інтегрує передавача на вхідному ланцюзі приймальника. Схема захисту обмежує рівень високочастотного сигналу на вході приймальника і служить для захисту вхідних цепей в режимі «Передача».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Приймальник — супергетеродинного типу з однократним перетворенням частоти. Проміжна частота fпч=fгет-fc=10,7 МГЦ, де F</w:t>
      </w:r>
      <w:r>
        <w:rPr>
          <w:sz w:val="28"/>
        </w:rPr>
        <w:t xml:space="preserve">гет </w:t>
      </w:r>
      <w:r>
        <w:rPr>
          <w:sz w:val="28"/>
          <w:lang w:val="uk-UA"/>
        </w:rPr>
        <w:t>- частота гетеродину, МГЦ; fc — частота каналу радіозв'язку, МГЦ.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Високочастотний сигнал і сигнал гетеродину надходять на змішувач Зм. Сигнал проміжної частоти виділяється кварцевим полосовим фільтром ПФ і після підсилення в УПЧ і обмеження Огр надходить на частотний детектор ЧД, що виділить низькочастотную що складає модулювання сигналу. Низькочастотний сигнал з ЧД після попереднього підсилення в УНЧ надходить на фільтр верхніх частот шумоподавця і підсилювач, здійснюючий завал верхніх частот. Далі НЧ сигнал через підсилювач коммутуючий надходить на телефон МТ, а через регулятор гучності на блок гучномовця.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Сигнал гетеродину формується кварцевим генератором і після подвоєння множником частоти УмЧ з наступним підсиленням підсилювачем гетеродину УГЕТ надходить на Зм.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 відсутність частоти, що несе шуми приймальника виділяються фільтром верхніх частот шумоподавця і після підсилення детектируются детектором ДТ і надходять на підсилювач инвертуючий УИНВ, що формує сигнал управління логічним влаштуванням блоку управління за наявності шумів в радіоканалі або при натиску тангенти мікротелефона.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Блок управління містить приймальник і генератори тонального виклика і логічне влаштування ЛгВ, керуюче режимами роботи прийомопередавача.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Перший і другій генератори виклика формують низькочастотний сигнал тонального виклика з частотами 1000 і 1450 Гц відповідно, що надходить на модуляційний вхід передавача при натиску кнопок, для виклика диспетчерської і абонентськой радіостанцій.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 виходу приймальника тонального виклика ПТВ сигнал викликної частоти 1450 Гц після детектуювання надходить на один з входів логічного влаштування, що управляє ключем влаштування коммутуючого приймальника в низькочастотному тракті в залежності від наявності шумів, сигналу виклика і стани органів управління прийомопередавача.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Блок гучномовця передвизначений для підсилення сигналу звуковий частоти і складається з широкополосного безтрансформаторного підсилювача низької частоти (УНЧ), навантаженого на динамічну головку.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Блок живлення є вторинним джерелом живлення і передвизначений для живлення радіостанції від мережі напругою 220 В частотою 50 Гц. Блок живлення складається з трансформатора, випрямляча і стабілізатора. Живлення радіостанції можливо також від аварійного джерела (акумулятора).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Робота радіостанцій.</w:t>
      </w:r>
      <w:r>
        <w:rPr>
          <w:sz w:val="28"/>
          <w:lang w:val="uk-UA"/>
        </w:rPr>
        <w:t xml:space="preserve"> Радіостанції працюють в трьох режимах: «Черговий прийом», «Прийом» і «Передача».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Радіостанцію включають поворотом праворуч (по годинній стрілці) ручки потенціометра ВКЛ. При Цьому напруга надходить від джерела живлення через кабель з предохранителями на блок гучномовця і стабілізатор передавача, з виходу якого напруга ,що стабілізувалася надходить на всі каскади і блоки прийомопередавача. Індикатор на прийомопередавачі сигналізує про включення радіостанції. На підсилювач потужності напруга надходить безпосередньо від джерела живлення через контакт прийомопередавача, не торкаючи вимикач ВКЛ.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 режимі «Черговий прийом» мікротелефон МТ знаходиться в трубкоутримувачі. При цьому низькочастотний сигнал на телефоні і голівці гучномовця буде відстуній, переговори абонентів радіомережі і шуми приймальника не прослуховуються.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При надходженні на вхід приймальника високочастотного сигналу, модульованого частотою виклика з'являється низькочастотний сигнал на виході підсилювача коммутуючого приймальника, телефоні мікротелефона і голівці блоку гучномовця. В цьому випадку гучність на голівці гучномовця максимальна.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По Закінченню прийому виклика низькочастотний сигнал з виходу приймальника надходить на телефон мікротелефона і гучномовець.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При знятті мікротелефона з трубкоутримувача радіостанція переходить в режим «Прийом». При цьому корпус від контакту блоку управління вимикається і підключается до регулятора 'Вкл-Громк» і тангенте мікротелефона.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Перехід з режиму «Прийом» в режим «Передача» здійснюється натиском тангенти мікротелефона. При цьому «корпус» подається на генератор кварцевий передавача (Гкв Прд), забезпечуючи його запуск і формування ВЧ сигналу на виході передавача. Низкочастотний тракт приймальника і гучномовця при цьому шунтрується сигналом з логічного влаштування. Низькочастотний сигнал на модульований вхід передавача надходить з мікрофону мікротелефона через мікрофонзьт підсилювач.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 режимі «Передача» відкривається ключ індикатора потужності (КЛІП) і подається «корпус» на індикатор, що сигналізує про наявність потужності на виході підсилювача потужності передавача.</w:t>
      </w:r>
    </w:p>
    <w:p w:rsidR="00C90479" w:rsidRDefault="00E318BE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одноканальному прийомопередавачі можливий перехід в додатковий режим «Прослуховування». В цьому режимі можливі прослуховування і контроль переговорів абонентів радіомережі при знаходженні мікротелефона в трубці-утримувачу. </w:t>
      </w:r>
    </w:p>
    <w:p w:rsidR="00C90479" w:rsidRDefault="00E318BE">
      <w:pPr>
        <w:widowControl w:val="0"/>
        <w:spacing w:line="36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Переключення каналів в трьохканальній радіостанції здійснюється натиском однієї з кнопок перемикача каналів; при цьому напруга живлення подається на відповідні кварцевие генератори передавача і приймальника.</w:t>
      </w: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C90479">
      <w:pPr>
        <w:rPr>
          <w:lang w:val="uk-UA"/>
        </w:rPr>
      </w:pPr>
    </w:p>
    <w:p w:rsidR="00C90479" w:rsidRDefault="00E318BE">
      <w:pPr>
        <w:jc w:val="center"/>
        <w:rPr>
          <w:sz w:val="28"/>
          <w:lang w:val="en-US"/>
        </w:rPr>
      </w:pPr>
      <w:r>
        <w:rPr>
          <w:sz w:val="28"/>
          <w:lang w:val="uk-UA"/>
        </w:rPr>
        <w:t>Перелік літератури</w:t>
      </w:r>
      <w:r>
        <w:rPr>
          <w:sz w:val="28"/>
          <w:lang w:val="en-US"/>
        </w:rPr>
        <w:t>:</w:t>
      </w:r>
    </w:p>
    <w:p w:rsidR="00C90479" w:rsidRDefault="00C90479">
      <w:pPr>
        <w:jc w:val="center"/>
        <w:rPr>
          <w:sz w:val="28"/>
          <w:lang w:val="en-US"/>
        </w:rPr>
      </w:pPr>
    </w:p>
    <w:p w:rsidR="00C90479" w:rsidRDefault="00E318BE">
      <w:pPr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 xml:space="preserve">82 </w:t>
      </w:r>
      <w:r>
        <w:rPr>
          <w:sz w:val="28"/>
          <w:lang w:val="uk-UA"/>
        </w:rPr>
        <w:t>г 7 М. Цюрупа</w:t>
      </w:r>
    </w:p>
    <w:p w:rsidR="00C90479" w:rsidRDefault="00E318BE">
      <w:pPr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uk-UA"/>
        </w:rPr>
        <w:t>8 В.Хмарцев</w:t>
      </w:r>
      <w:bookmarkStart w:id="0" w:name="_GoBack"/>
      <w:bookmarkEnd w:id="0"/>
    </w:p>
    <w:sectPr w:rsidR="00C90479">
      <w:type w:val="continuous"/>
      <w:pgSz w:w="11900" w:h="16820" w:code="9"/>
      <w:pgMar w:top="1276" w:right="1021" w:bottom="1134" w:left="1247" w:header="720" w:footer="720" w:gutter="0"/>
      <w:cols w:space="260" w:equalWidth="0">
        <w:col w:w="987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D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A337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8BE"/>
    <w:rsid w:val="00470786"/>
    <w:rsid w:val="00C90479"/>
    <w:rsid w:val="00E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C0B5F-BE79-4033-B603-A4638449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pacing w:line="360" w:lineRule="auto"/>
      <w:ind w:firstLine="720"/>
      <w:jc w:val="center"/>
    </w:pPr>
    <w:rPr>
      <w:b/>
      <w:sz w:val="28"/>
      <w:lang w:val="uk-UA"/>
    </w:rPr>
  </w:style>
  <w:style w:type="paragraph" w:styleId="a4">
    <w:name w:val="Body Text Indent"/>
    <w:basedOn w:val="a"/>
    <w:semiHidden/>
    <w:pPr>
      <w:widowControl w:val="0"/>
      <w:spacing w:line="360" w:lineRule="auto"/>
      <w:ind w:firstLine="720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</vt:lpstr>
    </vt:vector>
  </TitlesOfParts>
  <Company>Elcom Ltd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subject/>
  <dc:creator>Alexandre Katalov</dc:creator>
  <cp:keywords/>
  <dc:description/>
  <cp:lastModifiedBy>admin</cp:lastModifiedBy>
  <cp:revision>2</cp:revision>
  <cp:lastPrinted>1899-12-31T22:00:00Z</cp:lastPrinted>
  <dcterms:created xsi:type="dcterms:W3CDTF">2014-02-09T15:09:00Z</dcterms:created>
  <dcterms:modified xsi:type="dcterms:W3CDTF">2014-02-09T15:09:00Z</dcterms:modified>
</cp:coreProperties>
</file>