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55" w:rsidRPr="003000BA" w:rsidRDefault="009E0E55" w:rsidP="00B73B59">
      <w:pPr>
        <w:pStyle w:val="af8"/>
      </w:pPr>
      <w:r w:rsidRPr="003000BA">
        <w:t>Содержание</w:t>
      </w:r>
    </w:p>
    <w:p w:rsidR="00B73B59" w:rsidRDefault="00B73B59" w:rsidP="003000BA"/>
    <w:p w:rsidR="008968DD" w:rsidRDefault="008968DD">
      <w:pPr>
        <w:pStyle w:val="22"/>
        <w:rPr>
          <w:smallCaps w:val="0"/>
          <w:noProof/>
          <w:sz w:val="24"/>
          <w:szCs w:val="24"/>
        </w:rPr>
      </w:pPr>
      <w:r w:rsidRPr="00F260FA">
        <w:rPr>
          <w:rStyle w:val="ae"/>
          <w:noProof/>
        </w:rPr>
        <w:t>Введение</w:t>
      </w:r>
    </w:p>
    <w:p w:rsidR="008968DD" w:rsidRDefault="008968DD">
      <w:pPr>
        <w:pStyle w:val="22"/>
        <w:rPr>
          <w:smallCaps w:val="0"/>
          <w:noProof/>
          <w:sz w:val="24"/>
          <w:szCs w:val="24"/>
        </w:rPr>
      </w:pPr>
      <w:r w:rsidRPr="00F260FA">
        <w:rPr>
          <w:rStyle w:val="ae"/>
          <w:noProof/>
        </w:rPr>
        <w:t>1. Принцип размещения ресурсов здравоохранения</w:t>
      </w:r>
    </w:p>
    <w:p w:rsidR="008968DD" w:rsidRDefault="008968DD">
      <w:pPr>
        <w:pStyle w:val="22"/>
        <w:rPr>
          <w:smallCaps w:val="0"/>
          <w:noProof/>
          <w:sz w:val="24"/>
          <w:szCs w:val="24"/>
        </w:rPr>
      </w:pPr>
      <w:r w:rsidRPr="00F260FA">
        <w:rPr>
          <w:rStyle w:val="ae"/>
          <w:noProof/>
        </w:rPr>
        <w:t>2. Противоречие между справедливостью и эффективностью распределения ресурсов</w:t>
      </w:r>
    </w:p>
    <w:p w:rsidR="008968DD" w:rsidRDefault="008968DD">
      <w:pPr>
        <w:pStyle w:val="22"/>
        <w:rPr>
          <w:smallCaps w:val="0"/>
          <w:noProof/>
          <w:sz w:val="24"/>
          <w:szCs w:val="24"/>
        </w:rPr>
      </w:pPr>
      <w:r w:rsidRPr="00F260FA">
        <w:rPr>
          <w:rStyle w:val="ae"/>
          <w:noProof/>
        </w:rPr>
        <w:t>Заключение</w:t>
      </w:r>
    </w:p>
    <w:p w:rsidR="008968DD" w:rsidRDefault="008968DD">
      <w:pPr>
        <w:pStyle w:val="22"/>
        <w:rPr>
          <w:smallCaps w:val="0"/>
          <w:noProof/>
          <w:sz w:val="24"/>
          <w:szCs w:val="24"/>
        </w:rPr>
      </w:pPr>
      <w:r w:rsidRPr="00F260FA">
        <w:rPr>
          <w:rStyle w:val="ae"/>
          <w:noProof/>
        </w:rPr>
        <w:t>Список литературы</w:t>
      </w:r>
    </w:p>
    <w:p w:rsidR="003000BA" w:rsidRDefault="003000BA" w:rsidP="003000BA"/>
    <w:p w:rsidR="001607D9" w:rsidRPr="003000BA" w:rsidRDefault="00B73B59" w:rsidP="00B73B59">
      <w:pPr>
        <w:pStyle w:val="2"/>
      </w:pPr>
      <w:r>
        <w:br w:type="page"/>
      </w:r>
      <w:bookmarkStart w:id="0" w:name="_Toc245657982"/>
      <w:r w:rsidR="001607D9" w:rsidRPr="003000BA">
        <w:t>Введение</w:t>
      </w:r>
      <w:bookmarkEnd w:id="0"/>
    </w:p>
    <w:p w:rsidR="00B73B59" w:rsidRDefault="00B73B59" w:rsidP="003000BA"/>
    <w:p w:rsidR="003000BA" w:rsidRDefault="008D015D" w:rsidP="003000BA">
      <w:r w:rsidRPr="003000BA">
        <w:t>Геополитические перспективы развития страны, вопросы обеспечения национальной безопасности, экономический рост и повышение благосостояния россиян напрямую зависят от уровня физического и духовного развития людей, их профессиональной активности, долголетия</w:t>
      </w:r>
      <w:r w:rsidR="003000BA" w:rsidRPr="003000BA">
        <w:t xml:space="preserve">. </w:t>
      </w:r>
      <w:r w:rsidRPr="003000BA">
        <w:t>Приоритетами государственной социальной политики должны являться сохранение интеллектуального и трудового потенциала нации, улучшение психофизического здоровья людей, качества их жизни</w:t>
      </w:r>
      <w:r w:rsidR="003000BA" w:rsidRPr="003000BA">
        <w:t>.</w:t>
      </w:r>
    </w:p>
    <w:p w:rsidR="003000BA" w:rsidRDefault="008D015D" w:rsidP="003000BA">
      <w:r w:rsidRPr="003000BA">
        <w:t>В настоящее время состояние здоровья населения вызывает обоснованную тревогу</w:t>
      </w:r>
      <w:r w:rsidR="003000BA" w:rsidRPr="003000BA">
        <w:t xml:space="preserve">. </w:t>
      </w:r>
      <w:r w:rsidRPr="003000BA">
        <w:t>Анализ статистических данных свидетельствует об ухудшении демографической ситуации в стране, увеличении заболеваемости, резком росте преждевременной смертности трудоспособного населения, увеличении уровня трудопотерь от заболеваний, травм, инвалидизации, ухудшении репродуктивного здоровья населения</w:t>
      </w:r>
      <w:r w:rsidR="003000BA" w:rsidRPr="003000BA">
        <w:t xml:space="preserve">. </w:t>
      </w:r>
      <w:r w:rsidRPr="003000BA">
        <w:t>Смертность превышает рождаемость почти в два раза, что приводит к естественной убыли населения приближающейся к 1 млн</w:t>
      </w:r>
      <w:r w:rsidR="003000BA" w:rsidRPr="003000BA">
        <w:t xml:space="preserve">. </w:t>
      </w:r>
      <w:r w:rsidRPr="003000BA">
        <w:t>человек в год</w:t>
      </w:r>
      <w:r w:rsidR="003000BA" w:rsidRPr="003000BA">
        <w:t xml:space="preserve">. </w:t>
      </w:r>
      <w:r w:rsidRPr="003000BA">
        <w:t>Смертность трудоспособного населения в России превышает аналогичный показатель по Евросоюзу в 2,5 раза</w:t>
      </w:r>
      <w:r w:rsidR="003000BA" w:rsidRPr="003000BA">
        <w:t xml:space="preserve">. </w:t>
      </w:r>
      <w:r w:rsidRPr="003000BA">
        <w:t>По данным Всемирной организации здравоохранения по показателям средней продолжительности жизни Россия занимает среди мужчин 134-ое место, а среди женщин 100-е место в мире</w:t>
      </w:r>
      <w:r w:rsidR="003000BA" w:rsidRPr="003000BA">
        <w:t>.</w:t>
      </w:r>
    </w:p>
    <w:p w:rsidR="003000BA" w:rsidRDefault="008D015D" w:rsidP="003000BA">
      <w:r w:rsidRPr="003000BA">
        <w:t>Как было отмечено в очередном послании Президента Президента России В</w:t>
      </w:r>
      <w:r w:rsidR="003000BA">
        <w:t xml:space="preserve">.В. </w:t>
      </w:r>
      <w:r w:rsidRPr="003000BA">
        <w:t>Путина Федеральному Собранию РФ, смертность населения увеличилась за три года на 10</w:t>
      </w:r>
      <w:r w:rsidR="003000BA" w:rsidRPr="003000BA">
        <w:t>%</w:t>
      </w:r>
      <w:r w:rsidRPr="003000BA">
        <w:t>, средняя продолжительность жизни снизилась с 67 лет в 1999 году до 64 лет в 2002 году</w:t>
      </w:r>
      <w:r w:rsidR="003000BA" w:rsidRPr="003000BA">
        <w:t>.</w:t>
      </w:r>
    </w:p>
    <w:p w:rsidR="003000BA" w:rsidRDefault="008D015D" w:rsidP="003000BA">
      <w:r w:rsidRPr="003000BA">
        <w:t>Социально-экономический кризис расширил круг негативных факторов, воздействующих на здоровье населения, усилил сложившиеся до него негативные тенденции</w:t>
      </w:r>
      <w:r w:rsidR="003000BA" w:rsidRPr="003000BA">
        <w:t xml:space="preserve">. </w:t>
      </w:r>
      <w:r w:rsidRPr="003000BA">
        <w:t>В структуре заболеваемости, наряду с кардиологическими и онкологическими заболеваниями, на первые места выходят различного рода социопатии</w:t>
      </w:r>
      <w:r w:rsidR="003000BA" w:rsidRPr="003000BA">
        <w:t xml:space="preserve">: </w:t>
      </w:r>
      <w:r w:rsidRPr="003000BA">
        <w:t>туберкулез, венерические болезни, психические расстройства, алкоголизм, наркомания</w:t>
      </w:r>
      <w:r w:rsidR="003000BA" w:rsidRPr="003000BA">
        <w:t>.</w:t>
      </w:r>
    </w:p>
    <w:p w:rsidR="003000BA" w:rsidRDefault="008D015D" w:rsidP="003000BA">
      <w:r w:rsidRPr="003000BA">
        <w:t>Неуклонно возрастает бремя экономических затрат общества на компенсационные выплаты, связанные с ухудшением здоровья работающих</w:t>
      </w:r>
      <w:r w:rsidR="003000BA" w:rsidRPr="003000BA">
        <w:t xml:space="preserve">. </w:t>
      </w:r>
      <w:r w:rsidRPr="003000BA">
        <w:t>Ежегодные страховые выплаты по обязательному социальному страхованию от несчастных случаев на производстве и профессиональных заболеваний превышают 25 млрд</w:t>
      </w:r>
      <w:r w:rsidR="003000BA" w:rsidRPr="003000BA">
        <w:t xml:space="preserve">. </w:t>
      </w:r>
      <w:r w:rsidRPr="003000BA">
        <w:t>руб</w:t>
      </w:r>
      <w:r w:rsidR="003000BA">
        <w:t>.,</w:t>
      </w:r>
      <w:r w:rsidRPr="003000BA">
        <w:t xml:space="preserve"> по оплате временной нетрудоспособности работающих</w:t>
      </w:r>
      <w:r w:rsidR="003000BA" w:rsidRPr="003000BA">
        <w:t xml:space="preserve"> - </w:t>
      </w:r>
      <w:r w:rsidRPr="003000BA">
        <w:t>около 47 млрд</w:t>
      </w:r>
      <w:r w:rsidR="003000BA" w:rsidRPr="003000BA">
        <w:t xml:space="preserve">. </w:t>
      </w:r>
      <w:r w:rsidRPr="003000BA">
        <w:t>руб</w:t>
      </w:r>
      <w:r w:rsidR="003000BA" w:rsidRPr="003000BA">
        <w:t>.</w:t>
      </w:r>
    </w:p>
    <w:p w:rsidR="003000BA" w:rsidRDefault="00866324" w:rsidP="003000BA">
      <w:r>
        <w:t>Формирование</w:t>
      </w:r>
      <w:r w:rsidR="008D015D" w:rsidRPr="003000BA">
        <w:t xml:space="preserve"> финансовых средств системы здравоохранения происходит в процессе производства и распределения валового внутреннего продукта</w:t>
      </w:r>
      <w:r w:rsidR="003000BA">
        <w:t xml:space="preserve"> (</w:t>
      </w:r>
      <w:r w:rsidR="008D015D" w:rsidRPr="003000BA">
        <w:t>ВВП</w:t>
      </w:r>
      <w:r w:rsidR="003000BA" w:rsidRPr="003000BA">
        <w:t xml:space="preserve">). </w:t>
      </w:r>
      <w:r w:rsidR="008D015D" w:rsidRPr="003000BA">
        <w:t>Всемирной организацией здравоохранения рекомендуется расходовать на эти цели не менее 7</w:t>
      </w:r>
      <w:r w:rsidR="003000BA" w:rsidRPr="003000BA">
        <w:t>%</w:t>
      </w:r>
      <w:r w:rsidR="008D015D" w:rsidRPr="003000BA">
        <w:t xml:space="preserve"> ВВП</w:t>
      </w:r>
      <w:r w:rsidR="003000BA" w:rsidRPr="003000BA">
        <w:t xml:space="preserve">. </w:t>
      </w:r>
      <w:r w:rsidR="008D015D" w:rsidRPr="003000BA">
        <w:t>В большинстве развитых стран расходы на здравоохранение составляют 8</w:t>
      </w:r>
      <w:r w:rsidR="003000BA" w:rsidRPr="003000BA">
        <w:t xml:space="preserve"> - </w:t>
      </w:r>
      <w:r w:rsidR="008D015D" w:rsidRPr="003000BA">
        <w:t>12</w:t>
      </w:r>
      <w:r w:rsidR="003000BA" w:rsidRPr="003000BA">
        <w:t>%</w:t>
      </w:r>
      <w:r w:rsidR="008D015D" w:rsidRPr="003000BA">
        <w:t xml:space="preserve"> валового внутреннего продукта</w:t>
      </w:r>
      <w:r w:rsidR="003000BA" w:rsidRPr="003000BA">
        <w:t xml:space="preserve">. </w:t>
      </w:r>
      <w:r w:rsidR="008D015D" w:rsidRPr="003000BA">
        <w:t>Расходы на здравоохранение в России из всех источников, включая федеральный бюджет, бюджеты субъектов федерации, муниципальные бюджеты, средства обязательного и добровольного медицинского страхования в последние годы не превышают 2-4</w:t>
      </w:r>
      <w:r w:rsidR="003000BA" w:rsidRPr="003000BA">
        <w:t>%</w:t>
      </w:r>
      <w:r w:rsidR="008D015D" w:rsidRPr="003000BA">
        <w:t xml:space="preserve"> ВВП</w:t>
      </w:r>
      <w:r w:rsidR="003000BA" w:rsidRPr="003000BA">
        <w:t>.</w:t>
      </w:r>
    </w:p>
    <w:p w:rsidR="003000BA" w:rsidRDefault="008D015D" w:rsidP="003000BA">
      <w:r w:rsidRPr="003000BA">
        <w:t>Россия сегодня нуждается в построении действенной финансово-организационной модели развития здравоохранения, учитывающей собственный опыт государственного регулирования этой сферы и лучший опыт развития рыночных отношений в здравоохранении зарубежных стран</w:t>
      </w:r>
      <w:r w:rsidR="003000BA">
        <w:t>.</w:t>
      </w:r>
    </w:p>
    <w:p w:rsidR="005D5329" w:rsidRPr="003000BA" w:rsidRDefault="00B73B59" w:rsidP="00B73B59">
      <w:pPr>
        <w:pStyle w:val="2"/>
      </w:pPr>
      <w:r>
        <w:br w:type="page"/>
      </w:r>
      <w:bookmarkStart w:id="1" w:name="_Toc245657983"/>
      <w:r w:rsidR="004359B3" w:rsidRPr="003000BA">
        <w:t>1</w:t>
      </w:r>
      <w:r w:rsidR="003000BA" w:rsidRPr="003000BA">
        <w:t xml:space="preserve">. </w:t>
      </w:r>
      <w:r w:rsidR="001607D9" w:rsidRPr="003000BA">
        <w:t>Принцип размещения</w:t>
      </w:r>
      <w:r w:rsidR="004359B3" w:rsidRPr="003000BA">
        <w:t xml:space="preserve"> ресурсов здравоохранения</w:t>
      </w:r>
      <w:bookmarkEnd w:id="1"/>
    </w:p>
    <w:p w:rsidR="00B73B59" w:rsidRDefault="00B73B59" w:rsidP="003000BA"/>
    <w:p w:rsidR="003000BA" w:rsidRDefault="004359B3" w:rsidP="003000BA">
      <w:r w:rsidRPr="003000BA">
        <w:t>Ограниченность ресурсов здравоохранения заставляет вырабатывать некоторые принципы размещения этих ресурсов</w:t>
      </w:r>
      <w:r w:rsidR="003000BA" w:rsidRPr="003000BA">
        <w:t>.</w:t>
      </w:r>
    </w:p>
    <w:p w:rsidR="003000BA" w:rsidRDefault="004359B3" w:rsidP="003000BA">
      <w:r w:rsidRPr="003000BA">
        <w:t>Существуют различные уровни и виды распределения ресурсов</w:t>
      </w:r>
      <w:r w:rsidR="003000BA" w:rsidRPr="003000BA">
        <w:t>.</w:t>
      </w:r>
    </w:p>
    <w:p w:rsidR="003000BA" w:rsidRDefault="004359B3" w:rsidP="003000BA">
      <w:r w:rsidRPr="003000BA">
        <w:t>С географической точки зрения существует</w:t>
      </w:r>
      <w:r w:rsidR="003000BA" w:rsidRPr="003000BA">
        <w:t>:</w:t>
      </w:r>
    </w:p>
    <w:p w:rsidR="003000BA" w:rsidRDefault="004359B3" w:rsidP="003000BA">
      <w:r w:rsidRPr="003000BA">
        <w:t>распределение ресурсов между различными территориями страны</w:t>
      </w:r>
      <w:r w:rsidR="003000BA">
        <w:t xml:space="preserve"> (</w:t>
      </w:r>
      <w:r w:rsidRPr="003000BA">
        <w:t>субъектами Российской Федерации</w:t>
      </w:r>
      <w:r w:rsidR="003000BA" w:rsidRPr="003000BA">
        <w:t>);</w:t>
      </w:r>
    </w:p>
    <w:p w:rsidR="003000BA" w:rsidRDefault="004359B3" w:rsidP="003000BA">
      <w:r w:rsidRPr="003000BA">
        <w:t>распределение ресурсов внутри территорий</w:t>
      </w:r>
      <w:r w:rsidR="003000BA" w:rsidRPr="003000BA">
        <w:t>.</w:t>
      </w:r>
    </w:p>
    <w:p w:rsidR="003000BA" w:rsidRDefault="004359B3" w:rsidP="003000BA">
      <w:r w:rsidRPr="003000BA">
        <w:t>С точки зрения медицинских технологий существует</w:t>
      </w:r>
      <w:r w:rsidR="003000BA" w:rsidRPr="003000BA">
        <w:t>:</w:t>
      </w:r>
    </w:p>
    <w:p w:rsidR="003000BA" w:rsidRDefault="004359B3" w:rsidP="003000BA">
      <w:r w:rsidRPr="003000BA">
        <w:t>распределение ресурсов между видами медицинской помощи</w:t>
      </w:r>
      <w:r w:rsidR="003000BA">
        <w:t xml:space="preserve"> (</w:t>
      </w:r>
      <w:r w:rsidRPr="003000BA">
        <w:t>стационарная, амбулаторно-поликлиническая</w:t>
      </w:r>
      <w:r w:rsidR="003000BA" w:rsidRPr="003000BA">
        <w:t>);</w:t>
      </w:r>
    </w:p>
    <w:p w:rsidR="003000BA" w:rsidRDefault="004359B3" w:rsidP="003000BA">
      <w:r w:rsidRPr="003000BA">
        <w:t>распределение ресурсов между интенсивной помощью и долечиванием</w:t>
      </w:r>
      <w:r w:rsidR="003000BA" w:rsidRPr="003000BA">
        <w:t>;</w:t>
      </w:r>
    </w:p>
    <w:p w:rsidR="00B73B59" w:rsidRDefault="004359B3" w:rsidP="00B73B59">
      <w:r w:rsidRPr="003000BA">
        <w:t>распределение ресурсов между различными медицинскими специальностями внутри видов</w:t>
      </w:r>
      <w:r w:rsidR="003000BA" w:rsidRPr="003000BA">
        <w:t>;</w:t>
      </w:r>
    </w:p>
    <w:p w:rsidR="003000BA" w:rsidRDefault="004359B3" w:rsidP="00B73B59">
      <w:r w:rsidRPr="003000BA">
        <w:t>распределение ресурсов между различными медицинскими технологиями внутри каждой специальности</w:t>
      </w:r>
      <w:r w:rsidR="003000BA" w:rsidRPr="003000BA">
        <w:t>.</w:t>
      </w:r>
    </w:p>
    <w:p w:rsidR="003000BA" w:rsidRDefault="004359B3" w:rsidP="003000BA">
      <w:r w:rsidRPr="003000BA">
        <w:t>С точки зрения видов затрат можно выделить</w:t>
      </w:r>
      <w:r w:rsidR="003000BA" w:rsidRPr="003000BA">
        <w:t>:</w:t>
      </w:r>
    </w:p>
    <w:p w:rsidR="003000BA" w:rsidRDefault="004359B3" w:rsidP="003000BA">
      <w:r w:rsidRPr="003000BA">
        <w:t>распределение ресурсов на текущую медицинскую помощь</w:t>
      </w:r>
      <w:r w:rsidR="003000BA" w:rsidRPr="003000BA">
        <w:t>;</w:t>
      </w:r>
    </w:p>
    <w:p w:rsidR="003000BA" w:rsidRDefault="004359B3" w:rsidP="003000BA">
      <w:r w:rsidRPr="003000BA">
        <w:t>распределение ресурсов на капитальные вложения</w:t>
      </w:r>
      <w:r w:rsidR="003000BA">
        <w:t xml:space="preserve"> (</w:t>
      </w:r>
      <w:r w:rsidRPr="003000BA">
        <w:t>развитие</w:t>
      </w:r>
      <w:r w:rsidR="003000BA" w:rsidRPr="003000BA">
        <w:t>).</w:t>
      </w:r>
    </w:p>
    <w:p w:rsidR="003000BA" w:rsidRDefault="004359B3" w:rsidP="003000BA">
      <w:r w:rsidRPr="003000BA">
        <w:t>С социальной точки зрения можно выделить</w:t>
      </w:r>
      <w:r w:rsidR="003000BA" w:rsidRPr="003000BA">
        <w:t>:</w:t>
      </w:r>
    </w:p>
    <w:p w:rsidR="00B73B59" w:rsidRDefault="004359B3" w:rsidP="00B73B59">
      <w:r w:rsidRPr="003000BA">
        <w:t>распределение ресурсов для малообеспеченных</w:t>
      </w:r>
      <w:r w:rsidR="003000BA" w:rsidRPr="003000BA">
        <w:t>;</w:t>
      </w:r>
    </w:p>
    <w:p w:rsidR="003000BA" w:rsidRDefault="004359B3" w:rsidP="00B73B59">
      <w:r w:rsidRPr="003000BA">
        <w:t>распределение ресурсов для высокообеспеченных</w:t>
      </w:r>
      <w:r w:rsidR="003000BA" w:rsidRPr="003000BA">
        <w:t>.</w:t>
      </w:r>
    </w:p>
    <w:p w:rsidR="003000BA" w:rsidRDefault="004359B3" w:rsidP="003000BA">
      <w:r w:rsidRPr="003000BA">
        <w:t>Принятие решений по всем видам распределения может осуществляться в различных системах здравоохранения на различных уровнях</w:t>
      </w:r>
      <w:r w:rsidR="003000BA" w:rsidRPr="003000BA">
        <w:t xml:space="preserve"> - </w:t>
      </w:r>
      <w:r w:rsidRPr="003000BA">
        <w:t>от правительственного уровня до уровня личности</w:t>
      </w:r>
      <w:r w:rsidR="003000BA" w:rsidRPr="003000BA">
        <w:t>.</w:t>
      </w:r>
    </w:p>
    <w:p w:rsidR="003000BA" w:rsidRDefault="004359B3" w:rsidP="003000BA">
      <w:r w:rsidRPr="003000BA">
        <w:t>При этом важно, какие принципы общество стремится реализовать, выбирая те или иные решения</w:t>
      </w:r>
      <w:r w:rsidR="003000BA" w:rsidRPr="003000BA">
        <w:t>.</w:t>
      </w:r>
    </w:p>
    <w:p w:rsidR="003000BA" w:rsidRDefault="004359B3" w:rsidP="003000BA">
      <w:r w:rsidRPr="003000BA">
        <w:t>Во главу угла может быть поставлено требование справедливости или требование эффективности</w:t>
      </w:r>
      <w:r w:rsidR="003000BA" w:rsidRPr="003000BA">
        <w:t xml:space="preserve">. </w:t>
      </w:r>
      <w:r w:rsidRPr="003000BA">
        <w:t>Чаще всего делается попытка учесть оба требования</w:t>
      </w:r>
      <w:r w:rsidR="003000BA" w:rsidRPr="003000BA">
        <w:t>.</w:t>
      </w:r>
    </w:p>
    <w:p w:rsidR="003000BA" w:rsidRDefault="004359B3" w:rsidP="003000BA">
      <w:r w:rsidRPr="003000BA">
        <w:t>Но само понятие справедливости может иметь множество толкований</w:t>
      </w:r>
      <w:r w:rsidR="003000BA" w:rsidRPr="003000BA">
        <w:t xml:space="preserve">. </w:t>
      </w:r>
      <w:r w:rsidRPr="003000BA">
        <w:t>Рассмотрим только некоторые из них</w:t>
      </w:r>
      <w:r w:rsidR="003000BA" w:rsidRPr="003000BA">
        <w:t>.</w:t>
      </w:r>
    </w:p>
    <w:p w:rsidR="003000BA" w:rsidRDefault="004359B3" w:rsidP="003000BA">
      <w:r w:rsidRPr="003000BA">
        <w:t>Так, при чисто рыночной ориентации общество может считать справедливым, чтобы каждый его член получал медицинскую помощь в том объеме, в котором он способен ее купить</w:t>
      </w:r>
      <w:r w:rsidR="003000BA" w:rsidRPr="003000BA">
        <w:t>.</w:t>
      </w:r>
    </w:p>
    <w:p w:rsidR="003000BA" w:rsidRDefault="004359B3" w:rsidP="003000BA">
      <w:r w:rsidRPr="003000BA">
        <w:t>При чисто социальной ориентации все члены общества, независимо от того, сколько они вкладывают в здравоохранение</w:t>
      </w:r>
      <w:r w:rsidR="003000BA">
        <w:t xml:space="preserve"> (</w:t>
      </w:r>
      <w:r w:rsidRPr="003000BA">
        <w:t>через взносы, налоги</w:t>
      </w:r>
      <w:r w:rsidR="003000BA" w:rsidRPr="003000BA">
        <w:t xml:space="preserve">) </w:t>
      </w:r>
      <w:r w:rsidRPr="003000BA">
        <w:t>получают одинаковую медицинскую помощь при одинаковых состояниях в одинаковых условиях</w:t>
      </w:r>
      <w:r w:rsidR="003000BA" w:rsidRPr="003000BA">
        <w:t>.</w:t>
      </w:r>
    </w:p>
    <w:p w:rsidR="003000BA" w:rsidRDefault="00293205" w:rsidP="003000BA">
      <w:r w:rsidRPr="003000BA">
        <w:t>Я</w:t>
      </w:r>
      <w:r w:rsidR="004359B3" w:rsidRPr="003000BA">
        <w:t>сно, что системы здравоохранения и с чисто рыночной, и с чисто социальной ориентацией не могут существовать на практике</w:t>
      </w:r>
      <w:r w:rsidR="003000BA" w:rsidRPr="003000BA">
        <w:t>.</w:t>
      </w:r>
    </w:p>
    <w:p w:rsidR="003000BA" w:rsidRDefault="004359B3" w:rsidP="003000BA">
      <w:r w:rsidRPr="003000BA">
        <w:t>Не функционируют и чисто социальные системы, основанные на централизованном планировании и распределении ресурсов, поскольку лица, облеченные властью, всегда делают, по крайней мере, для себя исключения, имея бесплатный доступ к медицинской помощи, которая по уровню в несколько раз выше доступной остальным</w:t>
      </w:r>
      <w:r w:rsidR="003000BA" w:rsidRPr="003000BA">
        <w:t xml:space="preserve">. </w:t>
      </w:r>
      <w:r w:rsidRPr="003000BA">
        <w:t>Кроме того, даже в чисто социальном обществе всегда находятся люди, для которых их здоровье</w:t>
      </w:r>
      <w:r w:rsidR="003000BA">
        <w:t xml:space="preserve"> (</w:t>
      </w:r>
      <w:r w:rsidRPr="003000BA">
        <w:t>по крайней мере, в данный момент</w:t>
      </w:r>
      <w:r w:rsidR="003000BA" w:rsidRPr="003000BA">
        <w:t xml:space="preserve">) </w:t>
      </w:r>
      <w:r w:rsidRPr="003000BA">
        <w:t>представляется высшей ценностью, и они готовы платить и платят за медицинские услуги высшего качества</w:t>
      </w:r>
      <w:r w:rsidR="003000BA">
        <w:t xml:space="preserve"> (</w:t>
      </w:r>
      <w:r w:rsidRPr="003000BA">
        <w:t>правда, не всегда официально</w:t>
      </w:r>
      <w:r w:rsidR="003000BA" w:rsidRPr="003000BA">
        <w:t>).</w:t>
      </w:r>
    </w:p>
    <w:p w:rsidR="003000BA" w:rsidRDefault="004359B3" w:rsidP="003000BA">
      <w:r w:rsidRPr="003000BA">
        <w:t>Компромиссным является вариант предоставления медицинской помощи, которую общество считает необходимым предоставить каждому члену, на условиях социальной справедливости</w:t>
      </w:r>
      <w:r w:rsidR="003000BA" w:rsidRPr="003000BA">
        <w:t xml:space="preserve"> - </w:t>
      </w:r>
      <w:r w:rsidRPr="003000BA">
        <w:t>одинаковая помощь при одинаковых состояниях в одинаковых условиях независимо от дохода</w:t>
      </w:r>
      <w:r w:rsidR="003000BA" w:rsidRPr="003000BA">
        <w:t xml:space="preserve">. </w:t>
      </w:r>
      <w:r w:rsidRPr="003000BA">
        <w:t>Такой принцип реализуется системами социального</w:t>
      </w:r>
      <w:r w:rsidR="003000BA">
        <w:t xml:space="preserve"> (</w:t>
      </w:r>
      <w:r w:rsidRPr="003000BA">
        <w:t>обязательного</w:t>
      </w:r>
      <w:r w:rsidR="003000BA" w:rsidRPr="003000BA">
        <w:t xml:space="preserve">) </w:t>
      </w:r>
      <w:r w:rsidRPr="003000BA">
        <w:t>медицинского страхования</w:t>
      </w:r>
      <w:r w:rsidR="003000BA" w:rsidRPr="003000BA">
        <w:t>.</w:t>
      </w:r>
    </w:p>
    <w:p w:rsidR="003000BA" w:rsidRDefault="004359B3" w:rsidP="003000BA">
      <w:r w:rsidRPr="003000BA">
        <w:t>Однако общество учитывает интересы и высокообеспеченных его членов, позволяя им за дополнительные средства через добровольное медицинское страхование получать лучшую медицинскую помощь в лучших условиях</w:t>
      </w:r>
      <w:r w:rsidR="003000BA" w:rsidRPr="003000BA">
        <w:t>.</w:t>
      </w:r>
    </w:p>
    <w:p w:rsidR="003000BA" w:rsidRDefault="004359B3" w:rsidP="003000BA">
      <w:r w:rsidRPr="003000BA">
        <w:t>В развитых богатых странах в систему социального страхования включены, как правило, любые доступны всем медицинские технологии, но высокообеспеченные граждане имеют возможность более широкого выбора</w:t>
      </w:r>
      <w:r w:rsidR="003000BA">
        <w:t xml:space="preserve"> (</w:t>
      </w:r>
      <w:r w:rsidRPr="003000BA">
        <w:t>например</w:t>
      </w:r>
      <w:r w:rsidR="00866324">
        <w:t>,</w:t>
      </w:r>
      <w:r w:rsidRPr="003000BA">
        <w:t xml:space="preserve"> в Германии</w:t>
      </w:r>
      <w:r w:rsidR="003000BA" w:rsidRPr="003000BA">
        <w:t xml:space="preserve"> - </w:t>
      </w:r>
      <w:r w:rsidRPr="003000BA">
        <w:t>выбора врача в стационаре</w:t>
      </w:r>
      <w:r w:rsidR="003000BA" w:rsidRPr="003000BA">
        <w:t>),</w:t>
      </w:r>
      <w:r w:rsidRPr="003000BA">
        <w:t xml:space="preserve"> внеочередного получения плановой медицинской помощи, лучшие сервисные условия</w:t>
      </w:r>
      <w:r w:rsidR="003000BA" w:rsidRPr="003000BA">
        <w:t>.</w:t>
      </w:r>
    </w:p>
    <w:p w:rsidR="003000BA" w:rsidRDefault="004359B3" w:rsidP="003000BA">
      <w:r w:rsidRPr="003000BA">
        <w:t>Менее богатые страны включают в обязательный пакет услуг</w:t>
      </w:r>
      <w:r w:rsidR="003000BA">
        <w:t xml:space="preserve"> (</w:t>
      </w:r>
      <w:r w:rsidRPr="003000BA">
        <w:t>программу обязательного медицинского страхования</w:t>
      </w:r>
      <w:r w:rsidR="003000BA" w:rsidRPr="003000BA">
        <w:t xml:space="preserve">) </w:t>
      </w:r>
      <w:r w:rsidRPr="003000BA">
        <w:t>не все виды медицинской помощи</w:t>
      </w:r>
      <w:r w:rsidR="003000BA" w:rsidRPr="003000BA">
        <w:t>.</w:t>
      </w:r>
    </w:p>
    <w:p w:rsidR="003000BA" w:rsidRDefault="004359B3" w:rsidP="003000BA">
      <w:r w:rsidRPr="003000BA">
        <w:t>Еще одной уступкой в сторону рыночной справедливости является освобождение богатых членов общества от взносов по обязательному медицинскому страхованию</w:t>
      </w:r>
      <w:r w:rsidR="003000BA" w:rsidRPr="003000BA">
        <w:t>.</w:t>
      </w:r>
    </w:p>
    <w:p w:rsidR="003000BA" w:rsidRDefault="004359B3" w:rsidP="003000BA">
      <w:r w:rsidRPr="003000BA">
        <w:t>Это, безусловно, выгодно богатым гражданам, так как добровольное страхование на основе индивидуального</w:t>
      </w:r>
      <w:r w:rsidR="003000BA">
        <w:t xml:space="preserve"> (</w:t>
      </w:r>
      <w:r w:rsidRPr="003000BA">
        <w:t>а не коллективного</w:t>
      </w:r>
      <w:r w:rsidR="003000BA" w:rsidRPr="003000BA">
        <w:t xml:space="preserve">) </w:t>
      </w:r>
      <w:r w:rsidRPr="003000BA">
        <w:t>риска обходится им, в среднем, существенно дешевле</w:t>
      </w:r>
      <w:r w:rsidR="003000BA">
        <w:t xml:space="preserve"> (</w:t>
      </w:r>
      <w:r w:rsidRPr="003000BA">
        <w:t>высокое благосостояние, как правило, позволяет поддерживать приличное состояние здоровья благодаря здоровому питанию, хорошим условиям проживания и отдыха, занятиям спортом</w:t>
      </w:r>
      <w:r w:rsidR="003000BA" w:rsidRPr="003000BA">
        <w:t xml:space="preserve">). </w:t>
      </w:r>
      <w:r w:rsidRPr="003000BA">
        <w:t>Разумеется, есть исключения, но в среднем у богатых риск потребления медицинской помощи ниже, чем у бедных</w:t>
      </w:r>
      <w:r w:rsidR="003000BA" w:rsidRPr="003000BA">
        <w:t>.</w:t>
      </w:r>
    </w:p>
    <w:p w:rsidR="003000BA" w:rsidRDefault="004359B3" w:rsidP="003000BA">
      <w:r w:rsidRPr="003000BA">
        <w:t>Поэтому для расширения финансовой базы обязательного медицинского страхования его делают всеобщим, разрешая дополнительное добровольное медицинское страхование</w:t>
      </w:r>
      <w:r w:rsidR="003000BA" w:rsidRPr="003000BA">
        <w:t>.</w:t>
      </w:r>
    </w:p>
    <w:p w:rsidR="003000BA" w:rsidRDefault="004359B3" w:rsidP="003000BA">
      <w:r w:rsidRPr="003000BA">
        <w:t>С целью учета требований рыночной справедливости может устанавливаться верхний предел дохода</w:t>
      </w:r>
      <w:r w:rsidR="003000BA">
        <w:t xml:space="preserve"> (</w:t>
      </w:r>
      <w:r w:rsidRPr="003000BA">
        <w:t>порог</w:t>
      </w:r>
      <w:r w:rsidR="003000BA" w:rsidRPr="003000BA">
        <w:t>),</w:t>
      </w:r>
      <w:r w:rsidRPr="003000BA">
        <w:t xml:space="preserve"> с</w:t>
      </w:r>
      <w:r w:rsidR="00866324">
        <w:t xml:space="preserve"> которого взи</w:t>
      </w:r>
      <w:r w:rsidRPr="003000BA">
        <w:t>маются взносы на обязательное медицинское страхование</w:t>
      </w:r>
      <w:r w:rsidR="003000BA" w:rsidRPr="003000BA">
        <w:t>.</w:t>
      </w:r>
    </w:p>
    <w:p w:rsidR="003000BA" w:rsidRDefault="004359B3" w:rsidP="003000BA">
      <w:r w:rsidRPr="003000BA">
        <w:t>Экономика здравоохранения рассматривает и более тонкие определения справедливости</w:t>
      </w:r>
      <w:r w:rsidR="003000BA" w:rsidRPr="003000BA">
        <w:t>:</w:t>
      </w:r>
    </w:p>
    <w:p w:rsidR="00B73B59" w:rsidRDefault="004359B3" w:rsidP="00B73B59">
      <w:r w:rsidRPr="003000BA">
        <w:t>понятие равного доступа и равного использования при одинаковых потребностях</w:t>
      </w:r>
      <w:r w:rsidR="003000BA" w:rsidRPr="003000BA">
        <w:t xml:space="preserve"> - </w:t>
      </w:r>
      <w:r w:rsidRPr="003000BA">
        <w:t>горизонтальная справедливость</w:t>
      </w:r>
      <w:r w:rsidR="003000BA" w:rsidRPr="003000BA">
        <w:t>;</w:t>
      </w:r>
    </w:p>
    <w:p w:rsidR="003000BA" w:rsidRDefault="004359B3" w:rsidP="00B73B59">
      <w:r w:rsidRPr="003000BA">
        <w:t>понятие неравных исходных состояний и оправданной степени неравенства лечения</w:t>
      </w:r>
      <w:r w:rsidR="003000BA" w:rsidRPr="003000BA">
        <w:t xml:space="preserve"> - </w:t>
      </w:r>
      <w:r w:rsidRPr="003000BA">
        <w:t>вертикальная справедливость</w:t>
      </w:r>
      <w:r w:rsidR="003000BA" w:rsidRPr="003000BA">
        <w:t>;</w:t>
      </w:r>
    </w:p>
    <w:p w:rsidR="003000BA" w:rsidRDefault="004359B3" w:rsidP="003000BA">
      <w:r w:rsidRPr="003000BA">
        <w:t>Нереальным является понятие справедливости как равенства здоровья, так как здоровье зависит от генетических факторов, условий и образа жизни и так далее</w:t>
      </w:r>
      <w:r w:rsidR="003000BA" w:rsidRPr="003000BA">
        <w:t>.</w:t>
      </w:r>
    </w:p>
    <w:p w:rsidR="003000BA" w:rsidRDefault="004359B3" w:rsidP="003000BA">
      <w:r w:rsidRPr="003000BA">
        <w:t>Рассмотрим некоторые варианты обеспечения географической справедливости</w:t>
      </w:r>
      <w:r w:rsidR="003000BA" w:rsidRPr="003000BA">
        <w:t>.</w:t>
      </w:r>
    </w:p>
    <w:p w:rsidR="003000BA" w:rsidRDefault="004359B3" w:rsidP="003000BA">
      <w:r w:rsidRPr="003000BA">
        <w:t>В России и Великобритании до недавнего времени финансовые ресурсы распределялись по регионам на содержание существующей сети медицинских учреждений, то есть, в основном, распределение было ориентировано на предложение</w:t>
      </w:r>
      <w:r w:rsidR="003000BA" w:rsidRPr="003000BA">
        <w:t>.</w:t>
      </w:r>
    </w:p>
    <w:p w:rsidR="003000BA" w:rsidRDefault="004359B3" w:rsidP="003000BA">
      <w:r w:rsidRPr="003000BA">
        <w:t>Для достижения требования справедливости</w:t>
      </w:r>
      <w:r w:rsidR="003000BA" w:rsidRPr="003000BA">
        <w:t xml:space="preserve"> - </w:t>
      </w:r>
      <w:r w:rsidRPr="003000BA">
        <w:t>равного доступа при равных состояниях</w:t>
      </w:r>
      <w:r w:rsidR="003000BA" w:rsidRPr="003000BA">
        <w:t xml:space="preserve"> - </w:t>
      </w:r>
      <w:r w:rsidRPr="003000BA">
        <w:t>в Великобритании Рабочая группа по размещению ресурсов</w:t>
      </w:r>
      <w:r w:rsidR="003000BA">
        <w:t xml:space="preserve"> (</w:t>
      </w:r>
      <w:r w:rsidRPr="003000BA">
        <w:t>РГРР</w:t>
      </w:r>
      <w:r w:rsidR="003000BA" w:rsidRPr="003000BA">
        <w:t xml:space="preserve">) </w:t>
      </w:r>
      <w:r w:rsidRPr="003000BA">
        <w:t>предложила формулу распределения централизованных ресурсов здравоохранения по регионам</w:t>
      </w:r>
      <w:r w:rsidR="003000BA" w:rsidRPr="003000BA">
        <w:t xml:space="preserve">. </w:t>
      </w:r>
      <w:r w:rsidRPr="003000BA">
        <w:t>Эта формула делает попытку размещения средств на основе измеряемой потребности в услугах здравоохранения</w:t>
      </w:r>
      <w:r w:rsidR="003000BA" w:rsidRPr="003000BA">
        <w:t>.</w:t>
      </w:r>
    </w:p>
    <w:p w:rsidR="003000BA" w:rsidRDefault="004359B3" w:rsidP="003000BA">
      <w:r w:rsidRPr="003000BA">
        <w:t>Следующая схема иллюстрирует понятие “потребность</w:t>
      </w:r>
      <w:r w:rsidR="003000BA">
        <w:t>".</w:t>
      </w:r>
    </w:p>
    <w:p w:rsidR="00B73B59" w:rsidRDefault="00B73B59" w:rsidP="003000BA"/>
    <w:p w:rsidR="003000BA" w:rsidRDefault="0015776C" w:rsidP="003000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147pt">
            <v:imagedata r:id="rId7" o:title=""/>
          </v:shape>
        </w:pict>
      </w:r>
    </w:p>
    <w:p w:rsidR="00B73B59" w:rsidRDefault="00B73B59" w:rsidP="003000BA"/>
    <w:p w:rsidR="003000BA" w:rsidRDefault="004359B3" w:rsidP="003000BA">
      <w:r w:rsidRPr="003000BA">
        <w:t>Например, в случае с женщиной, заболевшей раком молочной железы, возможны следующие сценарии</w:t>
      </w:r>
      <w:r w:rsidR="003000BA" w:rsidRPr="003000BA">
        <w:t>:</w:t>
      </w:r>
    </w:p>
    <w:p w:rsidR="003000BA" w:rsidRDefault="004359B3" w:rsidP="003000BA">
      <w:r w:rsidRPr="003000BA">
        <w:t>она имеет желание лечиться, требовать лечение и получать его, если врач согласен, что лечение необходимо</w:t>
      </w:r>
      <w:r w:rsidR="003000BA" w:rsidRPr="003000BA">
        <w:t xml:space="preserve"> - </w:t>
      </w:r>
      <w:r w:rsidRPr="003000BA">
        <w:t>желаемая востребованная потребность</w:t>
      </w:r>
      <w:r w:rsidR="003000BA" w:rsidRPr="003000BA">
        <w:t>;</w:t>
      </w:r>
    </w:p>
    <w:p w:rsidR="003000BA" w:rsidRDefault="004359B3" w:rsidP="003000BA">
      <w:r w:rsidRPr="003000BA">
        <w:t>она имеет желание лечиться, но не заботится о посещении своего врача</w:t>
      </w:r>
      <w:r w:rsidR="003000BA" w:rsidRPr="003000BA">
        <w:t xml:space="preserve"> - </w:t>
      </w:r>
      <w:r w:rsidRPr="003000BA">
        <w:t>желаемая невостребованная потребность</w:t>
      </w:r>
      <w:r w:rsidR="003000BA" w:rsidRPr="003000BA">
        <w:t>;</w:t>
      </w:r>
    </w:p>
    <w:p w:rsidR="003000BA" w:rsidRDefault="004359B3" w:rsidP="003000BA">
      <w:r w:rsidRPr="003000BA">
        <w:t>она не имеет желания лечиться, не осознавая серьезности положения</w:t>
      </w:r>
      <w:r w:rsidR="003000BA" w:rsidRPr="003000BA">
        <w:t xml:space="preserve"> </w:t>
      </w:r>
      <w:r w:rsidR="00866324">
        <w:t>–</w:t>
      </w:r>
      <w:r w:rsidR="003000BA" w:rsidRPr="003000BA">
        <w:t xml:space="preserve"> </w:t>
      </w:r>
      <w:r w:rsidRPr="003000BA">
        <w:t>не</w:t>
      </w:r>
      <w:r w:rsidR="00866324">
        <w:t xml:space="preserve"> </w:t>
      </w:r>
      <w:r w:rsidRPr="003000BA">
        <w:t>желаемая невостребованная потребность</w:t>
      </w:r>
    </w:p>
    <w:p w:rsidR="003000BA" w:rsidRDefault="004359B3" w:rsidP="003000BA">
      <w:r w:rsidRPr="003000BA">
        <w:t>Формула РГРР делает попытку грубой оценки потребности населения регионов в ресурсах здравоохранения</w:t>
      </w:r>
      <w:r w:rsidR="003000BA" w:rsidRPr="003000BA">
        <w:t xml:space="preserve">. </w:t>
      </w:r>
      <w:r w:rsidRPr="003000BA">
        <w:t>В ней учитываются следующие факторы</w:t>
      </w:r>
      <w:r w:rsidR="003000BA" w:rsidRPr="003000BA">
        <w:t>:</w:t>
      </w:r>
    </w:p>
    <w:p w:rsidR="003000BA" w:rsidRDefault="004359B3" w:rsidP="003000BA">
      <w:r w:rsidRPr="003000BA">
        <w:t>численность населения</w:t>
      </w:r>
      <w:r w:rsidR="003000BA" w:rsidRPr="003000BA">
        <w:t>;</w:t>
      </w:r>
    </w:p>
    <w:p w:rsidR="003000BA" w:rsidRDefault="004359B3" w:rsidP="003000BA">
      <w:r w:rsidRPr="003000BA">
        <w:t>половозрастной состав населения</w:t>
      </w:r>
      <w:r w:rsidR="003000BA" w:rsidRPr="003000BA">
        <w:t>;</w:t>
      </w:r>
    </w:p>
    <w:p w:rsidR="003000BA" w:rsidRDefault="004359B3" w:rsidP="003000BA">
      <w:r w:rsidRPr="003000BA">
        <w:t>уровень заболеваемости</w:t>
      </w:r>
      <w:r w:rsidR="003000BA" w:rsidRPr="003000BA">
        <w:t>;</w:t>
      </w:r>
    </w:p>
    <w:p w:rsidR="003000BA" w:rsidRDefault="004359B3" w:rsidP="003000BA">
      <w:r w:rsidRPr="003000BA">
        <w:t>уровень смертности</w:t>
      </w:r>
      <w:r w:rsidR="003000BA" w:rsidRPr="003000BA">
        <w:t>;</w:t>
      </w:r>
    </w:p>
    <w:p w:rsidR="003000BA" w:rsidRDefault="004359B3" w:rsidP="003000BA">
      <w:r w:rsidRPr="003000BA">
        <w:t>квалификация врачей</w:t>
      </w:r>
      <w:r w:rsidR="003000BA" w:rsidRPr="003000BA">
        <w:t>;</w:t>
      </w:r>
    </w:p>
    <w:p w:rsidR="003000BA" w:rsidRDefault="004359B3" w:rsidP="003000BA">
      <w:r w:rsidRPr="003000BA">
        <w:t>перекрестные потоки пациентов</w:t>
      </w:r>
      <w:r w:rsidR="003000BA" w:rsidRPr="003000BA">
        <w:t>;</w:t>
      </w:r>
    </w:p>
    <w:p w:rsidR="003000BA" w:rsidRDefault="004359B3" w:rsidP="003000BA">
      <w:r w:rsidRPr="003000BA">
        <w:t>экономический статус региона</w:t>
      </w:r>
      <w:r w:rsidR="003000BA">
        <w:t xml:space="preserve"> (</w:t>
      </w:r>
      <w:r w:rsidRPr="003000BA">
        <w:t>городская, сельская местность</w:t>
      </w:r>
      <w:r w:rsidR="003000BA" w:rsidRPr="003000BA">
        <w:t>).</w:t>
      </w:r>
    </w:p>
    <w:p w:rsidR="003000BA" w:rsidRDefault="004359B3" w:rsidP="003000BA">
      <w:r w:rsidRPr="003000BA">
        <w:t>Потребность в различных услугах различается по различным регионам</w:t>
      </w:r>
      <w:r w:rsidR="003000BA" w:rsidRPr="003000BA">
        <w:t xml:space="preserve">. </w:t>
      </w:r>
      <w:r w:rsidRPr="003000BA">
        <w:t>Поэтому все услуги сгруппированы в 7 категорий</w:t>
      </w:r>
      <w:r w:rsidR="003000BA" w:rsidRPr="003000BA">
        <w:t>:</w:t>
      </w:r>
    </w:p>
    <w:p w:rsidR="003000BA" w:rsidRDefault="004359B3" w:rsidP="003000BA">
      <w:r w:rsidRPr="003000BA">
        <w:t>стационарные услуги</w:t>
      </w:r>
      <w:r w:rsidR="003000BA">
        <w:t xml:space="preserve"> (</w:t>
      </w:r>
      <w:r w:rsidRPr="003000BA">
        <w:t>исключая психиатрию</w:t>
      </w:r>
      <w:r w:rsidR="003000BA" w:rsidRPr="003000BA">
        <w:t>);</w:t>
      </w:r>
    </w:p>
    <w:p w:rsidR="003000BA" w:rsidRDefault="004359B3" w:rsidP="003000BA">
      <w:r w:rsidRPr="003000BA">
        <w:t>общесоматические амбулаторные услуги</w:t>
      </w:r>
      <w:r w:rsidR="003000BA" w:rsidRPr="003000BA">
        <w:t>;</w:t>
      </w:r>
    </w:p>
    <w:p w:rsidR="003000BA" w:rsidRDefault="004359B3" w:rsidP="003000BA">
      <w:r w:rsidRPr="003000BA">
        <w:t>амбулаторные услуги для психических больных</w:t>
      </w:r>
      <w:r w:rsidR="003000BA" w:rsidRPr="003000BA">
        <w:t>;</w:t>
      </w:r>
    </w:p>
    <w:p w:rsidR="003000BA" w:rsidRDefault="004359B3" w:rsidP="003000BA">
      <w:r w:rsidRPr="003000BA">
        <w:t>амбулаторные услуги для инвалидов</w:t>
      </w:r>
      <w:r w:rsidR="003000BA" w:rsidRPr="003000BA">
        <w:t>;</w:t>
      </w:r>
    </w:p>
    <w:p w:rsidR="003000BA" w:rsidRDefault="004359B3" w:rsidP="003000BA">
      <w:r w:rsidRPr="003000BA">
        <w:t>услуги на дому</w:t>
      </w:r>
      <w:r w:rsidR="003000BA" w:rsidRPr="003000BA">
        <w:t>;</w:t>
      </w:r>
    </w:p>
    <w:p w:rsidR="003000BA" w:rsidRDefault="004359B3" w:rsidP="003000BA">
      <w:r w:rsidRPr="003000BA">
        <w:t>услуги скорой помощи</w:t>
      </w:r>
      <w:r w:rsidR="003000BA" w:rsidRPr="003000BA">
        <w:t>;</w:t>
      </w:r>
    </w:p>
    <w:p w:rsidR="003000BA" w:rsidRDefault="004359B3" w:rsidP="003000BA">
      <w:r w:rsidRPr="003000BA">
        <w:t>услуги семейных врачей</w:t>
      </w:r>
      <w:r w:rsidR="003000BA" w:rsidRPr="003000BA">
        <w:t>.</w:t>
      </w:r>
    </w:p>
    <w:p w:rsidR="003000BA" w:rsidRDefault="004359B3" w:rsidP="003000BA">
      <w:r w:rsidRPr="003000BA">
        <w:t>Для каждой категории рассчитывается относительная потребность по каждому региону, затем относительные потребности для всех категорий суммируются по каждому региону для получения общей потребности</w:t>
      </w:r>
      <w:r w:rsidR="003000BA" w:rsidRPr="003000BA">
        <w:t>.</w:t>
      </w:r>
    </w:p>
    <w:p w:rsidR="003000BA" w:rsidRDefault="004359B3" w:rsidP="003000BA">
      <w:r w:rsidRPr="003000BA">
        <w:t>Введение этой формулы привело к политическому скандалу, так как ресурсы перераспределялись от зажиточных регионов юго-востока и Лондона к другим регионам</w:t>
      </w:r>
      <w:r w:rsidR="003000BA" w:rsidRPr="003000BA">
        <w:t xml:space="preserve">. </w:t>
      </w:r>
      <w:r w:rsidRPr="003000BA">
        <w:t>Однако формула постепенно внедряется, что способствует более справедливому распределению ресурсов здравоохранения</w:t>
      </w:r>
      <w:r w:rsidR="003000BA" w:rsidRPr="003000BA">
        <w:t xml:space="preserve">. </w:t>
      </w:r>
      <w:r w:rsidRPr="003000BA">
        <w:t>Но равенства доступа достигнуто не было</w:t>
      </w:r>
      <w:r w:rsidR="003000BA" w:rsidRPr="003000BA">
        <w:t xml:space="preserve"> - </w:t>
      </w:r>
      <w:r w:rsidRPr="003000BA">
        <w:t>только равенство затрат при одинаковых потребностях</w:t>
      </w:r>
      <w:r w:rsidR="003000BA" w:rsidRPr="003000BA">
        <w:t>.</w:t>
      </w:r>
    </w:p>
    <w:p w:rsidR="003000BA" w:rsidRDefault="004359B3" w:rsidP="003000BA">
      <w:r w:rsidRPr="003000BA">
        <w:t>В России при введении обязательного медицинского страхования был разработан и утвержден “Порядок определения среднедушевых нормативов финансирования территориальной программы обязательного медицинского страхования</w:t>
      </w:r>
      <w:r w:rsidR="003000BA">
        <w:t xml:space="preserve">". </w:t>
      </w:r>
      <w:r w:rsidRPr="003000BA">
        <w:t>Этим порядком предусмотрено подушевое финансирование территорий внутри субъекта федерации на численность населения с учетом коэффициента предыдущих затрат и половозрастной структуры населения</w:t>
      </w:r>
      <w:r w:rsidR="003000BA" w:rsidRPr="003000BA">
        <w:t xml:space="preserve">. </w:t>
      </w:r>
      <w:r w:rsidRPr="003000BA">
        <w:t>Таким образом, предложенная формула ориентирована как на предложение</w:t>
      </w:r>
      <w:r w:rsidR="003000BA">
        <w:t xml:space="preserve"> (</w:t>
      </w:r>
      <w:r w:rsidRPr="003000BA">
        <w:t>коэффициент предыдущих затрат отражает стоимость содержания существующей сети медицинских учреждений</w:t>
      </w:r>
      <w:r w:rsidR="003000BA" w:rsidRPr="003000BA">
        <w:t>),</w:t>
      </w:r>
      <w:r w:rsidRPr="003000BA">
        <w:t xml:space="preserve"> так и на потребность, так как учитывает половозрастную структуру населения</w:t>
      </w:r>
      <w:r w:rsidR="003000BA" w:rsidRPr="003000BA">
        <w:t>.</w:t>
      </w:r>
    </w:p>
    <w:p w:rsidR="003000BA" w:rsidRDefault="004359B3" w:rsidP="003000BA">
      <w:r w:rsidRPr="003000BA">
        <w:t>Эта формула адекватна для действующего законодательства по обязательному медицинскому страхованию, по которому из средств обязательного медицинского страхования оплачивается только текущая медицинская помощь, а бюджет развития остается в распоряжении органов управления здравоохранением</w:t>
      </w:r>
      <w:r w:rsidR="003000BA" w:rsidRPr="003000BA">
        <w:t>.</w:t>
      </w:r>
    </w:p>
    <w:p w:rsidR="003000BA" w:rsidRDefault="003000BA" w:rsidP="003000BA"/>
    <w:p w:rsidR="003000BA" w:rsidRDefault="00C02AF0" w:rsidP="00B73B59">
      <w:pPr>
        <w:pStyle w:val="2"/>
      </w:pPr>
      <w:bookmarkStart w:id="2" w:name="_Toc245657984"/>
      <w:r w:rsidRPr="003000BA">
        <w:t>2</w:t>
      </w:r>
      <w:r w:rsidR="003000BA" w:rsidRPr="003000BA">
        <w:t xml:space="preserve">. </w:t>
      </w:r>
      <w:r w:rsidRPr="003000BA">
        <w:t>Противоречие между справедливостью и эффективностью распределения ресурсов</w:t>
      </w:r>
      <w:bookmarkEnd w:id="2"/>
    </w:p>
    <w:p w:rsidR="00B73B59" w:rsidRPr="00B73B59" w:rsidRDefault="00B73B59" w:rsidP="00B73B59"/>
    <w:p w:rsidR="003000BA" w:rsidRDefault="004359B3" w:rsidP="003000BA">
      <w:r w:rsidRPr="003000BA">
        <w:t>Рассмотрим противоречие между справедливостью и эффективностью распределения ресурсов</w:t>
      </w:r>
      <w:r w:rsidR="003000BA" w:rsidRPr="003000BA">
        <w:t>.</w:t>
      </w:r>
    </w:p>
    <w:p w:rsidR="003000BA" w:rsidRDefault="004359B3" w:rsidP="003000BA">
      <w:r w:rsidRPr="003000BA">
        <w:t>Выполнение требования равного доступа при равных правах практически недостижимо, поскольку для его реализации пришлось бы иметь медицинские услуги всех видов, даже редко используемые, в каждом населенном пункте</w:t>
      </w:r>
      <w:r w:rsidR="003000BA" w:rsidRPr="003000BA">
        <w:t xml:space="preserve">. </w:t>
      </w:r>
      <w:r w:rsidRPr="003000BA">
        <w:t>Но это потребовало бы огромных затрат от общества</w:t>
      </w:r>
      <w:r w:rsidR="003000BA" w:rsidRPr="003000BA">
        <w:t xml:space="preserve">. </w:t>
      </w:r>
      <w:r w:rsidRPr="003000BA">
        <w:t>Поэтому статистически редко потребляемые услуги, услуги, требующие использования дорогостоящего оборудования и врачей узкой квалификации, концентрируются в выделенных населенных пунктах, как правило, в региональных центрах</w:t>
      </w:r>
      <w:r w:rsidR="003000BA" w:rsidRPr="003000BA">
        <w:t xml:space="preserve">. </w:t>
      </w:r>
      <w:r w:rsidRPr="003000BA">
        <w:t>Это позволяет эффективно использовать ресурсы, но нарушает требование равного доступа</w:t>
      </w:r>
      <w:r w:rsidR="003000BA" w:rsidRPr="003000BA">
        <w:t xml:space="preserve"> - </w:t>
      </w:r>
      <w:r w:rsidRPr="003000BA">
        <w:t>при равных правах на получение помощи, жители отдаленных населенных пунктов должны тратить свое время, нести транспортные расходы, чтобы реализовать свое право на получение специализированной или дорогостоящей медицинской помощи</w:t>
      </w:r>
      <w:r w:rsidR="003000BA" w:rsidRPr="003000BA">
        <w:t>.</w:t>
      </w:r>
    </w:p>
    <w:p w:rsidR="003000BA" w:rsidRDefault="004359B3" w:rsidP="003000BA">
      <w:r w:rsidRPr="003000BA">
        <w:t>Однако во всех странах учитывается требование эффективности при размещении ресурсов, и требование равного доступа реализуется в пределах региона</w:t>
      </w:r>
      <w:r w:rsidR="003000BA">
        <w:t xml:space="preserve"> (</w:t>
      </w:r>
      <w:r w:rsidRPr="003000BA">
        <w:t>в России</w:t>
      </w:r>
      <w:r w:rsidR="003000BA" w:rsidRPr="003000BA">
        <w:t xml:space="preserve"> - </w:t>
      </w:r>
      <w:r w:rsidRPr="003000BA">
        <w:t>субъекта Федерации</w:t>
      </w:r>
      <w:r w:rsidR="003000BA" w:rsidRPr="003000BA">
        <w:t>),</w:t>
      </w:r>
      <w:r w:rsidRPr="003000BA">
        <w:t xml:space="preserve"> а не населенного пункта</w:t>
      </w:r>
      <w:r w:rsidR="003000BA" w:rsidRPr="003000BA">
        <w:t>.</w:t>
      </w:r>
    </w:p>
    <w:p w:rsidR="004359B3" w:rsidRPr="003000BA" w:rsidRDefault="00B73B59" w:rsidP="00B73B59">
      <w:pPr>
        <w:pStyle w:val="2"/>
      </w:pPr>
      <w:r>
        <w:br w:type="page"/>
      </w:r>
      <w:bookmarkStart w:id="3" w:name="_Toc245657985"/>
      <w:r w:rsidR="001607D9" w:rsidRPr="003000BA">
        <w:t>Заключение</w:t>
      </w:r>
      <w:bookmarkEnd w:id="3"/>
    </w:p>
    <w:p w:rsidR="00B73B59" w:rsidRDefault="00B73B59" w:rsidP="003000BA"/>
    <w:p w:rsidR="003000BA" w:rsidRDefault="004359B3" w:rsidP="003000BA">
      <w:r w:rsidRPr="003000BA">
        <w:t>Принимая решения о структуре медицинской помощи с точки зрения медицинских технологий, руководствуются понятиями эффективности с точки зрения как клинического результата</w:t>
      </w:r>
      <w:r w:rsidR="003000BA">
        <w:t xml:space="preserve"> (</w:t>
      </w:r>
      <w:r w:rsidRPr="003000BA">
        <w:t>клинической действенности</w:t>
      </w:r>
      <w:r w:rsidR="003000BA" w:rsidRPr="003000BA">
        <w:t>),</w:t>
      </w:r>
      <w:r w:rsidRPr="003000BA">
        <w:t xml:space="preserve"> так и эффективности распределения финансовых ресурсов и эффективности деятельности</w:t>
      </w:r>
      <w:r w:rsidR="003000BA" w:rsidRPr="003000BA">
        <w:t>.</w:t>
      </w:r>
    </w:p>
    <w:p w:rsidR="003000BA" w:rsidRDefault="004359B3" w:rsidP="003000BA">
      <w:r w:rsidRPr="003000BA">
        <w:t>Так, одно и то же заболевание зачастую можно лечить амбулаторно и стационарно</w:t>
      </w:r>
      <w:r w:rsidR="003000BA" w:rsidRPr="003000BA">
        <w:t xml:space="preserve">. </w:t>
      </w:r>
      <w:r w:rsidRPr="003000BA">
        <w:t>Таким образом, имеются два вида медицинских технологий</w:t>
      </w:r>
      <w:r w:rsidR="003000BA" w:rsidRPr="003000BA">
        <w:t xml:space="preserve">. </w:t>
      </w:r>
      <w:r w:rsidRPr="003000BA">
        <w:t>С точки зрения затрат здравоохранения, амбулаторное лечение гораздо эффективнее, но с точки зрения общества, это не всегда так</w:t>
      </w:r>
      <w:r w:rsidR="003000BA" w:rsidRPr="003000BA">
        <w:t xml:space="preserve"> - </w:t>
      </w:r>
      <w:r w:rsidRPr="003000BA">
        <w:t>человек тратит время, несет транспортные расходы, нервничает в очередях к врачам, его обследование затягивается, нередко затягивается и выздоровление</w:t>
      </w:r>
      <w:r w:rsidR="003000BA" w:rsidRPr="003000BA">
        <w:t xml:space="preserve">. </w:t>
      </w:r>
      <w:r w:rsidRPr="003000BA">
        <w:t>Таким образом, с точки зрения интересов общества, амбулаторное лечение не всегда самое эффективное</w:t>
      </w:r>
      <w:r w:rsidR="003000BA" w:rsidRPr="003000BA">
        <w:t>.</w:t>
      </w:r>
    </w:p>
    <w:p w:rsidR="003000BA" w:rsidRDefault="004359B3" w:rsidP="003000BA">
      <w:r w:rsidRPr="003000BA">
        <w:t>Реально распределение ресурсов между стационарной и амбулаторной помощью проводится при принятии решения о выделении средств</w:t>
      </w:r>
      <w:r w:rsidR="003000BA">
        <w:t xml:space="preserve"> (</w:t>
      </w:r>
      <w:r w:rsidRPr="003000BA">
        <w:t>капитальных вложений</w:t>
      </w:r>
      <w:r w:rsidR="003000BA" w:rsidRPr="003000BA">
        <w:t xml:space="preserve">) </w:t>
      </w:r>
      <w:r w:rsidRPr="003000BA">
        <w:t>на строительство или реконструкцию соответствующих медицинских учреждений</w:t>
      </w:r>
      <w:r w:rsidR="003000BA" w:rsidRPr="003000BA">
        <w:t xml:space="preserve">. </w:t>
      </w:r>
      <w:r w:rsidRPr="003000BA">
        <w:t>Эти решения в разных странах могут приниматься на уровне правительства, региона</w:t>
      </w:r>
      <w:r w:rsidR="003000BA">
        <w:t xml:space="preserve"> (</w:t>
      </w:r>
      <w:r w:rsidRPr="003000BA">
        <w:t>в России</w:t>
      </w:r>
      <w:r w:rsidR="003000BA" w:rsidRPr="003000BA">
        <w:t xml:space="preserve"> - </w:t>
      </w:r>
      <w:r w:rsidRPr="003000BA">
        <w:t>субъекта Федерации</w:t>
      </w:r>
      <w:r w:rsidR="003000BA" w:rsidRPr="003000BA">
        <w:t>),</w:t>
      </w:r>
      <w:r w:rsidRPr="003000BA">
        <w:t xml:space="preserve"> муниципалитета</w:t>
      </w:r>
      <w:r w:rsidR="003000BA" w:rsidRPr="003000BA">
        <w:t xml:space="preserve">. </w:t>
      </w:r>
      <w:r w:rsidRPr="003000BA">
        <w:t>На эти решения влияет сложившаяся потребность в данном виде помощи, формируют ее во многом врачи под влиянием способов оплаты труда</w:t>
      </w:r>
      <w:r w:rsidR="003000BA" w:rsidRPr="003000BA">
        <w:t xml:space="preserve">. </w:t>
      </w:r>
      <w:r w:rsidRPr="003000BA">
        <w:t>Таким образом, система оплаты медицинских услуг</w:t>
      </w:r>
      <w:r w:rsidR="003000BA" w:rsidRPr="003000BA">
        <w:t xml:space="preserve"> - </w:t>
      </w:r>
      <w:r w:rsidRPr="003000BA">
        <w:t>это один из механизмов распределения ресурсов между стационарной и амбулаторной помощью</w:t>
      </w:r>
      <w:r w:rsidR="003000BA" w:rsidRPr="003000BA">
        <w:t>.</w:t>
      </w:r>
    </w:p>
    <w:p w:rsidR="003000BA" w:rsidRDefault="004359B3" w:rsidP="003000BA">
      <w:r w:rsidRPr="003000BA">
        <w:t>В условиях ограниченных ресурсов приходится решать, вложить ли средства в профилактическую программу или в улучшение лечения больных</w:t>
      </w:r>
      <w:r w:rsidR="003000BA" w:rsidRPr="003000BA">
        <w:t xml:space="preserve">. </w:t>
      </w:r>
      <w:r w:rsidRPr="003000BA">
        <w:t>Существуют альтернативные медицинские технологии лечения одного и того же заболевания</w:t>
      </w:r>
      <w:r w:rsidR="003000BA" w:rsidRPr="003000BA">
        <w:t xml:space="preserve">. </w:t>
      </w:r>
      <w:r w:rsidRPr="003000BA">
        <w:t>Для обоснованного принятия решений необходимо провести экономическую оценку эффективности различных целевых программ или медицинских технологий</w:t>
      </w:r>
      <w:r w:rsidR="003000BA" w:rsidRPr="003000BA">
        <w:t>.</w:t>
      </w:r>
    </w:p>
    <w:p w:rsidR="004359B3" w:rsidRPr="003000BA" w:rsidRDefault="00B73B59" w:rsidP="00B73B59">
      <w:pPr>
        <w:pStyle w:val="2"/>
      </w:pPr>
      <w:r>
        <w:br w:type="page"/>
      </w:r>
      <w:bookmarkStart w:id="4" w:name="_Toc245657986"/>
      <w:r w:rsidR="009E0E55" w:rsidRPr="003000BA">
        <w:t>Список литературы</w:t>
      </w:r>
      <w:bookmarkEnd w:id="4"/>
    </w:p>
    <w:p w:rsidR="00B73B59" w:rsidRDefault="00B73B59" w:rsidP="003000BA"/>
    <w:p w:rsidR="003000BA" w:rsidRDefault="009E0E55" w:rsidP="00B73B59">
      <w:pPr>
        <w:pStyle w:val="a0"/>
        <w:ind w:firstLine="0"/>
      </w:pPr>
      <w:r w:rsidRPr="003000BA">
        <w:t>Алексеева В</w:t>
      </w:r>
      <w:r w:rsidR="003000BA">
        <w:t xml:space="preserve">.М., </w:t>
      </w:r>
      <w:r w:rsidRPr="003000BA">
        <w:t>Костродымов Н</w:t>
      </w:r>
      <w:r w:rsidR="003000BA">
        <w:t xml:space="preserve">.Н., </w:t>
      </w:r>
      <w:r w:rsidRPr="003000BA">
        <w:t>Морозов В</w:t>
      </w:r>
      <w:r w:rsidR="003000BA">
        <w:t xml:space="preserve">.П. </w:t>
      </w:r>
      <w:r w:rsidRPr="003000BA">
        <w:t>Маркетинг в здравоохранении</w:t>
      </w:r>
      <w:r w:rsidR="003000BA">
        <w:t xml:space="preserve"> // </w:t>
      </w:r>
      <w:r w:rsidRPr="003000BA">
        <w:t>Экономика и инновационные процессы в здравоохранении</w:t>
      </w:r>
      <w:r w:rsidR="003000BA" w:rsidRPr="003000BA">
        <w:t xml:space="preserve">: </w:t>
      </w:r>
      <w:r w:rsidRPr="003000BA">
        <w:t>Учебное пособие / Под ред</w:t>
      </w:r>
      <w:r w:rsidR="003000BA">
        <w:t>.</w:t>
      </w:r>
      <w:r w:rsidR="00866324">
        <w:t xml:space="preserve"> </w:t>
      </w:r>
      <w:r w:rsidR="003000BA">
        <w:t xml:space="preserve">В.З. </w:t>
      </w:r>
      <w:r w:rsidRPr="003000BA">
        <w:t>Кучеренко</w:t>
      </w:r>
      <w:r w:rsidR="003000BA" w:rsidRPr="003000BA">
        <w:t>. -</w:t>
      </w:r>
      <w:r w:rsidR="003000BA">
        <w:t xml:space="preserve"> </w:t>
      </w:r>
      <w:r w:rsidRPr="003000BA">
        <w:t>М</w:t>
      </w:r>
      <w:r w:rsidR="003000BA" w:rsidRPr="003000BA">
        <w:t>., 20</w:t>
      </w:r>
      <w:r w:rsidRPr="003000BA">
        <w:t>04</w:t>
      </w:r>
      <w:r w:rsidR="003000BA" w:rsidRPr="003000BA">
        <w:t>. -</w:t>
      </w:r>
      <w:r w:rsidR="003000BA">
        <w:t xml:space="preserve"> </w:t>
      </w:r>
      <w:r w:rsidRPr="003000BA">
        <w:t>С</w:t>
      </w:r>
      <w:r w:rsidR="003000BA">
        <w:t>.1</w:t>
      </w:r>
      <w:r w:rsidRPr="003000BA">
        <w:t>69</w:t>
      </w:r>
      <w:r w:rsidR="003000BA" w:rsidRPr="003000BA">
        <w:t>-</w:t>
      </w:r>
      <w:r w:rsidRPr="003000BA">
        <w:t>206</w:t>
      </w:r>
      <w:r w:rsidR="003000BA" w:rsidRPr="003000BA">
        <w:t>.</w:t>
      </w:r>
    </w:p>
    <w:p w:rsidR="003000BA" w:rsidRDefault="009E0E55" w:rsidP="00B73B59">
      <w:pPr>
        <w:pStyle w:val="a0"/>
        <w:ind w:firstLine="0"/>
      </w:pPr>
      <w:r w:rsidRPr="003000BA">
        <w:t>Вишняков Н</w:t>
      </w:r>
      <w:r w:rsidR="003000BA">
        <w:t>.И. (</w:t>
      </w:r>
      <w:r w:rsidRPr="003000BA">
        <w:t>ред</w:t>
      </w:r>
      <w:r w:rsidR="003000BA" w:rsidRPr="003000BA">
        <w:t xml:space="preserve">). </w:t>
      </w:r>
      <w:r w:rsidRPr="003000BA">
        <w:t>Экспертиза нетрудоспособности в здравоохранении</w:t>
      </w:r>
      <w:r w:rsidR="003000BA" w:rsidRPr="003000BA">
        <w:t xml:space="preserve">: </w:t>
      </w:r>
      <w:r w:rsidRPr="003000BA">
        <w:t>Учебно-методическое пособие</w:t>
      </w:r>
      <w:r w:rsidR="003000BA" w:rsidRPr="003000BA">
        <w:t>. -</w:t>
      </w:r>
      <w:r w:rsidR="003000BA">
        <w:t xml:space="preserve"> </w:t>
      </w:r>
      <w:r w:rsidRPr="003000BA">
        <w:t>СПб, 1995</w:t>
      </w:r>
      <w:r w:rsidR="003000BA" w:rsidRPr="003000BA">
        <w:t>. -</w:t>
      </w:r>
      <w:r w:rsidR="003000BA">
        <w:t xml:space="preserve"> </w:t>
      </w:r>
      <w:r w:rsidRPr="003000BA">
        <w:t>39 с</w:t>
      </w:r>
      <w:r w:rsidR="003000BA" w:rsidRPr="003000BA">
        <w:t>.</w:t>
      </w:r>
    </w:p>
    <w:p w:rsidR="003000BA" w:rsidRDefault="009E0E55" w:rsidP="00B73B59">
      <w:pPr>
        <w:pStyle w:val="a0"/>
        <w:ind w:firstLine="0"/>
      </w:pPr>
      <w:r w:rsidRPr="003000BA">
        <w:t>Журавлева К</w:t>
      </w:r>
      <w:r w:rsidR="003000BA">
        <w:t xml:space="preserve">.И. </w:t>
      </w:r>
      <w:r w:rsidRPr="003000BA">
        <w:t>Статистика в здравоохранении</w:t>
      </w:r>
      <w:r w:rsidR="003000BA" w:rsidRPr="003000BA">
        <w:t>. -</w:t>
      </w:r>
      <w:r w:rsidR="003000BA">
        <w:t xml:space="preserve"> </w:t>
      </w:r>
      <w:r w:rsidRPr="003000BA">
        <w:t>М</w:t>
      </w:r>
      <w:r w:rsidR="003000BA">
        <w:t>.:</w:t>
      </w:r>
      <w:r w:rsidR="003000BA" w:rsidRPr="003000BA">
        <w:t xml:space="preserve"> </w:t>
      </w:r>
      <w:r w:rsidRPr="003000BA">
        <w:t>Медицина, 1981</w:t>
      </w:r>
      <w:r w:rsidR="003000BA" w:rsidRPr="003000BA">
        <w:t>. -</w:t>
      </w:r>
      <w:r w:rsidR="003000BA">
        <w:t xml:space="preserve"> </w:t>
      </w:r>
      <w:r w:rsidRPr="003000BA">
        <w:t>176 с</w:t>
      </w:r>
      <w:r w:rsidR="003000BA" w:rsidRPr="003000BA">
        <w:t>.</w:t>
      </w:r>
    </w:p>
    <w:p w:rsidR="003000BA" w:rsidRDefault="009E0E55" w:rsidP="00B73B59">
      <w:pPr>
        <w:pStyle w:val="a0"/>
        <w:ind w:firstLine="0"/>
      </w:pPr>
      <w:r w:rsidRPr="003000BA">
        <w:t>Комаров Ю</w:t>
      </w:r>
      <w:r w:rsidR="003000BA">
        <w:t>.М. (</w:t>
      </w:r>
      <w:r w:rsidRPr="003000BA">
        <w:t>ред</w:t>
      </w:r>
      <w:r w:rsidR="00866324">
        <w:t>.</w:t>
      </w:r>
      <w:r w:rsidR="003000BA" w:rsidRPr="003000BA">
        <w:t xml:space="preserve">). </w:t>
      </w:r>
      <w:r w:rsidRPr="003000BA">
        <w:t>Концепция дальнейшего развития здравоохранения и прикладной медицинской науки в Российской Федерации</w:t>
      </w:r>
      <w:r w:rsidR="003000BA" w:rsidRPr="003000BA">
        <w:t>. -</w:t>
      </w:r>
      <w:r w:rsidR="003000BA">
        <w:t xml:space="preserve"> </w:t>
      </w:r>
      <w:r w:rsidRPr="003000BA">
        <w:t>М</w:t>
      </w:r>
      <w:r w:rsidR="003000BA" w:rsidRPr="003000BA">
        <w:t>., 20</w:t>
      </w:r>
      <w:r w:rsidRPr="003000BA">
        <w:t>04</w:t>
      </w:r>
      <w:r w:rsidR="003000BA" w:rsidRPr="003000BA">
        <w:t>. -</w:t>
      </w:r>
      <w:r w:rsidR="003000BA">
        <w:t xml:space="preserve"> </w:t>
      </w:r>
      <w:r w:rsidRPr="003000BA">
        <w:t>180 с</w:t>
      </w:r>
      <w:r w:rsidR="003000BA" w:rsidRPr="003000BA">
        <w:t>.</w:t>
      </w:r>
    </w:p>
    <w:p w:rsidR="003000BA" w:rsidRDefault="009E0E55" w:rsidP="00B73B59">
      <w:pPr>
        <w:pStyle w:val="a0"/>
        <w:ind w:firstLine="0"/>
      </w:pPr>
      <w:r w:rsidRPr="003000BA">
        <w:t>Кузьменко М</w:t>
      </w:r>
      <w:r w:rsidR="003000BA">
        <w:t xml:space="preserve">.М., </w:t>
      </w:r>
      <w:r w:rsidRPr="003000BA">
        <w:t>Баранов В</w:t>
      </w:r>
      <w:r w:rsidR="003000BA">
        <w:t xml:space="preserve">.В., </w:t>
      </w:r>
      <w:r w:rsidRPr="003000BA">
        <w:t>Шиленко Ю</w:t>
      </w:r>
      <w:r w:rsidR="003000BA">
        <w:t xml:space="preserve">.В. </w:t>
      </w:r>
      <w:r w:rsidRPr="003000BA">
        <w:t>Здравоохранение в условиях рыночной экономики</w:t>
      </w:r>
      <w:r w:rsidR="003000BA" w:rsidRPr="003000BA">
        <w:t>. -</w:t>
      </w:r>
      <w:r w:rsidR="003000BA">
        <w:t xml:space="preserve"> </w:t>
      </w:r>
      <w:r w:rsidRPr="003000BA">
        <w:t>М</w:t>
      </w:r>
      <w:r w:rsidR="003000BA" w:rsidRPr="003000BA">
        <w:t>., 20</w:t>
      </w:r>
      <w:r w:rsidRPr="003000BA">
        <w:t>04</w:t>
      </w:r>
      <w:r w:rsidR="003000BA" w:rsidRPr="003000BA">
        <w:t>. -</w:t>
      </w:r>
      <w:r w:rsidR="003000BA">
        <w:t xml:space="preserve"> </w:t>
      </w:r>
      <w:r w:rsidRPr="003000BA">
        <w:t>297 с</w:t>
      </w:r>
      <w:r w:rsidR="003000BA" w:rsidRPr="003000BA">
        <w:t>.</w:t>
      </w:r>
      <w:bookmarkStart w:id="5" w:name="_GoBack"/>
      <w:bookmarkEnd w:id="5"/>
    </w:p>
    <w:sectPr w:rsidR="003000BA" w:rsidSect="003000B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EF" w:rsidRDefault="001022EF">
      <w:r>
        <w:separator/>
      </w:r>
    </w:p>
  </w:endnote>
  <w:endnote w:type="continuationSeparator" w:id="0">
    <w:p w:rsidR="001022EF" w:rsidRDefault="0010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BA" w:rsidRDefault="003000B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BA" w:rsidRDefault="003000B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EF" w:rsidRDefault="001022EF">
      <w:r>
        <w:separator/>
      </w:r>
    </w:p>
  </w:footnote>
  <w:footnote w:type="continuationSeparator" w:id="0">
    <w:p w:rsidR="001022EF" w:rsidRDefault="0010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BA" w:rsidRDefault="00F260FA" w:rsidP="003000BA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000BA" w:rsidRDefault="003000BA" w:rsidP="003000B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BA" w:rsidRDefault="003000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E05DE"/>
    <w:multiLevelType w:val="hybridMultilevel"/>
    <w:tmpl w:val="7C94A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B3"/>
    <w:rsid w:val="001022EF"/>
    <w:rsid w:val="0015776C"/>
    <w:rsid w:val="001607D9"/>
    <w:rsid w:val="001D1C5A"/>
    <w:rsid w:val="002915B5"/>
    <w:rsid w:val="00293205"/>
    <w:rsid w:val="003000BA"/>
    <w:rsid w:val="00435550"/>
    <w:rsid w:val="004359B3"/>
    <w:rsid w:val="004934E7"/>
    <w:rsid w:val="005508C6"/>
    <w:rsid w:val="005D5329"/>
    <w:rsid w:val="00752BB2"/>
    <w:rsid w:val="00796835"/>
    <w:rsid w:val="007B2EE1"/>
    <w:rsid w:val="007F2804"/>
    <w:rsid w:val="00833B28"/>
    <w:rsid w:val="00866324"/>
    <w:rsid w:val="008968DD"/>
    <w:rsid w:val="008D015D"/>
    <w:rsid w:val="009C0E68"/>
    <w:rsid w:val="009E0E55"/>
    <w:rsid w:val="009F76CC"/>
    <w:rsid w:val="00B73B59"/>
    <w:rsid w:val="00C02AF0"/>
    <w:rsid w:val="00CB0D5E"/>
    <w:rsid w:val="00D41CA2"/>
    <w:rsid w:val="00EA2302"/>
    <w:rsid w:val="00EE4E23"/>
    <w:rsid w:val="00F260FA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E3F6CB8-50DF-49FA-8A44-AEDC345D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000B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00B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00B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000B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00B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00B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00B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00B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00B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3000BA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3000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000BA"/>
    <w:rPr>
      <w:vertAlign w:val="superscript"/>
    </w:rPr>
  </w:style>
  <w:style w:type="character" w:styleId="ab">
    <w:name w:val="page number"/>
    <w:uiPriority w:val="99"/>
    <w:rsid w:val="003000BA"/>
  </w:style>
  <w:style w:type="table" w:styleId="-1">
    <w:name w:val="Table Web 1"/>
    <w:basedOn w:val="a4"/>
    <w:uiPriority w:val="99"/>
    <w:rsid w:val="003000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3000BA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3000B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3000BA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3000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3000B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3000B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3000BA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3000BA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3000BA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3000BA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000B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000B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000B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000B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000B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00B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00B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00BA"/>
    <w:pPr>
      <w:ind w:left="958"/>
    </w:pPr>
  </w:style>
  <w:style w:type="paragraph" w:styleId="23">
    <w:name w:val="Body Text Indent 2"/>
    <w:basedOn w:val="a2"/>
    <w:link w:val="24"/>
    <w:uiPriority w:val="99"/>
    <w:rsid w:val="003000B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000B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000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000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00B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00B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000B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000B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00B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00BA"/>
    <w:rPr>
      <w:i/>
      <w:iCs/>
    </w:rPr>
  </w:style>
  <w:style w:type="paragraph" w:customStyle="1" w:styleId="af9">
    <w:name w:val="ТАБЛИЦА"/>
    <w:next w:val="a2"/>
    <w:autoRedefine/>
    <w:uiPriority w:val="99"/>
    <w:rsid w:val="003000B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000B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000BA"/>
  </w:style>
  <w:style w:type="table" w:customStyle="1" w:styleId="15">
    <w:name w:val="Стиль таблицы1"/>
    <w:uiPriority w:val="99"/>
    <w:rsid w:val="003000B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000B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000B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000B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000B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000B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Diapsalmata</Company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sergey</dc:creator>
  <cp:keywords/>
  <dc:description/>
  <cp:lastModifiedBy>admin</cp:lastModifiedBy>
  <cp:revision>2</cp:revision>
  <cp:lastPrinted>2008-12-19T14:31:00Z</cp:lastPrinted>
  <dcterms:created xsi:type="dcterms:W3CDTF">2014-03-12T19:57:00Z</dcterms:created>
  <dcterms:modified xsi:type="dcterms:W3CDTF">2014-03-12T19:57:00Z</dcterms:modified>
</cp:coreProperties>
</file>