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84" w:rsidRDefault="00226B84" w:rsidP="00226B84">
      <w:pPr>
        <w:pStyle w:val="a3"/>
        <w:jc w:val="center"/>
      </w:pPr>
      <w:r>
        <w:rPr>
          <w:b/>
          <w:bCs/>
        </w:rPr>
        <w:t>Некоторые принципы формирования когнитивной установки жизни удетей</w:t>
      </w:r>
    </w:p>
    <w:p w:rsidR="00226B84" w:rsidRDefault="00226B84" w:rsidP="00226B84">
      <w:pPr>
        <w:pStyle w:val="a3"/>
      </w:pPr>
      <w:r>
        <w:t xml:space="preserve">Процесс “приватизации” сознания (по меткому выражению А.Г. Асмолова) у детей и подростков в нашей культуре приводит кувеличению степеней ментальной свободы и, как следствие, чувству растерянности и тревоги перед ответственностью за жизненный выбор. Открывавшаяся нашемумолодому поколению свобода воспринимается как опасность, незащищенность в мире, который плохо структурируется нашим сознанием, так как оно утратило ориентиры.Желание избежать ответственности за обустройство своей судьбы не что иное как защитный психический процесс, названный Э. Фроммом “ бегством от свободы”. </w:t>
      </w:r>
    </w:p>
    <w:p w:rsidR="00226B84" w:rsidRDefault="00226B84" w:rsidP="00226B84">
      <w:pPr>
        <w:pStyle w:val="a3"/>
      </w:pPr>
      <w:r>
        <w:t xml:space="preserve">В результате психика невзрослого человека совершает всё чаще наиболее “экономичный” выбор в пользу закона энтропии,предпочитая аддиктивные пути развития. Аддикция в узком смысле слова – зависимость, в широком смысле под аддикцией я понимаю выбор человеком“стратегии извращенного инфантилизма”, выбор, которым движет желание избежать трудностей адаптации и автономии”. </w:t>
      </w:r>
    </w:p>
    <w:p w:rsidR="00226B84" w:rsidRDefault="00226B84" w:rsidP="00226B84">
      <w:pPr>
        <w:pStyle w:val="a3"/>
      </w:pPr>
      <w:r>
        <w:t xml:space="preserve">Общие черты предрасположенности подростков к “аддиктивной группе риска” можно определить наличием некой реактивной установкижизни, усвоенной в процессе семейного воспитания. Под реактивной установкой жизни пони мается позиция пассивного потребительского реагирования на внешниераздражители и стимулы. Это позиция зрителя, находящегося в вечном ожидании обещанного в детстве счастья, удачи или везения, которое никогда не оправдываются,поэтому ожидание переходит в обиду и желание мести судьбе, в обвинения миру и, как правило, отказ от реальности в пользу иллюзорного счастья, вызванногоизмененным состоянием сознания. </w:t>
      </w:r>
    </w:p>
    <w:p w:rsidR="00226B84" w:rsidRDefault="00226B84" w:rsidP="00226B84">
      <w:pPr>
        <w:pStyle w:val="a3"/>
      </w:pPr>
      <w:r>
        <w:t xml:space="preserve">Нам представляется необходимым обозначить некоторые меры профилактики этой реактивной жизненной установки подростков ипротивопоставить ей когнитивную жизненную позицию, которая формируется при грамотном влиянии авторитета взрослых на детскую психику. </w:t>
      </w:r>
    </w:p>
    <w:p w:rsidR="00226B84" w:rsidRDefault="00226B84" w:rsidP="00226B84">
      <w:pPr>
        <w:pStyle w:val="a3"/>
      </w:pPr>
      <w:r>
        <w:t xml:space="preserve">Когнитивная установка позволяет воспринимать жизнь как урок, в котором каждая ошибка чему-то учить. Эта установка автономнойличности, саморегулируемой и самоконтролируемой, хорошо адаптированной и ответственной за индивидуальный рост и развитие. </w:t>
      </w:r>
    </w:p>
    <w:p w:rsidR="00226B84" w:rsidRDefault="00226B84" w:rsidP="00226B84">
      <w:pPr>
        <w:pStyle w:val="a3"/>
      </w:pPr>
      <w:r>
        <w:t xml:space="preserve">Первым условием воспитания когнитивной позиции в жизни является адекватное возрасту стимулирование деятельности ребенка с 1-ыхдней развития с помощью “сложных” стимулов. Они, в отличии от “простых” , внешних по своей природе и действующих возбуждающие на ребенка только с помощьюновизны, потребляемых им пассивно, активизируют процессы воображения. Именно “сложное” стимулирование порождает мотивацию к созиданию и инициативе,достижению желаемого с помощью своих действий (Не купить, а сделать; не получить, а самому организовать праздник и. т .п.). </w:t>
      </w:r>
    </w:p>
    <w:p w:rsidR="00226B84" w:rsidRDefault="00226B84" w:rsidP="00226B84">
      <w:pPr>
        <w:pStyle w:val="a3"/>
      </w:pPr>
      <w:r>
        <w:t xml:space="preserve">Активация процессов воображения и игровых способностей развивают символическое мышление и помогают человеку войти в мирсимволов, где ни одна вещь в мире не воспринимается буквально, конкретно и скучно. В этом мире нет проблем структурного голода и поисков внешнихстимуляторов. Способность мыслить символически полностью насыщает потребность в человека в чудесном, в эйфории, в необычном, в счастье. Развитие креативныхспособностей делает человека независимым от внешних возбудителей, так как он сам способен находить всё новые жизненные смыслы, создавать свои миры. </w:t>
      </w:r>
    </w:p>
    <w:p w:rsidR="00226B84" w:rsidRDefault="00226B84" w:rsidP="00226B84">
      <w:pPr>
        <w:pStyle w:val="a3"/>
      </w:pPr>
      <w:r>
        <w:t xml:space="preserve">Во-вторых, привычные воспитательные установки типа “всё лучшее – детям”, “человек рожден для счастья”… и. т. п. нам представляетсянеобходимым пересмотреть, так как они заключают в себя сказочную линию воспитания, порождающую сценарную иллюзию о том, что всё само по себе, как врусских сказках советской художественной обработки, будет хорошо и нужно только смиренно дождаться счастья. Необходима реалистическая концепция воспитания,которая была бы адекватна сложной реальности. С. Пек назвал её “режимом страдания” для детей. Этот американский автор полагает, что представления отрудностях и страдании в жизни укрепляют мотив преодоления, развивают гибкость психики, так как инстинкт самосохранения у ребенка очень силён. Именно детскийвозраст наиболее сензитивен для обучения стратегиям решения проблем, суть же решения заключается в умении вовремя понять, чем необходимо поступиться ипожертвовать в обмен на обретение желаемого. Очевидна важность формулирования в дошкольном возрасте так называемого “механизма” отсроченного удовольствия,который ускоряет процесс социальной адаптации и формирует модель позитивного мышления, основой которого является вера в себя и свои полномочия. </w:t>
      </w:r>
    </w:p>
    <w:p w:rsidR="00226B84" w:rsidRDefault="00226B84" w:rsidP="00226B84">
      <w:pPr>
        <w:pStyle w:val="a3"/>
      </w:pPr>
      <w:r>
        <w:t xml:space="preserve">В-третьих, когнитивная позиция предполагает рано воспитанное стремление к полномочиям. Это одна из базовых потребностейчеловека, фрустрированная у зависимой личности. Её не следует путать со стремлением к превосходству, которое в адлериановской теории выступает какдвижущая сила развития личности. Стремление к полномочиям измеряется не силой желания, а усилиями, приложенными к желанию. Успех, обретенный в результателичных усилий освобождает подростка от необоснованных претензий, фиктивных целей, исключает аддиквитные формы избегания проблем и формирует адекватнуюсамооценку. </w:t>
      </w:r>
    </w:p>
    <w:p w:rsidR="00226B84" w:rsidRDefault="00226B84" w:rsidP="00226B84">
      <w:pPr>
        <w:pStyle w:val="a3"/>
      </w:pPr>
      <w:r>
        <w:t xml:space="preserve">Далекая цель только тогда побуждает ребенка к действию, когда он информирован об особенностях процесса и ему известнысредства её достижения. Согласно теории о позитивном подкреплении, пошаговое, поэтапное движение к желаемой цели укрепляет мотивацию успеха и учитконструктивно переживать ситуацию проигрыша. К сожалению, вера ребенка в свои силы часто разрушается немотивированными наказаниями и критикой взрослых.Чувства фатальности и вины, спровоцированные немотивированной агрессией взрослого, приводят, как правило, к ответной агрессии детей и даже садизму, потересамоконтроля, которые А. Фрейд проинтерпретировала как формирование защитной реакции по типу идентификации с агрессором. Задача взрослого – строгоаргументировать своё недовольство, используя лишь те формы наказания, которые не лишают воли ребенка и не унижают его чувство значимости и достоинства. </w:t>
      </w:r>
    </w:p>
    <w:p w:rsidR="00226B84" w:rsidRDefault="00226B84" w:rsidP="00226B84">
      <w:pPr>
        <w:pStyle w:val="a3"/>
      </w:pPr>
      <w:r>
        <w:t xml:space="preserve">В-четвертых, большое значение в формировании чувства ответственности приобретают режим и дисциплина. Режим – как механизмструктурирования времени, времени, которым овладевает человек и учится экономно его расходовать, так как время это эквивалент жизни. Если этого не происходит вдетстве, то время овладевает человеком, поглощая его, и он перестает его контролировать, как и свою энергию, свою жизнь, не заметив как она пройдёт.Отсутствие фактора дисциплины в процессе воспитания может породить в детской психике чувство фатальности жизни, иллюзию самотёка, случайности всегопроисходящего. Кроме того – неумение подчиняться другим обязательно приведёт к неумению подчиняться себе, то есть нарушениям произвольности вэмоционально-волевой сфере психики и снимет ответственность за то, что происходит в собственной жизни. Тогда как ответственность за свои рост иразвитие – это важная черта автономной, адекватной личности. </w:t>
      </w:r>
    </w:p>
    <w:p w:rsidR="00226B84" w:rsidRDefault="00226B84" w:rsidP="00226B84">
      <w:pPr>
        <w:pStyle w:val="a3"/>
      </w:pPr>
      <w:r>
        <w:t xml:space="preserve">В-пятых, одной из проблем воспитания когнитивной установки жизни в условиях преобладания семей с одним ребенком является детскийэгоцентризм и эгомания. В целях профилактики ложной базальной уверенности, что “мир существует только для меня, а я – зритель, которого жизнь развлекает” -рекомендуется формирование с первых лет жизни “социального чувства” или, по выражению А. Адлера, “чувства общности”, которое развивается, как правило, удетей, рано помещенных в детский коллектив. Задача воспитателя в детском коллективе (исключая родителей): научиться оценивать не ребенка, как это частонаблюдается, а лишь усилия, приложенные к задаче и результат деятельности, дистанцируя оценку от его личности. Такая практика отношений формирует эффективнуюв характере личности направленность “на задачу”, а не на личные амбиции. Нейтральное отношение взрослого (исключая родителя) к характеру личностиребенка помогает преодолеть травму разочарования в себе, воспринимать неуспех как явлениевременное, не относиться к конкурсам и соревнованиям болезненно илиих избегать. </w:t>
      </w:r>
    </w:p>
    <w:p w:rsidR="00226B84" w:rsidRDefault="00226B84" w:rsidP="00226B84">
      <w:pPr>
        <w:pStyle w:val="a3"/>
      </w:pPr>
      <w:r>
        <w:t xml:space="preserve">Стихийно возникающие субъективно-эмоциональные отношения воспитателя к детям порождают комплексы неполноценности у одних ичувства превосходства у других детей. Ребенок неосознанно переносит интимное чувство из семейной сферы на сферу отношений с другими взрослыми (учителями,воспитателями) и неконструктивно воспринимает любые формы критики от “новых родителей”. Функции родителей и воспитателей различны в главном. Задачародителей: дать ребенку безусловное эмоциональное приятие, в отличие от задачи педагога, который сможет оказать поддержку ребёнку в процессе социальнойадаптации, поможет ему быть востребованным и профессиональным. Роль взрослого в воспитательном и образовательном учреждениях именно поэтому освобождается отспонтанных эмоциональных оценок, от материнских форм опеки и контроля, она должна быть вербально и невербально выверена. И похвала и критика воспитателядопустима лишь в отношениях к процессу и продукту детской деятельности. </w:t>
      </w:r>
    </w:p>
    <w:p w:rsidR="00226B84" w:rsidRDefault="00226B84" w:rsidP="00226B84">
      <w:pPr>
        <w:pStyle w:val="a3"/>
      </w:pPr>
      <w:r>
        <w:t>Педагог, как психотерапевт, эффективен, когда отказывается от роли судьи, и, когда “следы” его воспитания не “вытаптывают”уникальный узор личности. Таким образом, начавшийся процесс “психологизации” педагогики и педагогов в нашей системе образования представляется своевременными необходимым</w:t>
      </w:r>
    </w:p>
    <w:p w:rsidR="00226B84" w:rsidRDefault="00226B84">
      <w:bookmarkStart w:id="0" w:name="_GoBack"/>
      <w:bookmarkEnd w:id="0"/>
    </w:p>
    <w:sectPr w:rsidR="0022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B84"/>
    <w:rsid w:val="00226B84"/>
    <w:rsid w:val="0064617E"/>
    <w:rsid w:val="008F0272"/>
    <w:rsid w:val="00B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F23285-369C-4DF0-A013-7DA349EF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6B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принципы формирования когнитивной установки жизни удетей</vt:lpstr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принципы формирования когнитивной установки жизни удетей</dc:title>
  <dc:subject/>
  <dc:creator>Женя</dc:creator>
  <cp:keywords/>
  <dc:description/>
  <cp:lastModifiedBy>admin</cp:lastModifiedBy>
  <cp:revision>2</cp:revision>
  <dcterms:created xsi:type="dcterms:W3CDTF">2014-02-17T21:06:00Z</dcterms:created>
  <dcterms:modified xsi:type="dcterms:W3CDTF">2014-02-17T21:06:00Z</dcterms:modified>
</cp:coreProperties>
</file>