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62B" w:rsidRDefault="0086162B" w:rsidP="00603116">
      <w:pPr>
        <w:pStyle w:val="2"/>
      </w:pPr>
      <w:bookmarkStart w:id="0" w:name="_Toc767571"/>
    </w:p>
    <w:p w:rsidR="00855D5A" w:rsidRDefault="00855D5A" w:rsidP="00603116">
      <w:pPr>
        <w:pStyle w:val="2"/>
      </w:pPr>
      <w:r>
        <w:t>Введение.</w:t>
      </w:r>
    </w:p>
    <w:p w:rsidR="00855D5A" w:rsidRDefault="00855D5A" w:rsidP="00855D5A">
      <w:pPr>
        <w:pStyle w:val="20"/>
        <w:widowControl w:val="0"/>
        <w:spacing w:line="360" w:lineRule="auto"/>
      </w:pPr>
      <w:r>
        <w:t>В последнее время многие коммерческие банки имеют достаточно большой объем свободных средств, которые возможно как инвестировать в различные виды деятельности, так и направить на приобретение ценных бумаг. При осуществлении инвестирования в ценные бумаги банк, как и любой другой инвестор, сталкивается с различными целями инвестирования.</w:t>
      </w:r>
    </w:p>
    <w:p w:rsidR="00855D5A" w:rsidRDefault="00855D5A" w:rsidP="00855D5A">
      <w:pPr>
        <w:pStyle w:val="20"/>
        <w:widowControl w:val="0"/>
        <w:spacing w:line="360" w:lineRule="auto"/>
      </w:pPr>
      <w:r>
        <w:t>Именно портфель ценных бумаг является тем инструментом, с помощью которого может быть достигнуто требуемое соотношение всех инвестиционных целей, которое недостижимо с позиции отдельно взятой ценной бумаги, и возможно только при их комбинации.</w:t>
      </w:r>
    </w:p>
    <w:p w:rsidR="00855D5A" w:rsidRDefault="00855D5A" w:rsidP="00855D5A">
      <w:pPr>
        <w:pStyle w:val="20"/>
        <w:widowControl w:val="0"/>
        <w:spacing w:line="360" w:lineRule="auto"/>
      </w:pPr>
      <w:r>
        <w:t>Портфели ценных бумаг коммерческих банков являются частью взаимосвязанной системы портфелей более высокого уровня. Функционирование всей системы портфелей подчинено интересам обеспечения устойчивости и рентабельности института, обеспечения устойчивости всей финансовой системы.</w:t>
      </w:r>
    </w:p>
    <w:p w:rsidR="00855D5A" w:rsidRPr="009010A2" w:rsidRDefault="00855D5A" w:rsidP="00855D5A">
      <w:pPr>
        <w:pStyle w:val="20"/>
        <w:widowControl w:val="0"/>
        <w:spacing w:line="360" w:lineRule="auto"/>
      </w:pPr>
      <w:r>
        <w:t>Этими факторами обусловлен выбор темы данной работы</w:t>
      </w:r>
      <w:r w:rsidRPr="009010A2">
        <w:t xml:space="preserve"> </w:t>
      </w:r>
      <w:r>
        <w:t>– Принципы и методы формирования инвестиционного портфеля.</w:t>
      </w:r>
    </w:p>
    <w:p w:rsidR="00855D5A" w:rsidRDefault="00855D5A" w:rsidP="00855D5A">
      <w:pPr>
        <w:pStyle w:val="20"/>
        <w:widowControl w:val="0"/>
        <w:spacing w:line="360" w:lineRule="auto"/>
      </w:pPr>
      <w:r w:rsidRPr="009010A2">
        <w:t xml:space="preserve">Работа состоит из трех глав, </w:t>
      </w:r>
      <w:r>
        <w:t xml:space="preserve">в которых </w:t>
      </w:r>
      <w:r w:rsidRPr="009010A2">
        <w:t xml:space="preserve">подробно </w:t>
      </w:r>
      <w:r>
        <w:t>разобраны вопросы имеющие непосредственное отношение к данной теме. В первой главе освящены основные принципы формирования портфеля инвестиций. В заключении главы рассмотрена структура инвестиционного процесса. Во второй главе мы выделили основные методики формирования оптимальной структуры инвестиционного портфеля: модель Марковица и индексная модель Шарпа. В третьей главе мы попытались сформировать портфель из 3 компаний с наиболее ликвидными акциями. Провели расчеты ожидаемой доходности, риска акций  и портфеля в целом, при помощи модели Марковица.</w:t>
      </w:r>
    </w:p>
    <w:p w:rsidR="000D7BB1" w:rsidRDefault="000D7BB1" w:rsidP="00855D5A">
      <w:pPr>
        <w:pStyle w:val="20"/>
        <w:widowControl w:val="0"/>
        <w:spacing w:line="360" w:lineRule="auto"/>
      </w:pPr>
    </w:p>
    <w:p w:rsidR="000D7BB1" w:rsidRDefault="000D7BB1" w:rsidP="00855D5A">
      <w:pPr>
        <w:pStyle w:val="20"/>
        <w:widowControl w:val="0"/>
        <w:spacing w:line="360" w:lineRule="auto"/>
      </w:pPr>
    </w:p>
    <w:p w:rsidR="000D7BB1" w:rsidRPr="00C03771" w:rsidRDefault="000D7BB1" w:rsidP="00855D5A">
      <w:pPr>
        <w:pStyle w:val="20"/>
        <w:widowControl w:val="0"/>
        <w:spacing w:line="360" w:lineRule="auto"/>
      </w:pPr>
    </w:p>
    <w:p w:rsidR="00855D5A" w:rsidRDefault="00855D5A" w:rsidP="00603116">
      <w:pPr>
        <w:pStyle w:val="2"/>
      </w:pPr>
    </w:p>
    <w:p w:rsidR="00373CDD" w:rsidRDefault="00EE688F" w:rsidP="00603116">
      <w:pPr>
        <w:pStyle w:val="2"/>
      </w:pPr>
      <w:r>
        <w:t>ГЛАВ</w:t>
      </w:r>
      <w:r w:rsidR="00373CDD" w:rsidRPr="00373CDD">
        <w:t xml:space="preserve">А </w:t>
      </w:r>
      <w:r w:rsidR="00373CDD" w:rsidRPr="00373CDD">
        <w:rPr>
          <w:noProof w:val="0"/>
        </w:rPr>
        <w:t>1</w:t>
      </w:r>
      <w:r w:rsidR="00373CDD" w:rsidRPr="00373CDD">
        <w:t>. Принципы формирования инвестиционного портфеля</w:t>
      </w:r>
      <w:bookmarkEnd w:id="0"/>
    </w:p>
    <w:p w:rsidR="00656CC2" w:rsidRPr="00656CC2" w:rsidRDefault="00656CC2" w:rsidP="00603116">
      <w:pPr>
        <w:pStyle w:val="2"/>
      </w:pPr>
      <w:r>
        <w:t>1.1. Инвестиционный портфель: сущность, цели.</w:t>
      </w:r>
    </w:p>
    <w:p w:rsidR="00E71AA1" w:rsidRDefault="00E71AA1" w:rsidP="00427B81">
      <w:pPr>
        <w:spacing w:line="360" w:lineRule="auto"/>
        <w:ind w:left="0" w:firstLine="540"/>
        <w:rPr>
          <w:sz w:val="28"/>
          <w:szCs w:val="28"/>
        </w:rPr>
      </w:pPr>
      <w:r w:rsidRPr="00221AE6">
        <w:rPr>
          <w:sz w:val="28"/>
          <w:szCs w:val="28"/>
        </w:rPr>
        <w:t xml:space="preserve">Итак, Начнем с основных понятий. Инвестиционный портфель – портфель ценных бумаг и инвестирование.  </w:t>
      </w:r>
      <w:r>
        <w:rPr>
          <w:sz w:val="28"/>
          <w:szCs w:val="28"/>
        </w:rPr>
        <w:t xml:space="preserve"> </w:t>
      </w:r>
    </w:p>
    <w:p w:rsidR="00E71AA1" w:rsidRPr="00EE311C" w:rsidRDefault="00E71AA1" w:rsidP="00EE311C">
      <w:pPr>
        <w:spacing w:line="360" w:lineRule="auto"/>
        <w:ind w:left="0" w:firstLine="540"/>
        <w:rPr>
          <w:sz w:val="28"/>
          <w:szCs w:val="28"/>
        </w:rPr>
      </w:pPr>
      <w:r w:rsidRPr="00427B81">
        <w:rPr>
          <w:bCs/>
          <w:sz w:val="28"/>
          <w:szCs w:val="28"/>
        </w:rPr>
        <w:t>Понятие «Портфель ценных бумаг»</w:t>
      </w:r>
      <w:r w:rsidRPr="00221AE6">
        <w:rPr>
          <w:b/>
          <w:bCs/>
          <w:sz w:val="28"/>
          <w:szCs w:val="28"/>
        </w:rPr>
        <w:t xml:space="preserve">  -</w:t>
      </w:r>
      <w:r w:rsidRPr="00221AE6">
        <w:rPr>
          <w:sz w:val="28"/>
          <w:szCs w:val="28"/>
        </w:rPr>
        <w:t xml:space="preserve"> Совокупность ценных бумаг, которыми располагает инвестор (отдельное лицо, организация, фирма)</w:t>
      </w:r>
      <w:r>
        <w:rPr>
          <w:rStyle w:val="a3"/>
          <w:sz w:val="28"/>
          <w:szCs w:val="28"/>
        </w:rPr>
        <w:footnoteReference w:id="1"/>
      </w:r>
      <w:r w:rsidRPr="00221AE6">
        <w:rPr>
          <w:sz w:val="28"/>
          <w:szCs w:val="28"/>
        </w:rPr>
        <w:t xml:space="preserve">. Под </w:t>
      </w:r>
      <w:r w:rsidRPr="00427B81">
        <w:rPr>
          <w:bCs/>
          <w:sz w:val="28"/>
          <w:szCs w:val="28"/>
        </w:rPr>
        <w:t>инвестированием</w:t>
      </w:r>
      <w:r w:rsidRPr="00221AE6">
        <w:rPr>
          <w:sz w:val="28"/>
          <w:szCs w:val="28"/>
        </w:rPr>
        <w:t xml:space="preserve"> в широком смысле понимается любой процесс, имеющий целью сохранение и увеличение стоимости денежных или других средств. Средства, предназначенные для инвестирования, представляют собой инвестиционный капитал. С течением времени этот капитал может принимать различные конкретные формы. Тот или иной конкретный вид инвестиционного капитала называется инвестиционным активом.</w:t>
      </w:r>
      <w:r w:rsidR="00EE311C">
        <w:rPr>
          <w:sz w:val="28"/>
          <w:szCs w:val="28"/>
        </w:rPr>
        <w:t xml:space="preserve"> </w:t>
      </w:r>
      <w:r w:rsidRPr="00EE311C">
        <w:rPr>
          <w:sz w:val="28"/>
          <w:szCs w:val="28"/>
        </w:rPr>
        <w:t>Из определений инвестирования и инвестиционных активов, данных выше, видна важнейшая роль двух факторов: времени и стоимости. Важнейший принцип инвестирования состоит в том, что стоимость актива меняется со временем.</w:t>
      </w:r>
    </w:p>
    <w:p w:rsidR="00E71AA1" w:rsidRDefault="00E71AA1" w:rsidP="00427B81">
      <w:pPr>
        <w:pStyle w:val="20"/>
        <w:widowControl w:val="0"/>
        <w:spacing w:line="360" w:lineRule="auto"/>
        <w:ind w:firstLine="540"/>
      </w:pPr>
      <w:r w:rsidRPr="00221AE6">
        <w:t>Со временем</w:t>
      </w:r>
      <w:r>
        <w:t xml:space="preserve"> связана еще одна характеристика процесса инвестирования – риск. Хотя инвестиционный капитал имеет вполне определенную стоимость в начальный момент времени, его будущая стоимость в этот момент неизвестна. Для инвестора эта будущая стоимость есть ожидаемая величина.</w:t>
      </w:r>
    </w:p>
    <w:p w:rsidR="00E71AA1" w:rsidRDefault="00E71AA1" w:rsidP="00427B81">
      <w:pPr>
        <w:pStyle w:val="20"/>
        <w:widowControl w:val="0"/>
        <w:spacing w:line="360" w:lineRule="auto"/>
        <w:ind w:firstLine="540"/>
      </w:pPr>
      <w:r>
        <w:t>Под инвестиционным портфелем понимается некая совокупность ценных бумаг, принадлежащих физическому или юридическому лицу, либо юридическим или физическим лицам, выступающая как целостный объект управления. Обычно на рынке продается некое инвестиционное качество с заданным соотношением Риск/Доход, которое в процессе управления портфелем может быть улучшено.</w:t>
      </w:r>
    </w:p>
    <w:p w:rsidR="00E71AA1" w:rsidRDefault="00E71AA1" w:rsidP="00EE311C">
      <w:pPr>
        <w:pStyle w:val="20"/>
        <w:widowControl w:val="0"/>
        <w:spacing w:line="360" w:lineRule="auto"/>
        <w:ind w:firstLine="540"/>
      </w:pPr>
      <w:r>
        <w:t xml:space="preserve">Портфель представляет собой определенный набор из корпоративных акций, облигаций с различной степенью обеспечения и риска, а также бумаг с </w:t>
      </w:r>
      <w:r>
        <w:lastRenderedPageBreak/>
        <w:t xml:space="preserve">фиксированным доходом, гарантированным государством, т.е. с минимальным риском потерь по основной сумме и текущим поступлениям. </w:t>
      </w:r>
      <w:r>
        <w:tab/>
        <w:t xml:space="preserve">Теоретически портфель может состоять из бумаг одного вида, а также менять свою структуру путем замещения одних бумаг другими. Однако каждая ценная бумага в отдельности не может </w:t>
      </w:r>
      <w:r w:rsidR="00EE311C">
        <w:t xml:space="preserve">достигать подобного результата. </w:t>
      </w:r>
      <w:r>
        <w:t>Основная задача портфельного инвестирования – улучшить условия инвестирования, придав совокупности ценных бумаг такие инвестиционные характеристики, которые недостижимы с позиции отдельно взятой ценной бумаги, и возможны только при их комбинации</w:t>
      </w:r>
      <w:r w:rsidR="00427B81">
        <w:rPr>
          <w:rStyle w:val="a3"/>
        </w:rPr>
        <w:footnoteReference w:id="2"/>
      </w:r>
      <w:r>
        <w:t>.</w:t>
      </w:r>
    </w:p>
    <w:p w:rsidR="00373CDD" w:rsidRDefault="00E71AA1" w:rsidP="00427B81">
      <w:pPr>
        <w:pStyle w:val="20"/>
        <w:widowControl w:val="0"/>
        <w:spacing w:line="360" w:lineRule="auto"/>
        <w:ind w:firstLine="540"/>
      </w:pPr>
      <w:r>
        <w:t>Только в процессе формирования портфеля достигается новое инвестиционное качество с заданными характеристиками. Таким образом, портфель ценных бумаг является тем инструментом, с помощью которого инвестору обеспечивается требуемая устойчивость дохода при минимальном риске.</w:t>
      </w:r>
    </w:p>
    <w:p w:rsidR="00373CDD" w:rsidRPr="00373CDD" w:rsidRDefault="00373CDD" w:rsidP="00427B81">
      <w:pPr>
        <w:widowControl/>
        <w:spacing w:after="120" w:line="360" w:lineRule="auto"/>
        <w:ind w:left="0" w:firstLine="540"/>
        <w:rPr>
          <w:sz w:val="28"/>
          <w:szCs w:val="28"/>
          <w:lang w:eastAsia="en-US"/>
        </w:rPr>
      </w:pPr>
      <w:r w:rsidRPr="00373CDD">
        <w:rPr>
          <w:sz w:val="28"/>
          <w:szCs w:val="28"/>
          <w:lang w:eastAsia="en-US"/>
        </w:rPr>
        <w:t xml:space="preserve">При формировании инвестиционного портфеля следует руководствоваться следующими соображениями: </w:t>
      </w:r>
    </w:p>
    <w:p w:rsidR="00373CDD" w:rsidRPr="00373CDD" w:rsidRDefault="00373CDD" w:rsidP="00427B81">
      <w:pPr>
        <w:widowControl/>
        <w:numPr>
          <w:ilvl w:val="0"/>
          <w:numId w:val="5"/>
        </w:numPr>
        <w:spacing w:after="120" w:line="360" w:lineRule="auto"/>
        <w:ind w:left="0" w:firstLine="540"/>
        <w:rPr>
          <w:sz w:val="28"/>
          <w:szCs w:val="28"/>
          <w:lang w:eastAsia="en-US"/>
        </w:rPr>
      </w:pPr>
      <w:r w:rsidRPr="00373CDD">
        <w:rPr>
          <w:iCs/>
          <w:sz w:val="28"/>
          <w:szCs w:val="28"/>
          <w:lang w:eastAsia="en-US"/>
        </w:rPr>
        <w:t>безопасность</w:t>
      </w:r>
      <w:r w:rsidRPr="00373CDD">
        <w:rPr>
          <w:sz w:val="28"/>
          <w:szCs w:val="28"/>
          <w:lang w:eastAsia="en-US"/>
        </w:rPr>
        <w:t xml:space="preserve"> вложений (неуязвимость инвестиций от потрясений на рынке инвестиционного капитала), </w:t>
      </w:r>
    </w:p>
    <w:p w:rsidR="00373CDD" w:rsidRPr="00373CDD" w:rsidRDefault="00373CDD" w:rsidP="00427B81">
      <w:pPr>
        <w:widowControl/>
        <w:numPr>
          <w:ilvl w:val="0"/>
          <w:numId w:val="5"/>
        </w:numPr>
        <w:spacing w:after="120" w:line="360" w:lineRule="auto"/>
        <w:ind w:left="0" w:firstLine="540"/>
        <w:rPr>
          <w:sz w:val="28"/>
          <w:szCs w:val="28"/>
          <w:lang w:eastAsia="en-US"/>
        </w:rPr>
      </w:pPr>
      <w:r w:rsidRPr="00373CDD">
        <w:rPr>
          <w:iCs/>
          <w:sz w:val="28"/>
          <w:szCs w:val="28"/>
          <w:lang w:eastAsia="en-US"/>
        </w:rPr>
        <w:t>стабильность</w:t>
      </w:r>
      <w:r w:rsidRPr="00373CDD">
        <w:rPr>
          <w:sz w:val="28"/>
          <w:szCs w:val="28"/>
          <w:lang w:eastAsia="en-US"/>
        </w:rPr>
        <w:t xml:space="preserve"> получения дохода, </w:t>
      </w:r>
    </w:p>
    <w:p w:rsidR="00373CDD" w:rsidRPr="00373CDD" w:rsidRDefault="00373CDD" w:rsidP="00427B81">
      <w:pPr>
        <w:widowControl/>
        <w:numPr>
          <w:ilvl w:val="0"/>
          <w:numId w:val="5"/>
        </w:numPr>
        <w:spacing w:after="120" w:line="360" w:lineRule="auto"/>
        <w:ind w:left="0" w:firstLine="540"/>
        <w:rPr>
          <w:sz w:val="28"/>
          <w:szCs w:val="28"/>
          <w:lang w:eastAsia="en-US"/>
        </w:rPr>
      </w:pPr>
      <w:r w:rsidRPr="00373CDD">
        <w:rPr>
          <w:iCs/>
          <w:sz w:val="28"/>
          <w:szCs w:val="28"/>
          <w:lang w:eastAsia="en-US"/>
        </w:rPr>
        <w:t>ликвидность</w:t>
      </w:r>
      <w:r w:rsidRPr="00373CDD">
        <w:rPr>
          <w:sz w:val="28"/>
          <w:szCs w:val="28"/>
          <w:lang w:eastAsia="en-US"/>
        </w:rPr>
        <w:t xml:space="preserve"> вложений, то есть их способность участвовать в немедленном приобретении товара (работ, услуг), или быстро и без потерь в цене превращаться в наличные деньги.</w:t>
      </w:r>
    </w:p>
    <w:p w:rsidR="00373CDD" w:rsidRDefault="00373CDD" w:rsidP="00427B81">
      <w:pPr>
        <w:widowControl/>
        <w:spacing w:after="120" w:line="360" w:lineRule="auto"/>
        <w:ind w:left="0" w:firstLine="540"/>
        <w:rPr>
          <w:sz w:val="28"/>
          <w:szCs w:val="28"/>
          <w:lang w:eastAsia="en-US"/>
        </w:rPr>
      </w:pPr>
      <w:r w:rsidRPr="00373CDD">
        <w:rPr>
          <w:sz w:val="28"/>
          <w:szCs w:val="28"/>
          <w:lang w:eastAsia="en-US"/>
        </w:rPr>
        <w:t>Ни одна из инвестиционных ценностей не обладает всеми перечисленными выше свойствами. Поэтому неизбежен компромисс. Если ценная бумага надежна, то доходность будет низкой, так как те, кто предпочитают надежность, будут предлагать высо</w:t>
      </w:r>
      <w:bookmarkStart w:id="1" w:name="OCRUncertain007"/>
      <w:r w:rsidRPr="00373CDD">
        <w:rPr>
          <w:sz w:val="28"/>
          <w:szCs w:val="28"/>
          <w:lang w:eastAsia="en-US"/>
        </w:rPr>
        <w:t>к</w:t>
      </w:r>
      <w:bookmarkEnd w:id="1"/>
      <w:r w:rsidRPr="00373CDD">
        <w:rPr>
          <w:sz w:val="28"/>
          <w:szCs w:val="28"/>
          <w:lang w:eastAsia="en-US"/>
        </w:rPr>
        <w:t xml:space="preserve">ую цену и собьют доходность. Главная цель при формировании портфеля состоит в достижении </w:t>
      </w:r>
      <w:r w:rsidRPr="00373CDD">
        <w:rPr>
          <w:sz w:val="28"/>
          <w:szCs w:val="28"/>
          <w:lang w:eastAsia="en-US"/>
        </w:rPr>
        <w:lastRenderedPageBreak/>
        <w:t>наиболее оптимального сочетания между риском и доходом для инвестора. Иными словами, соответствующий набор инвестиционных инструментов призван снизить риск вкладчика до минимума и одновременно увеличить его доход до максимума.</w:t>
      </w:r>
    </w:p>
    <w:p w:rsidR="00656CC2" w:rsidRDefault="00A803FB" w:rsidP="00603116">
      <w:pPr>
        <w:pStyle w:val="2"/>
      </w:pPr>
      <w:r>
        <w:t xml:space="preserve">1.2. </w:t>
      </w:r>
      <w:r w:rsidRPr="0030590B">
        <w:t>Основные принципы формирования портфеля инвестиций</w:t>
      </w:r>
    </w:p>
    <w:p w:rsidR="00EE311C" w:rsidRPr="00EE311C" w:rsidRDefault="00EE311C" w:rsidP="00EE311C">
      <w:pPr>
        <w:rPr>
          <w:lang w:eastAsia="en-US"/>
        </w:rPr>
      </w:pPr>
    </w:p>
    <w:p w:rsidR="00373CDD" w:rsidRPr="00373CDD" w:rsidRDefault="00373CDD" w:rsidP="00A803FB">
      <w:pPr>
        <w:widowControl/>
        <w:spacing w:after="120" w:line="360" w:lineRule="auto"/>
        <w:ind w:left="0" w:firstLine="539"/>
        <w:rPr>
          <w:sz w:val="28"/>
          <w:szCs w:val="28"/>
          <w:lang w:eastAsia="en-US"/>
        </w:rPr>
      </w:pPr>
      <w:r w:rsidRPr="00373CDD">
        <w:rPr>
          <w:sz w:val="28"/>
          <w:szCs w:val="28"/>
          <w:lang w:eastAsia="en-US"/>
        </w:rPr>
        <w:t>Чтобы эффективно вести портфель инвестиций финансовый менеджер должен использовать следующие принципы, которые широко применяются в мировой практике при формировании инвестиционного портфеля:</w:t>
      </w:r>
    </w:p>
    <w:p w:rsidR="00373CDD" w:rsidRPr="00373CDD" w:rsidRDefault="00373CDD" w:rsidP="00373CDD">
      <w:pPr>
        <w:widowControl/>
        <w:numPr>
          <w:ilvl w:val="0"/>
          <w:numId w:val="3"/>
        </w:numPr>
        <w:spacing w:after="120" w:line="360" w:lineRule="auto"/>
        <w:ind w:left="0" w:firstLine="540"/>
        <w:rPr>
          <w:sz w:val="28"/>
          <w:szCs w:val="28"/>
          <w:lang w:eastAsia="en-US"/>
        </w:rPr>
      </w:pPr>
      <w:r w:rsidRPr="00373CDD">
        <w:rPr>
          <w:sz w:val="28"/>
          <w:szCs w:val="28"/>
          <w:lang w:eastAsia="en-US"/>
        </w:rPr>
        <w:t>Успех инвестиций в основном зависит от правильного</w:t>
      </w:r>
      <w:r w:rsidRPr="00373CDD">
        <w:rPr>
          <w:smallCaps/>
          <w:sz w:val="28"/>
          <w:szCs w:val="28"/>
          <w:lang w:eastAsia="en-US"/>
        </w:rPr>
        <w:t xml:space="preserve"> </w:t>
      </w:r>
      <w:r w:rsidRPr="00373CDD">
        <w:rPr>
          <w:sz w:val="28"/>
          <w:szCs w:val="28"/>
          <w:lang w:eastAsia="en-US"/>
        </w:rPr>
        <w:t>распределения средств по типам активов</w:t>
      </w:r>
      <w:r w:rsidRPr="00373CDD">
        <w:rPr>
          <w:noProof/>
          <w:sz w:val="28"/>
          <w:szCs w:val="28"/>
          <w:lang w:eastAsia="en-US"/>
        </w:rPr>
        <w:t xml:space="preserve"> на 94%</w:t>
      </w:r>
      <w:r w:rsidRPr="00373CDD">
        <w:rPr>
          <w:sz w:val="28"/>
          <w:szCs w:val="28"/>
          <w:lang w:eastAsia="en-US"/>
        </w:rPr>
        <w:t xml:space="preserve"> выбором типа используемых инвестиционных инструментов (акции крупных компаний, краткосрочные казначейские векселя, долгосрочные облигации :и др.);</w:t>
      </w:r>
      <w:r w:rsidRPr="00373CDD">
        <w:rPr>
          <w:noProof/>
          <w:sz w:val="28"/>
          <w:szCs w:val="28"/>
          <w:lang w:eastAsia="en-US"/>
        </w:rPr>
        <w:t xml:space="preserve"> </w:t>
      </w:r>
      <w:r w:rsidRPr="00373CDD">
        <w:rPr>
          <w:sz w:val="28"/>
          <w:szCs w:val="28"/>
          <w:lang w:eastAsia="en-US"/>
        </w:rPr>
        <w:t>на</w:t>
      </w:r>
      <w:r w:rsidRPr="00373CDD">
        <w:rPr>
          <w:noProof/>
          <w:sz w:val="28"/>
          <w:szCs w:val="28"/>
          <w:lang w:eastAsia="en-US"/>
        </w:rPr>
        <w:t xml:space="preserve"> 4%</w:t>
      </w:r>
      <w:r w:rsidRPr="00373CDD">
        <w:rPr>
          <w:sz w:val="28"/>
          <w:szCs w:val="28"/>
          <w:lang w:eastAsia="en-US"/>
        </w:rPr>
        <w:t xml:space="preserve"> выбором конкретных ценных бумаг заданного типа,</w:t>
      </w:r>
      <w:r w:rsidRPr="00373CDD">
        <w:rPr>
          <w:i/>
          <w:iCs/>
          <w:sz w:val="28"/>
          <w:szCs w:val="28"/>
          <w:lang w:eastAsia="en-US"/>
        </w:rPr>
        <w:t xml:space="preserve"> </w:t>
      </w:r>
      <w:r w:rsidRPr="00373CDD">
        <w:rPr>
          <w:sz w:val="28"/>
          <w:szCs w:val="28"/>
          <w:lang w:eastAsia="en-US"/>
        </w:rPr>
        <w:t>на</w:t>
      </w:r>
      <w:r w:rsidRPr="00373CDD">
        <w:rPr>
          <w:noProof/>
          <w:sz w:val="28"/>
          <w:szCs w:val="28"/>
          <w:lang w:eastAsia="en-US"/>
        </w:rPr>
        <w:t xml:space="preserve"> 2%</w:t>
      </w:r>
      <w:r w:rsidRPr="00373CDD">
        <w:rPr>
          <w:sz w:val="28"/>
          <w:szCs w:val="28"/>
          <w:lang w:eastAsia="en-US"/>
        </w:rPr>
        <w:t xml:space="preserve"> оценкой момента закупки ценных бумаг. Это объясняется тем, что бумаги одного типа сильно коррелируют, т.е. если какая-то отрасль испытывает спад, то убыток инвестора не очень зависит от того, преобладают в его портфеле бумаги той или иной компании.</w:t>
      </w:r>
    </w:p>
    <w:p w:rsidR="00373CDD" w:rsidRPr="00373CDD" w:rsidRDefault="00373CDD" w:rsidP="00373CDD">
      <w:pPr>
        <w:widowControl/>
        <w:numPr>
          <w:ilvl w:val="0"/>
          <w:numId w:val="3"/>
        </w:numPr>
        <w:spacing w:after="120" w:line="360" w:lineRule="auto"/>
        <w:ind w:left="0" w:firstLine="540"/>
        <w:rPr>
          <w:sz w:val="28"/>
          <w:szCs w:val="28"/>
          <w:lang w:eastAsia="en-US"/>
        </w:rPr>
      </w:pPr>
      <w:r w:rsidRPr="00373CDD">
        <w:rPr>
          <w:sz w:val="28"/>
          <w:szCs w:val="28"/>
          <w:lang w:eastAsia="en-US"/>
        </w:rPr>
        <w:t>Риск инвестиций в определенный тип ценных бумаг определяется вероятностью отклонения прибыли от ожидаемого значения. Прогнозируемое значение прибыли можно определить на основе обработки статистических данных о динамике прибыли от инвестиций в эти бумаги в прошлом, а риск</w:t>
      </w:r>
      <w:r w:rsidRPr="00373CDD">
        <w:rPr>
          <w:noProof/>
          <w:sz w:val="28"/>
          <w:szCs w:val="28"/>
          <w:lang w:eastAsia="en-US"/>
        </w:rPr>
        <w:t xml:space="preserve"> -</w:t>
      </w:r>
      <w:r w:rsidRPr="00373CDD">
        <w:rPr>
          <w:sz w:val="28"/>
          <w:szCs w:val="28"/>
          <w:lang w:eastAsia="en-US"/>
        </w:rPr>
        <w:t xml:space="preserve"> как среднеквадратическое отклонение от ожидаемой прибыли.</w:t>
      </w:r>
    </w:p>
    <w:p w:rsidR="00373CDD" w:rsidRPr="00373CDD" w:rsidRDefault="00373CDD" w:rsidP="00373CDD">
      <w:pPr>
        <w:widowControl/>
        <w:numPr>
          <w:ilvl w:val="0"/>
          <w:numId w:val="3"/>
        </w:numPr>
        <w:spacing w:after="120" w:line="360" w:lineRule="auto"/>
        <w:ind w:left="0" w:firstLine="540"/>
        <w:rPr>
          <w:sz w:val="28"/>
          <w:szCs w:val="28"/>
          <w:lang w:eastAsia="en-US"/>
        </w:rPr>
      </w:pPr>
      <w:r w:rsidRPr="00373CDD">
        <w:rPr>
          <w:sz w:val="28"/>
          <w:szCs w:val="28"/>
          <w:lang w:eastAsia="en-US"/>
        </w:rPr>
        <w:t>Общая доходность и риск инвестиционного портфеля могут меняться путем варьирования его структурой. Существуют различные программы, позволяющие конструировать желаемую пропорцию активов различных типов, например минимизирующую риск при заданном уровне ожидаемой прибыли или максимизирующую прибыль при заданном уровне риска и др.</w:t>
      </w:r>
    </w:p>
    <w:p w:rsidR="00373CDD" w:rsidRPr="00373CDD" w:rsidRDefault="00373CDD" w:rsidP="00373CDD">
      <w:pPr>
        <w:widowControl/>
        <w:numPr>
          <w:ilvl w:val="0"/>
          <w:numId w:val="3"/>
        </w:numPr>
        <w:spacing w:after="120" w:line="360" w:lineRule="auto"/>
        <w:ind w:left="0" w:firstLine="540"/>
        <w:rPr>
          <w:sz w:val="28"/>
          <w:szCs w:val="28"/>
          <w:lang w:eastAsia="en-US"/>
        </w:rPr>
      </w:pPr>
      <w:r w:rsidRPr="00373CDD">
        <w:rPr>
          <w:sz w:val="28"/>
          <w:szCs w:val="28"/>
          <w:lang w:eastAsia="en-US"/>
        </w:rPr>
        <w:lastRenderedPageBreak/>
        <w:t>Оценки, используемые при составлении инвестиционного портфеля, носят вероятностный характер. Конструирование портфеля в соответствии с требованиями классической теории возможно лишь при наличии ряда факторов: сформировавшегося рынка ценных бумаг, определенного периода его функционирования, статистики рынка и др.</w:t>
      </w:r>
    </w:p>
    <w:p w:rsidR="00373CDD" w:rsidRPr="00373CDD" w:rsidRDefault="00373CDD" w:rsidP="00373CDD">
      <w:pPr>
        <w:widowControl/>
        <w:spacing w:after="120" w:line="360" w:lineRule="auto"/>
        <w:ind w:left="0" w:firstLine="540"/>
        <w:rPr>
          <w:sz w:val="28"/>
          <w:szCs w:val="28"/>
          <w:lang w:eastAsia="en-US"/>
        </w:rPr>
      </w:pPr>
      <w:r w:rsidRPr="00373CDD">
        <w:rPr>
          <w:sz w:val="28"/>
          <w:szCs w:val="28"/>
          <w:lang w:eastAsia="en-US"/>
        </w:rPr>
        <w:t>Формирование инвестиционного портфеля осуществляется в несколько этапов:</w:t>
      </w:r>
    </w:p>
    <w:p w:rsidR="00373CDD" w:rsidRPr="00373CDD" w:rsidRDefault="00373CDD" w:rsidP="00373CDD">
      <w:pPr>
        <w:widowControl/>
        <w:numPr>
          <w:ilvl w:val="0"/>
          <w:numId w:val="6"/>
        </w:numPr>
        <w:spacing w:after="120" w:line="360" w:lineRule="auto"/>
        <w:rPr>
          <w:sz w:val="28"/>
          <w:szCs w:val="28"/>
          <w:lang w:eastAsia="en-US"/>
        </w:rPr>
      </w:pPr>
      <w:r w:rsidRPr="00373CDD">
        <w:rPr>
          <w:sz w:val="28"/>
          <w:szCs w:val="28"/>
          <w:lang w:eastAsia="en-US"/>
        </w:rPr>
        <w:t>формулирование целей его создания и определение их приоритетности (в частности, что важнее</w:t>
      </w:r>
      <w:r w:rsidRPr="00373CDD">
        <w:rPr>
          <w:noProof/>
          <w:sz w:val="28"/>
          <w:szCs w:val="28"/>
          <w:lang w:eastAsia="en-US"/>
        </w:rPr>
        <w:t xml:space="preserve"> -</w:t>
      </w:r>
      <w:r w:rsidRPr="00373CDD">
        <w:rPr>
          <w:sz w:val="28"/>
          <w:szCs w:val="28"/>
          <w:lang w:eastAsia="en-US"/>
        </w:rPr>
        <w:t xml:space="preserve"> регулярное получение дивидендов или рост стоимости активов), задание уровней риска, минимальной прибыли, отклонения от ожидаемой прибыли и т. п.;</w:t>
      </w:r>
    </w:p>
    <w:p w:rsidR="00373CDD" w:rsidRPr="00373CDD" w:rsidRDefault="00373CDD" w:rsidP="00373CDD">
      <w:pPr>
        <w:widowControl/>
        <w:numPr>
          <w:ilvl w:val="0"/>
          <w:numId w:val="6"/>
        </w:numPr>
        <w:spacing w:after="120" w:line="360" w:lineRule="auto"/>
        <w:rPr>
          <w:sz w:val="28"/>
          <w:szCs w:val="28"/>
          <w:lang w:eastAsia="en-US"/>
        </w:rPr>
      </w:pPr>
      <w:r w:rsidRPr="00373CDD">
        <w:rPr>
          <w:sz w:val="28"/>
          <w:szCs w:val="28"/>
          <w:lang w:eastAsia="en-US"/>
        </w:rPr>
        <w:t>выбор финансовой компании (это может быть отечественная или зарубежная фирма; при принятии решения можно использовать ряд критериев: репутация фирмы, ее доступность, виды предлагаемых фирмой портфелей, их доходность, виды используемых инвестиционных инструментов и т. п.);</w:t>
      </w:r>
    </w:p>
    <w:p w:rsidR="00373CDD" w:rsidRPr="00373CDD" w:rsidRDefault="00373CDD" w:rsidP="00373CDD">
      <w:pPr>
        <w:widowControl/>
        <w:numPr>
          <w:ilvl w:val="0"/>
          <w:numId w:val="6"/>
        </w:numPr>
        <w:spacing w:after="120" w:line="360" w:lineRule="auto"/>
        <w:rPr>
          <w:sz w:val="28"/>
          <w:szCs w:val="28"/>
          <w:lang w:eastAsia="en-US"/>
        </w:rPr>
      </w:pPr>
      <w:r w:rsidRPr="00373CDD">
        <w:rPr>
          <w:sz w:val="28"/>
          <w:szCs w:val="28"/>
          <w:lang w:eastAsia="en-US"/>
        </w:rPr>
        <w:t>выбор банка, который будет вести инвестиционный счет.</w:t>
      </w:r>
    </w:p>
    <w:p w:rsidR="00373CDD" w:rsidRPr="00373CDD" w:rsidRDefault="00373CDD" w:rsidP="00373CDD">
      <w:pPr>
        <w:widowControl/>
        <w:spacing w:after="120" w:line="360" w:lineRule="auto"/>
        <w:ind w:left="0" w:firstLine="540"/>
        <w:rPr>
          <w:sz w:val="28"/>
          <w:szCs w:val="28"/>
          <w:lang w:eastAsia="en-US"/>
        </w:rPr>
      </w:pPr>
      <w:r w:rsidRPr="00373CDD">
        <w:rPr>
          <w:sz w:val="28"/>
          <w:szCs w:val="28"/>
          <w:lang w:eastAsia="en-US"/>
        </w:rPr>
        <w:t>Основной вопрос при ведении портфеля - как определить пропорции между ценными бумагами с различными свойствами. Так, основными принципами построения классического консервативного (малорискового) портфеля являются: принцип консервативности, принцип диверсификации и принцип достаточной ликвидности.</w:t>
      </w:r>
    </w:p>
    <w:p w:rsidR="00373CDD" w:rsidRPr="00373CDD" w:rsidRDefault="00373CDD" w:rsidP="00373CDD">
      <w:pPr>
        <w:widowControl/>
        <w:spacing w:after="120" w:line="360" w:lineRule="auto"/>
        <w:ind w:left="0" w:firstLine="540"/>
        <w:rPr>
          <w:sz w:val="28"/>
          <w:szCs w:val="28"/>
          <w:lang w:eastAsia="en-US"/>
        </w:rPr>
      </w:pPr>
      <w:bookmarkStart w:id="2" w:name="_Toc430950803"/>
      <w:bookmarkStart w:id="3" w:name="_Toc431012236"/>
      <w:bookmarkStart w:id="4" w:name="_Toc431012328"/>
      <w:bookmarkStart w:id="5" w:name="_Toc431265642"/>
      <w:r w:rsidRPr="00373CDD">
        <w:rPr>
          <w:b/>
          <w:bCs/>
          <w:sz w:val="28"/>
          <w:szCs w:val="28"/>
          <w:lang w:eastAsia="en-US"/>
        </w:rPr>
        <w:t>Принцип консервативности</w:t>
      </w:r>
      <w:bookmarkEnd w:id="2"/>
      <w:bookmarkEnd w:id="3"/>
      <w:bookmarkEnd w:id="4"/>
      <w:bookmarkEnd w:id="5"/>
      <w:r w:rsidRPr="00373CDD">
        <w:rPr>
          <w:b/>
          <w:bCs/>
          <w:sz w:val="28"/>
          <w:szCs w:val="28"/>
          <w:lang w:eastAsia="en-US"/>
        </w:rPr>
        <w:t xml:space="preserve">. </w:t>
      </w:r>
      <w:r w:rsidRPr="00373CDD">
        <w:rPr>
          <w:sz w:val="28"/>
          <w:szCs w:val="28"/>
          <w:lang w:eastAsia="en-US"/>
        </w:rPr>
        <w:t>Соотношение между высоконадежными и рискованными долями поддерживается таким, чтобы возможные потери от рискованной доли с подавляющей вероятностью покрывались доходами от надежных активов</w:t>
      </w:r>
      <w:r w:rsidR="00EE688F">
        <w:rPr>
          <w:rStyle w:val="a3"/>
          <w:sz w:val="28"/>
          <w:szCs w:val="28"/>
          <w:lang w:eastAsia="en-US"/>
        </w:rPr>
        <w:footnoteReference w:id="3"/>
      </w:r>
      <w:r w:rsidRPr="00373CDD">
        <w:rPr>
          <w:sz w:val="28"/>
          <w:szCs w:val="28"/>
          <w:lang w:eastAsia="en-US"/>
        </w:rPr>
        <w:t>.</w:t>
      </w:r>
    </w:p>
    <w:p w:rsidR="00373CDD" w:rsidRPr="00373CDD" w:rsidRDefault="00373CDD" w:rsidP="00373CDD">
      <w:pPr>
        <w:widowControl/>
        <w:spacing w:after="120" w:line="360" w:lineRule="auto"/>
        <w:ind w:left="0" w:firstLine="540"/>
        <w:rPr>
          <w:sz w:val="28"/>
          <w:szCs w:val="28"/>
          <w:lang w:eastAsia="en-US"/>
        </w:rPr>
      </w:pPr>
      <w:r w:rsidRPr="00373CDD">
        <w:rPr>
          <w:sz w:val="28"/>
          <w:szCs w:val="28"/>
          <w:lang w:eastAsia="en-US"/>
        </w:rPr>
        <w:lastRenderedPageBreak/>
        <w:t>Инвестиционный риск, таким образом, состоит не в потере части основной суммы, а только в получении недостаточно высокого дохода.</w:t>
      </w:r>
    </w:p>
    <w:p w:rsidR="00373CDD" w:rsidRPr="00373CDD" w:rsidRDefault="00373CDD" w:rsidP="00373CDD">
      <w:pPr>
        <w:widowControl/>
        <w:spacing w:after="120" w:line="360" w:lineRule="auto"/>
        <w:ind w:left="0" w:firstLine="540"/>
        <w:rPr>
          <w:sz w:val="28"/>
          <w:szCs w:val="28"/>
          <w:lang w:eastAsia="en-US"/>
        </w:rPr>
      </w:pPr>
      <w:r w:rsidRPr="00373CDD">
        <w:rPr>
          <w:sz w:val="28"/>
          <w:szCs w:val="28"/>
          <w:lang w:eastAsia="en-US"/>
        </w:rPr>
        <w:t>Естественно, не рискуя, нельзя рассчитывать и на какие-то сверхвысокие доходы. Однако практика показывает, что подавляющее большинство клиентов удовлетворены доходами, колеблющимися в пределах от одной до двух депозитных ставок банков высшей категории надежности, и не желают увеличения доходов за счет более высокой степени риска.</w:t>
      </w:r>
    </w:p>
    <w:p w:rsidR="00373CDD" w:rsidRPr="00373CDD" w:rsidRDefault="00373CDD" w:rsidP="00373CDD">
      <w:pPr>
        <w:widowControl/>
        <w:spacing w:after="120" w:line="360" w:lineRule="auto"/>
        <w:ind w:left="0" w:firstLine="540"/>
        <w:rPr>
          <w:sz w:val="28"/>
          <w:szCs w:val="28"/>
          <w:lang w:eastAsia="en-US"/>
        </w:rPr>
      </w:pPr>
      <w:bookmarkStart w:id="6" w:name="_Toc430950804"/>
      <w:bookmarkStart w:id="7" w:name="_Toc431012237"/>
      <w:bookmarkStart w:id="8" w:name="_Toc431012329"/>
      <w:bookmarkStart w:id="9" w:name="_Toc431265643"/>
      <w:r w:rsidRPr="00373CDD">
        <w:rPr>
          <w:b/>
          <w:bCs/>
          <w:sz w:val="28"/>
          <w:szCs w:val="28"/>
          <w:lang w:eastAsia="en-US"/>
        </w:rPr>
        <w:t>Принцип диверсификации</w:t>
      </w:r>
      <w:bookmarkEnd w:id="6"/>
      <w:bookmarkEnd w:id="7"/>
      <w:bookmarkEnd w:id="8"/>
      <w:bookmarkEnd w:id="9"/>
      <w:r w:rsidRPr="00373CDD">
        <w:rPr>
          <w:b/>
          <w:bCs/>
          <w:sz w:val="28"/>
          <w:szCs w:val="28"/>
          <w:lang w:eastAsia="en-US"/>
        </w:rPr>
        <w:t xml:space="preserve">. </w:t>
      </w:r>
      <w:r w:rsidRPr="00373CDD">
        <w:rPr>
          <w:sz w:val="28"/>
          <w:szCs w:val="28"/>
          <w:lang w:eastAsia="en-US"/>
        </w:rPr>
        <w:t>Диверсификация вложений - основной принцип портфельного инвестирования. Идея этого принципа хорошо проявляется в старинной английской поговорке: do not put all eggs in one basket - "не кладите все яйца в одну корзину".</w:t>
      </w:r>
    </w:p>
    <w:p w:rsidR="00373CDD" w:rsidRPr="00373CDD" w:rsidRDefault="00373CDD" w:rsidP="00373CDD">
      <w:pPr>
        <w:widowControl/>
        <w:spacing w:after="120" w:line="360" w:lineRule="auto"/>
        <w:ind w:left="0" w:firstLine="540"/>
        <w:rPr>
          <w:sz w:val="28"/>
          <w:szCs w:val="28"/>
          <w:lang w:eastAsia="en-US"/>
        </w:rPr>
      </w:pPr>
      <w:r w:rsidRPr="00373CDD">
        <w:rPr>
          <w:sz w:val="28"/>
          <w:szCs w:val="28"/>
          <w:lang w:eastAsia="en-US"/>
        </w:rPr>
        <w:t>На нашем языке это звучит - не вкладывайте все деньги в одни бумаги, каким бы выгодным это вложением вам ни казалось. Только такая сдержанность позволит избежать катастрофических ущербов в случае ошибки.</w:t>
      </w:r>
    </w:p>
    <w:p w:rsidR="00373CDD" w:rsidRPr="00373CDD" w:rsidRDefault="00373CDD" w:rsidP="00373CDD">
      <w:pPr>
        <w:widowControl/>
        <w:spacing w:after="120" w:line="360" w:lineRule="auto"/>
        <w:ind w:left="0" w:firstLine="540"/>
        <w:rPr>
          <w:sz w:val="28"/>
          <w:szCs w:val="28"/>
          <w:lang w:eastAsia="en-US"/>
        </w:rPr>
      </w:pPr>
      <w:r w:rsidRPr="00373CDD">
        <w:rPr>
          <w:sz w:val="28"/>
          <w:szCs w:val="28"/>
          <w:lang w:eastAsia="en-US"/>
        </w:rPr>
        <w:t>Диверсификация уменьшает риск за счет того, что возможные невысокие доходы по одним ценным бумагам будут компенсироваться высокими доходами по другим бумагам. Минимизация риска достигается за счет включения в портфель ценных бумаг широкого круга отраслей, не связанных тесно между собой, чтобы избежать синхронности циклических колебаний их деловой активности. Оптимальная величина —от 8 до 20 различных видов ценных бумаг.</w:t>
      </w:r>
    </w:p>
    <w:p w:rsidR="00373CDD" w:rsidRPr="00373CDD" w:rsidRDefault="00373CDD" w:rsidP="00373CDD">
      <w:pPr>
        <w:widowControl/>
        <w:spacing w:after="120" w:line="360" w:lineRule="auto"/>
        <w:ind w:left="0" w:firstLine="540"/>
        <w:rPr>
          <w:sz w:val="28"/>
          <w:szCs w:val="28"/>
          <w:lang w:eastAsia="en-US"/>
        </w:rPr>
      </w:pPr>
      <w:r w:rsidRPr="00373CDD">
        <w:rPr>
          <w:sz w:val="28"/>
          <w:szCs w:val="28"/>
          <w:lang w:eastAsia="en-US"/>
        </w:rPr>
        <w:t>Распыление вложений происходит как между теми активными сегментами, о которых мы упоминали, так и внутри них. Для государственных краткосрочных облигаций и казначейских обязательств речь идет о диверсификации между ценными бумагами различных серий, для корпоративных ценных бумаг - между акциями различных эмитентов.</w:t>
      </w:r>
    </w:p>
    <w:p w:rsidR="00373CDD" w:rsidRPr="00373CDD" w:rsidRDefault="00373CDD" w:rsidP="00373CDD">
      <w:pPr>
        <w:widowControl/>
        <w:spacing w:after="120" w:line="360" w:lineRule="auto"/>
        <w:ind w:left="0" w:firstLine="540"/>
        <w:rPr>
          <w:sz w:val="28"/>
          <w:szCs w:val="28"/>
          <w:lang w:eastAsia="en-US"/>
        </w:rPr>
      </w:pPr>
      <w:r w:rsidRPr="00373CDD">
        <w:rPr>
          <w:sz w:val="28"/>
          <w:szCs w:val="28"/>
          <w:lang w:eastAsia="en-US"/>
        </w:rPr>
        <w:t>Упрощенная диверсификация состоит просто в делении средств между несколькими ценными бумагами без серьезного анализа.</w:t>
      </w:r>
    </w:p>
    <w:p w:rsidR="00373CDD" w:rsidRPr="00373CDD" w:rsidRDefault="00373CDD" w:rsidP="00373CDD">
      <w:pPr>
        <w:widowControl/>
        <w:spacing w:after="120" w:line="360" w:lineRule="auto"/>
        <w:ind w:left="0" w:firstLine="540"/>
        <w:rPr>
          <w:sz w:val="28"/>
          <w:szCs w:val="28"/>
          <w:lang w:eastAsia="en-US"/>
        </w:rPr>
      </w:pPr>
      <w:r w:rsidRPr="00373CDD">
        <w:rPr>
          <w:sz w:val="28"/>
          <w:szCs w:val="28"/>
          <w:lang w:eastAsia="en-US"/>
        </w:rPr>
        <w:lastRenderedPageBreak/>
        <w:t>Достаточный объем средств в портфеле позволяет сделать следующий шаг - проводить так называемые отраслевую и региональную диверсификации.</w:t>
      </w:r>
    </w:p>
    <w:p w:rsidR="00373CDD" w:rsidRPr="00373CDD" w:rsidRDefault="00373CDD" w:rsidP="00373CDD">
      <w:pPr>
        <w:widowControl/>
        <w:spacing w:after="120" w:line="360" w:lineRule="auto"/>
        <w:ind w:left="0" w:firstLine="540"/>
        <w:rPr>
          <w:sz w:val="28"/>
          <w:szCs w:val="28"/>
          <w:lang w:eastAsia="en-US"/>
        </w:rPr>
      </w:pPr>
      <w:r w:rsidRPr="00373CDD">
        <w:rPr>
          <w:sz w:val="28"/>
          <w:szCs w:val="28"/>
          <w:lang w:eastAsia="en-US"/>
        </w:rPr>
        <w:t>Еще более глубокий анализ возможен с применением серьезного математического аппарата. Статистические исследования показывают, что многие акции растут или падают в цене, как правило, одновременно, хотя таких видимых связей между ними, как принадлежность к одной отрасли или региону, и нет. Изменения цен других пар ценных бумаг, наоборот, идут в противофазе. Естественно, диверсификация между второй парой бумаг значительно более предпочтительна. Методы корреляционного анализа позволяют, эксплуатируя эту идею, найти оптимальный баланс между различными ценными бумагами в портфеле.</w:t>
      </w:r>
    </w:p>
    <w:p w:rsidR="00373CDD" w:rsidRPr="00373CDD" w:rsidRDefault="00373CDD" w:rsidP="00373CDD">
      <w:pPr>
        <w:widowControl/>
        <w:spacing w:after="120" w:line="360" w:lineRule="auto"/>
        <w:ind w:left="0" w:firstLine="540"/>
        <w:rPr>
          <w:sz w:val="28"/>
          <w:szCs w:val="28"/>
          <w:lang w:eastAsia="en-US"/>
        </w:rPr>
      </w:pPr>
      <w:bookmarkStart w:id="10" w:name="_Toc430950805"/>
      <w:bookmarkStart w:id="11" w:name="_Toc431012238"/>
      <w:bookmarkStart w:id="12" w:name="_Toc431012330"/>
      <w:bookmarkStart w:id="13" w:name="_Toc431265644"/>
      <w:r w:rsidRPr="00373CDD">
        <w:rPr>
          <w:b/>
          <w:bCs/>
          <w:sz w:val="28"/>
          <w:szCs w:val="28"/>
          <w:lang w:eastAsia="en-US"/>
        </w:rPr>
        <w:t>Принцип достаточной ликвидности</w:t>
      </w:r>
      <w:bookmarkEnd w:id="10"/>
      <w:bookmarkEnd w:id="11"/>
      <w:bookmarkEnd w:id="12"/>
      <w:bookmarkEnd w:id="13"/>
      <w:r w:rsidRPr="00373CDD">
        <w:rPr>
          <w:b/>
          <w:bCs/>
          <w:sz w:val="28"/>
          <w:szCs w:val="28"/>
          <w:lang w:eastAsia="en-US"/>
        </w:rPr>
        <w:t xml:space="preserve">. </w:t>
      </w:r>
      <w:r w:rsidRPr="00373CDD">
        <w:rPr>
          <w:sz w:val="28"/>
          <w:szCs w:val="28"/>
          <w:lang w:eastAsia="en-US"/>
        </w:rPr>
        <w:t>Он состоит в том, чтобы поддерживать долю быстрореализуемых активов в портфеле не ниже уровня, достаточного для проведения неожиданно подворачивающихся высокодоходных сделок и удовлетворения потребностей клиентов в денежных средствах. Практика показывает, что выгоднее держать определенную часть средств в более ликвидных (пусть даже менее доходных) ценных бумагах, зато иметь возможность быстро реагировать на изменения конъюнктуры рынка и отдельные выгодные предложения. Кроме того, договоры со многими клиентами просто обязывают держать часть их средств в ликвидной форме.</w:t>
      </w:r>
    </w:p>
    <w:p w:rsidR="00373CDD" w:rsidRPr="00373CDD" w:rsidRDefault="00373CDD" w:rsidP="00373CDD">
      <w:pPr>
        <w:widowControl/>
        <w:spacing w:after="120" w:line="360" w:lineRule="auto"/>
        <w:ind w:left="0" w:firstLine="540"/>
        <w:rPr>
          <w:sz w:val="28"/>
          <w:szCs w:val="28"/>
          <w:lang w:eastAsia="en-US"/>
        </w:rPr>
      </w:pPr>
      <w:r w:rsidRPr="00373CDD">
        <w:rPr>
          <w:sz w:val="28"/>
          <w:szCs w:val="28"/>
          <w:lang w:eastAsia="en-US"/>
        </w:rPr>
        <w:t xml:space="preserve">Доходы по портфельным инвестициям представляют собой валовую прибыль по всей совокупности бумаг, включенных в тот или иной портфель с учетом риска. Возникает проблема количественного соответствия между прибылью и риском, которая должна решаться оперативно в целях постоянного совершенствования структуры уже сформированных портфелей и формирования новых, в соответствии с пожеланиями инвесторов. Надо сказать, что указанная проблема относится к числу тех, для решения которых </w:t>
      </w:r>
      <w:r w:rsidRPr="00373CDD">
        <w:rPr>
          <w:sz w:val="28"/>
          <w:szCs w:val="28"/>
          <w:lang w:eastAsia="en-US"/>
        </w:rPr>
        <w:lastRenderedPageBreak/>
        <w:t>достаточно быстро удается найти общую схему решения, но которые практически не решаются до конца.</w:t>
      </w:r>
    </w:p>
    <w:p w:rsidR="00656CC2" w:rsidRPr="00A803FB" w:rsidRDefault="00656CC2" w:rsidP="00A803FB">
      <w:pPr>
        <w:widowControl/>
        <w:spacing w:after="120" w:line="360" w:lineRule="auto"/>
        <w:ind w:left="0" w:firstLine="539"/>
        <w:jc w:val="center"/>
        <w:rPr>
          <w:b/>
          <w:sz w:val="28"/>
          <w:szCs w:val="28"/>
          <w:lang w:eastAsia="en-US"/>
        </w:rPr>
      </w:pPr>
      <w:r w:rsidRPr="00A803FB">
        <w:rPr>
          <w:b/>
          <w:sz w:val="28"/>
          <w:szCs w:val="28"/>
          <w:lang w:eastAsia="en-US"/>
        </w:rPr>
        <w:t>1.3. Структура инвестиционного процесса</w:t>
      </w:r>
    </w:p>
    <w:p w:rsidR="00656CC2" w:rsidRDefault="00656CC2" w:rsidP="00A803FB">
      <w:pPr>
        <w:widowControl/>
        <w:spacing w:after="120" w:line="360" w:lineRule="auto"/>
        <w:ind w:left="0" w:firstLine="539"/>
        <w:rPr>
          <w:sz w:val="28"/>
          <w:szCs w:val="28"/>
        </w:rPr>
      </w:pPr>
      <w:r>
        <w:rPr>
          <w:sz w:val="28"/>
          <w:szCs w:val="28"/>
          <w:lang w:eastAsia="en-US"/>
        </w:rPr>
        <w:t>Инвестиционный процесс</w:t>
      </w:r>
      <w:r>
        <w:rPr>
          <w:sz w:val="28"/>
          <w:szCs w:val="28"/>
        </w:rPr>
        <w:t xml:space="preserve"> представляет собой принятие инвестором решения относительно ценных бумаг, в которые осуществляются инвестиции, объемов и сроков инвестирования. Следующая процедура, включающая пять этапов, составляет основу инвестиционного процесса</w:t>
      </w:r>
      <w:r w:rsidR="00EE688F">
        <w:rPr>
          <w:rStyle w:val="a3"/>
          <w:sz w:val="28"/>
          <w:szCs w:val="28"/>
        </w:rPr>
        <w:footnoteReference w:id="4"/>
      </w:r>
      <w:r>
        <w:rPr>
          <w:sz w:val="28"/>
          <w:szCs w:val="28"/>
        </w:rPr>
        <w:t>:</w:t>
      </w:r>
    </w:p>
    <w:p w:rsidR="00656CC2" w:rsidRDefault="00656CC2" w:rsidP="00656CC2">
      <w:pPr>
        <w:numPr>
          <w:ilvl w:val="0"/>
          <w:numId w:val="8"/>
        </w:numPr>
        <w:spacing w:line="360" w:lineRule="auto"/>
        <w:rPr>
          <w:sz w:val="28"/>
          <w:szCs w:val="28"/>
        </w:rPr>
      </w:pPr>
      <w:r>
        <w:rPr>
          <w:sz w:val="28"/>
          <w:szCs w:val="28"/>
        </w:rPr>
        <w:t>Выбор инвестиционной политики.</w:t>
      </w:r>
    </w:p>
    <w:p w:rsidR="00656CC2" w:rsidRDefault="00656CC2" w:rsidP="00656CC2">
      <w:pPr>
        <w:numPr>
          <w:ilvl w:val="0"/>
          <w:numId w:val="8"/>
        </w:numPr>
        <w:spacing w:line="360" w:lineRule="auto"/>
        <w:rPr>
          <w:sz w:val="28"/>
          <w:szCs w:val="28"/>
        </w:rPr>
      </w:pPr>
      <w:r>
        <w:rPr>
          <w:sz w:val="28"/>
          <w:szCs w:val="28"/>
        </w:rPr>
        <w:t>Анализ рынка ценных бумаг.</w:t>
      </w:r>
    </w:p>
    <w:p w:rsidR="00656CC2" w:rsidRDefault="00656CC2" w:rsidP="00656CC2">
      <w:pPr>
        <w:numPr>
          <w:ilvl w:val="0"/>
          <w:numId w:val="8"/>
        </w:numPr>
        <w:spacing w:line="360" w:lineRule="auto"/>
        <w:rPr>
          <w:sz w:val="28"/>
          <w:szCs w:val="28"/>
        </w:rPr>
      </w:pPr>
      <w:r>
        <w:rPr>
          <w:sz w:val="28"/>
          <w:szCs w:val="28"/>
        </w:rPr>
        <w:t>Формирование портфеля ценных бумаг.</w:t>
      </w:r>
    </w:p>
    <w:p w:rsidR="00656CC2" w:rsidRDefault="00656CC2" w:rsidP="00656CC2">
      <w:pPr>
        <w:numPr>
          <w:ilvl w:val="0"/>
          <w:numId w:val="8"/>
        </w:numPr>
        <w:spacing w:line="360" w:lineRule="auto"/>
        <w:rPr>
          <w:sz w:val="28"/>
          <w:szCs w:val="28"/>
        </w:rPr>
      </w:pPr>
      <w:r>
        <w:rPr>
          <w:sz w:val="28"/>
          <w:szCs w:val="28"/>
        </w:rPr>
        <w:t>Пересмотр портфеля ценных бумаг.</w:t>
      </w:r>
    </w:p>
    <w:p w:rsidR="00656CC2" w:rsidRDefault="00656CC2" w:rsidP="00656CC2">
      <w:pPr>
        <w:numPr>
          <w:ilvl w:val="0"/>
          <w:numId w:val="8"/>
        </w:numPr>
        <w:spacing w:line="360" w:lineRule="auto"/>
        <w:rPr>
          <w:sz w:val="28"/>
          <w:szCs w:val="28"/>
        </w:rPr>
      </w:pPr>
      <w:r>
        <w:rPr>
          <w:sz w:val="28"/>
          <w:szCs w:val="28"/>
        </w:rPr>
        <w:t>Оценка эффективности портфеля ценных бумаг.</w:t>
      </w:r>
    </w:p>
    <w:p w:rsidR="00656CC2" w:rsidRDefault="00656CC2" w:rsidP="00656CC2">
      <w:pPr>
        <w:spacing w:line="360" w:lineRule="auto"/>
        <w:ind w:firstLine="720"/>
        <w:rPr>
          <w:sz w:val="28"/>
          <w:szCs w:val="28"/>
        </w:rPr>
      </w:pPr>
      <w:r>
        <w:rPr>
          <w:sz w:val="28"/>
          <w:szCs w:val="28"/>
        </w:rPr>
        <w:t>Первый этап – выбор инвестиционной политики – включает определение цели инвестора и объема инвестируемых средств. Цели инвестирования должны формулироваться с учетом как доходности так и риска.</w:t>
      </w:r>
    </w:p>
    <w:p w:rsidR="00656CC2" w:rsidRDefault="00656CC2" w:rsidP="00656CC2">
      <w:pPr>
        <w:spacing w:line="360" w:lineRule="auto"/>
        <w:ind w:firstLine="720"/>
        <w:rPr>
          <w:sz w:val="28"/>
          <w:szCs w:val="28"/>
        </w:rPr>
      </w:pPr>
      <w:r>
        <w:rPr>
          <w:sz w:val="28"/>
          <w:szCs w:val="28"/>
        </w:rPr>
        <w:t>Необходимо оценить имеющиеся свободные ресурсы, которые должны играть роль инвестиционного капитала, необходимо собрать достаточную информацию о доступных инвестиционных средствах, оценить предварительно экономическую конъюнктуру и прогнозы на будущее и т. п. На этом этапе инвестор с той или иной степенью точности определяет свой инвестиционный горизонт, т.е. промежуток времени, на который распространяется его стратегия и по отношению к которому оцениваются результаты инвестиционного процесса. Величина временного горизонта определяется как целями инвестора, так и его способностью прогнозировать будущее положение дел.</w:t>
      </w:r>
    </w:p>
    <w:p w:rsidR="00656CC2" w:rsidRDefault="00656CC2" w:rsidP="00656CC2">
      <w:pPr>
        <w:spacing w:line="360" w:lineRule="auto"/>
        <w:ind w:firstLine="720"/>
        <w:rPr>
          <w:sz w:val="28"/>
          <w:szCs w:val="28"/>
        </w:rPr>
      </w:pPr>
      <w:r>
        <w:rPr>
          <w:sz w:val="28"/>
          <w:szCs w:val="28"/>
        </w:rPr>
        <w:t xml:space="preserve">Разработка инвестиционной стратегии всегда основывается на анализе доходности от вложения средств, времени инвестирования и возникающих </w:t>
      </w:r>
      <w:r>
        <w:rPr>
          <w:sz w:val="28"/>
          <w:szCs w:val="28"/>
        </w:rPr>
        <w:lastRenderedPageBreak/>
        <w:t>при этом рисков. Эти факторы во взаимосвязи определяют эффективность вложений в тот или иной инструмент фондового рынка. Принятая инвестиционная стратегия определяет тактику вложения средств: сколько средств и в какие ценные бумаги следует инвестировать и, следовательно, всегда является основой операций с ценными бумагами. Эффективность инвестирования различается в зависимости от того, используются ли для вложений только собственные средства или привлекаются и заемные ресурсы.</w:t>
      </w:r>
    </w:p>
    <w:p w:rsidR="00656CC2" w:rsidRDefault="00656CC2" w:rsidP="00656CC2">
      <w:pPr>
        <w:spacing w:line="360" w:lineRule="auto"/>
        <w:ind w:firstLine="720"/>
        <w:rPr>
          <w:sz w:val="28"/>
          <w:szCs w:val="28"/>
        </w:rPr>
      </w:pPr>
      <w:r>
        <w:rPr>
          <w:sz w:val="28"/>
          <w:szCs w:val="28"/>
        </w:rPr>
        <w:t xml:space="preserve">Этот этап инвестиционного процесса завершается выбором потенциальных видов финансовых активов для включения в основной портфель. Так, на современном рынке ценных бумаг имеются десятки тысяч различных облигаций и акций, о большинстве которых средний инвестор обычно ничего не знает. Даже профессионалы финансового рынка ограничивают свой круг внимания не слишком большим числом бумаг, о которых они имеют достаточно информации, за поведением которых они тщательно следят. </w:t>
      </w:r>
    </w:p>
    <w:p w:rsidR="00656CC2" w:rsidRDefault="00656CC2" w:rsidP="00656CC2">
      <w:pPr>
        <w:spacing w:line="360" w:lineRule="auto"/>
        <w:ind w:firstLine="720"/>
        <w:rPr>
          <w:sz w:val="28"/>
          <w:szCs w:val="28"/>
        </w:rPr>
      </w:pPr>
      <w:r>
        <w:rPr>
          <w:sz w:val="28"/>
          <w:szCs w:val="28"/>
        </w:rPr>
        <w:t xml:space="preserve">Второй этап инвестиционного процесса, известный как анализ ценных бумаг, включает изучение отдельных видов ценных бумаг (или групп бумаг) в рамках основных категорий, указанных выше. Одной из целей такого исследования является определение тех ценных бумаг, которые представляются неверно оцененными в настоящий момент. Существует много различных подходов к анализу ценных бумаг. </w:t>
      </w:r>
    </w:p>
    <w:p w:rsidR="00656CC2" w:rsidRDefault="00656CC2" w:rsidP="00656CC2">
      <w:pPr>
        <w:spacing w:line="360" w:lineRule="auto"/>
        <w:ind w:firstLine="720"/>
        <w:rPr>
          <w:sz w:val="28"/>
          <w:szCs w:val="28"/>
        </w:rPr>
      </w:pPr>
      <w:r>
        <w:rPr>
          <w:sz w:val="28"/>
          <w:szCs w:val="28"/>
        </w:rPr>
        <w:t xml:space="preserve">Традиционный анализ ценных бумаг обычно предусматривает подход "сверху вниз", начинающийся с экономического анализа, а затем переходящий к анализу состояния отрасли и, наконец, к фундаментальному анализу. </w:t>
      </w:r>
    </w:p>
    <w:p w:rsidR="00656CC2" w:rsidRDefault="00656CC2" w:rsidP="00656CC2">
      <w:pPr>
        <w:spacing w:line="360" w:lineRule="auto"/>
        <w:ind w:firstLine="720"/>
        <w:rPr>
          <w:sz w:val="28"/>
          <w:szCs w:val="28"/>
        </w:rPr>
      </w:pPr>
      <w:r>
        <w:rPr>
          <w:sz w:val="28"/>
          <w:szCs w:val="28"/>
        </w:rPr>
        <w:t xml:space="preserve">Экономический анализ направлен на оценку общего состояния экономики и ее потенциального воздействия на доходы, получаемые по ценным бумагам. Как правило, при стабильной экономике курсу акций свойственна тенденция роста, а при нарушении стабильности экономики </w:t>
      </w:r>
      <w:r>
        <w:rPr>
          <w:sz w:val="28"/>
          <w:szCs w:val="28"/>
        </w:rPr>
        <w:lastRenderedPageBreak/>
        <w:t>курсы акций падают. Несомненно, что эта взаимосвязь не является совершенной, но она тем не менее сильна.</w:t>
      </w:r>
    </w:p>
    <w:p w:rsidR="00656CC2" w:rsidRDefault="00656CC2" w:rsidP="00EE311C">
      <w:pPr>
        <w:spacing w:line="360" w:lineRule="auto"/>
        <w:ind w:firstLine="720"/>
        <w:rPr>
          <w:sz w:val="28"/>
          <w:szCs w:val="28"/>
        </w:rPr>
      </w:pPr>
      <w:r>
        <w:rPr>
          <w:sz w:val="28"/>
          <w:szCs w:val="28"/>
        </w:rPr>
        <w:t>Отраслевой анализ связан с отраслью экономики, в рамках которой функционирует конкретная компания, а также с</w:t>
      </w:r>
      <w:r w:rsidR="00EE311C">
        <w:rPr>
          <w:sz w:val="28"/>
          <w:szCs w:val="28"/>
        </w:rPr>
        <w:t xml:space="preserve"> перспективами данной отрасли. </w:t>
      </w:r>
      <w:r>
        <w:rPr>
          <w:sz w:val="28"/>
          <w:szCs w:val="28"/>
        </w:rPr>
        <w:t>Технический анализ в простейшей его форме включает изучение конъюнктуры курсов рынка акций, с тем чтобы дать прогноз динамики курсов акций конкретной фирмы. Инструменты для проведения технического анализа – графики. Они наглядно отражают итоговую картину движения рынка и курсов отдельных выпусков. Информация о движении цен представлена графиком (кривой), в котором аналитик пытается найти устойчивые, повторяющиеся конфигурации. Основные типы таких конфигураций (типов поведения) классифицируются, и в текущей информации о ценах пытаются обнаружить одну из них. Если это удается, то будущее поведение цен предсказывается на основе такой конфигурации.</w:t>
      </w:r>
    </w:p>
    <w:p w:rsidR="00656CC2" w:rsidRDefault="00656CC2" w:rsidP="00656CC2">
      <w:pPr>
        <w:spacing w:line="360" w:lineRule="auto"/>
        <w:ind w:firstLine="720"/>
        <w:rPr>
          <w:sz w:val="28"/>
          <w:szCs w:val="28"/>
        </w:rPr>
      </w:pPr>
      <w:r>
        <w:rPr>
          <w:sz w:val="28"/>
          <w:szCs w:val="28"/>
        </w:rPr>
        <w:t>Фундаментальный анализ предусматривает глубинное изучение финансового положения конкретной компании и вытекающего из него поведения ее ценных бумаг. При этом информация извлекается прежде всего из изучения финансовых отчетов корпорации за текущий и прошлые годы. Положение компании сравнивается с аналогичными компаниями в отрасли с помощью так называемых коэффициентов эффективности: показателей, вычисляемых по данным баланса и других финансовых отчетов. Эти коэффициенты характеризуют различные относительные характеристики эффективности деятельности предприятия (коэффициент ликвидности, коэффициент финансового рычага, прибыли на акцию и др.). Но основной целью фундаментального анализа является прогноз величины будущих прибылей компании и связанных с ними дивидендов и роста балансовой стоимости акции. Последняя является отношением текущей рыночной стоимости собственного капитала компании к числу всех выпущенных акций.</w:t>
      </w:r>
    </w:p>
    <w:p w:rsidR="00EE311C" w:rsidRDefault="00EE311C" w:rsidP="00656CC2">
      <w:pPr>
        <w:spacing w:line="360" w:lineRule="auto"/>
        <w:ind w:firstLine="720"/>
        <w:rPr>
          <w:sz w:val="28"/>
          <w:szCs w:val="28"/>
        </w:rPr>
      </w:pPr>
    </w:p>
    <w:p w:rsidR="00656CC2" w:rsidRDefault="00656CC2" w:rsidP="00656CC2">
      <w:pPr>
        <w:spacing w:line="360" w:lineRule="auto"/>
        <w:ind w:firstLine="720"/>
        <w:rPr>
          <w:sz w:val="28"/>
          <w:szCs w:val="28"/>
        </w:rPr>
      </w:pPr>
      <w:r>
        <w:rPr>
          <w:sz w:val="28"/>
          <w:szCs w:val="28"/>
        </w:rPr>
        <w:lastRenderedPageBreak/>
        <w:t>И фундаментальный, и технический анализы имеют множество горячих сторонников и не менее убежденных противников. Оба эти подхода имеют долгую практику (на Западе) и представляют собой два традиционных метода инвестиционного анализа.</w:t>
      </w:r>
    </w:p>
    <w:p w:rsidR="00656CC2" w:rsidRDefault="00656CC2" w:rsidP="00656CC2">
      <w:pPr>
        <w:spacing w:line="360" w:lineRule="auto"/>
        <w:ind w:firstLine="720"/>
        <w:rPr>
          <w:sz w:val="28"/>
          <w:szCs w:val="28"/>
        </w:rPr>
      </w:pPr>
      <w:r>
        <w:rPr>
          <w:sz w:val="28"/>
          <w:szCs w:val="28"/>
        </w:rPr>
        <w:t>Третий этап инвестиционного процесса – формирование портфеля ценных бумаг – включает определение конкретных активов для вложения средств</w:t>
      </w:r>
      <w:r w:rsidR="00AC192A">
        <w:rPr>
          <w:sz w:val="28"/>
          <w:szCs w:val="28"/>
        </w:rPr>
        <w:t>,</w:t>
      </w:r>
      <w:r>
        <w:rPr>
          <w:sz w:val="28"/>
          <w:szCs w:val="28"/>
        </w:rPr>
        <w:t xml:space="preserve"> а также пропорций распределения инвестируемого капитала между активами. При этом инвестор сталкивается с проблемами селективности, выбора времени операций и диверсификации. Селективность, называемая также микропрогнозированием относится к анализу ценных бумаг и связана с прогнозированием динамики цен отдельных видов бумаг. Выбор времени операций, или макропрогнозирование, включает прогнозирование изменения уровня цен на акции по сравнению с ценами для фондовых инструментов с фиксированным доходом, такими, как корпоративные облигации. Диверсификация заключается в формировании инвестиционного портфеля таким образом, чтобы при определенных ограничениях минимизировать риск.</w:t>
      </w:r>
    </w:p>
    <w:p w:rsidR="00656CC2" w:rsidRDefault="00656CC2" w:rsidP="00656CC2">
      <w:pPr>
        <w:spacing w:line="360" w:lineRule="auto"/>
        <w:ind w:firstLine="720"/>
        <w:rPr>
          <w:sz w:val="28"/>
          <w:szCs w:val="28"/>
        </w:rPr>
      </w:pPr>
      <w:r>
        <w:rPr>
          <w:sz w:val="28"/>
          <w:szCs w:val="28"/>
        </w:rPr>
        <w:t>Четвертый этап инвестиционного процесса – пересмотр портфеля – связан с периодическим повторение трех предыдущих этапов. То есть через некоторое время цели инвестирования могут измениться, в результате чего текущий портфель перестанет быть оптимальным. Другим основанием для пересмотра портфеля является изменение курса ценных бумаг с течением времени. Решение о пересмотре портфеля зависит помимо прочих факторов от размера трансакционных издержек и ожидаемого роста доходности пересмотренного портфеля. Лица, профессионально занимающиеся инвестициями в ценные бумаги, часто проводят различие между пассивным и активным управлением.</w:t>
      </w:r>
    </w:p>
    <w:p w:rsidR="00656CC2" w:rsidRDefault="00656CC2" w:rsidP="00656CC2">
      <w:pPr>
        <w:spacing w:line="360" w:lineRule="auto"/>
        <w:ind w:firstLine="720"/>
        <w:rPr>
          <w:sz w:val="28"/>
          <w:szCs w:val="28"/>
        </w:rPr>
      </w:pPr>
      <w:r>
        <w:rPr>
          <w:sz w:val="28"/>
          <w:szCs w:val="28"/>
        </w:rPr>
        <w:t xml:space="preserve">Основополагающий принцип в инвестировании с пассивным управлением можно сформулировать так: «купил и храни». Однако его реализация предполагает формирование широко диверсифицируемого </w:t>
      </w:r>
      <w:r>
        <w:rPr>
          <w:sz w:val="28"/>
          <w:szCs w:val="28"/>
        </w:rPr>
        <w:lastRenderedPageBreak/>
        <w:t>портфеля. Однако, если рыночные изменения приводят к неадекватности его инвестиционным целям, состав портфеля изменяется. Для обеспечения своевременной ревизии осуществляется мониторинг фондового рынка. Пассивное управление портфелем требует издержек: снижение риска сопровождается увеличением затрат на его сокращение и поэтому данная инвестиционная стратегия применяется банковскими и крупными корпоративными инвесторами.</w:t>
      </w:r>
    </w:p>
    <w:p w:rsidR="00656CC2" w:rsidRDefault="00656CC2" w:rsidP="00656CC2">
      <w:pPr>
        <w:spacing w:line="360" w:lineRule="auto"/>
        <w:ind w:firstLine="720"/>
        <w:rPr>
          <w:sz w:val="28"/>
          <w:szCs w:val="28"/>
        </w:rPr>
      </w:pPr>
      <w:r>
        <w:rPr>
          <w:sz w:val="28"/>
          <w:szCs w:val="28"/>
        </w:rPr>
        <w:t xml:space="preserve">Пятый этап инвестиционного процесса – оценка эффективности портфеля – включает периодическую оценку как полученной доходности, так и показателей риска, с которыми сталкивается инвестор. При этом необходимо использовать приемлемые показатели доходности и риска, а также соответствующие стандарты («эталонные» значения) для сравнения. </w:t>
      </w:r>
    </w:p>
    <w:p w:rsidR="00AC192A" w:rsidRDefault="00AC192A" w:rsidP="00A803FB">
      <w:pPr>
        <w:pStyle w:val="20"/>
        <w:widowControl w:val="0"/>
        <w:spacing w:line="360" w:lineRule="auto"/>
        <w:ind w:firstLine="0"/>
        <w:rPr>
          <w:b/>
          <w:bCs/>
        </w:rPr>
      </w:pPr>
    </w:p>
    <w:p w:rsidR="00AC192A" w:rsidRDefault="00AC192A" w:rsidP="00A803FB">
      <w:pPr>
        <w:pStyle w:val="20"/>
        <w:widowControl w:val="0"/>
        <w:spacing w:line="360" w:lineRule="auto"/>
        <w:ind w:firstLine="0"/>
        <w:rPr>
          <w:b/>
          <w:bCs/>
        </w:rPr>
      </w:pPr>
    </w:p>
    <w:p w:rsidR="00AC192A" w:rsidRDefault="00AC192A" w:rsidP="00A803FB">
      <w:pPr>
        <w:pStyle w:val="20"/>
        <w:widowControl w:val="0"/>
        <w:spacing w:line="360" w:lineRule="auto"/>
        <w:ind w:firstLine="0"/>
        <w:rPr>
          <w:b/>
          <w:bCs/>
        </w:rPr>
      </w:pPr>
    </w:p>
    <w:p w:rsidR="00AC192A" w:rsidRDefault="00AC192A" w:rsidP="00A803FB">
      <w:pPr>
        <w:pStyle w:val="20"/>
        <w:widowControl w:val="0"/>
        <w:spacing w:line="360" w:lineRule="auto"/>
        <w:ind w:firstLine="0"/>
        <w:rPr>
          <w:b/>
          <w:bCs/>
        </w:rPr>
      </w:pPr>
    </w:p>
    <w:p w:rsidR="00AC192A" w:rsidRDefault="00AC192A" w:rsidP="00A803FB">
      <w:pPr>
        <w:pStyle w:val="20"/>
        <w:widowControl w:val="0"/>
        <w:spacing w:line="360" w:lineRule="auto"/>
        <w:ind w:firstLine="0"/>
        <w:rPr>
          <w:b/>
          <w:bCs/>
        </w:rPr>
      </w:pPr>
    </w:p>
    <w:p w:rsidR="00AC192A" w:rsidRDefault="00AC192A" w:rsidP="00A803FB">
      <w:pPr>
        <w:pStyle w:val="20"/>
        <w:widowControl w:val="0"/>
        <w:spacing w:line="360" w:lineRule="auto"/>
        <w:ind w:firstLine="0"/>
        <w:rPr>
          <w:b/>
          <w:bCs/>
        </w:rPr>
      </w:pPr>
    </w:p>
    <w:p w:rsidR="00AC192A" w:rsidRDefault="00AC192A" w:rsidP="00A803FB">
      <w:pPr>
        <w:pStyle w:val="20"/>
        <w:widowControl w:val="0"/>
        <w:spacing w:line="360" w:lineRule="auto"/>
        <w:ind w:firstLine="0"/>
        <w:rPr>
          <w:b/>
          <w:bCs/>
        </w:rPr>
      </w:pPr>
    </w:p>
    <w:p w:rsidR="00AC192A" w:rsidRDefault="00AC192A" w:rsidP="00A803FB">
      <w:pPr>
        <w:pStyle w:val="20"/>
        <w:widowControl w:val="0"/>
        <w:spacing w:line="360" w:lineRule="auto"/>
        <w:ind w:firstLine="0"/>
        <w:rPr>
          <w:b/>
          <w:bCs/>
        </w:rPr>
      </w:pPr>
    </w:p>
    <w:p w:rsidR="00AC192A" w:rsidRDefault="00AC192A" w:rsidP="00A803FB">
      <w:pPr>
        <w:pStyle w:val="20"/>
        <w:widowControl w:val="0"/>
        <w:spacing w:line="360" w:lineRule="auto"/>
        <w:ind w:firstLine="0"/>
        <w:rPr>
          <w:b/>
          <w:bCs/>
        </w:rPr>
      </w:pPr>
    </w:p>
    <w:p w:rsidR="00911AB7" w:rsidRDefault="00911AB7" w:rsidP="00A803FB">
      <w:pPr>
        <w:pStyle w:val="20"/>
        <w:widowControl w:val="0"/>
        <w:spacing w:line="360" w:lineRule="auto"/>
        <w:ind w:firstLine="0"/>
        <w:rPr>
          <w:b/>
          <w:bCs/>
        </w:rPr>
      </w:pPr>
    </w:p>
    <w:p w:rsidR="00911AB7" w:rsidRDefault="00911AB7" w:rsidP="00A803FB">
      <w:pPr>
        <w:pStyle w:val="20"/>
        <w:widowControl w:val="0"/>
        <w:spacing w:line="360" w:lineRule="auto"/>
        <w:ind w:firstLine="0"/>
        <w:rPr>
          <w:b/>
          <w:bCs/>
        </w:rPr>
      </w:pPr>
    </w:p>
    <w:p w:rsidR="00911AB7" w:rsidRDefault="00911AB7" w:rsidP="00A803FB">
      <w:pPr>
        <w:pStyle w:val="20"/>
        <w:widowControl w:val="0"/>
        <w:spacing w:line="360" w:lineRule="auto"/>
        <w:ind w:firstLine="0"/>
        <w:rPr>
          <w:b/>
          <w:bCs/>
        </w:rPr>
      </w:pPr>
    </w:p>
    <w:p w:rsidR="00AC192A" w:rsidRDefault="00AC192A" w:rsidP="00A803FB">
      <w:pPr>
        <w:pStyle w:val="20"/>
        <w:widowControl w:val="0"/>
        <w:spacing w:line="360" w:lineRule="auto"/>
        <w:ind w:firstLine="0"/>
        <w:rPr>
          <w:b/>
          <w:bCs/>
        </w:rPr>
      </w:pPr>
    </w:p>
    <w:p w:rsidR="00EE311C" w:rsidRDefault="00EE311C" w:rsidP="00A803FB">
      <w:pPr>
        <w:pStyle w:val="20"/>
        <w:widowControl w:val="0"/>
        <w:spacing w:line="360" w:lineRule="auto"/>
        <w:ind w:firstLine="0"/>
        <w:rPr>
          <w:b/>
          <w:bCs/>
        </w:rPr>
      </w:pPr>
    </w:p>
    <w:p w:rsidR="00EE311C" w:rsidRDefault="00EE311C" w:rsidP="00A803FB">
      <w:pPr>
        <w:pStyle w:val="20"/>
        <w:widowControl w:val="0"/>
        <w:spacing w:line="360" w:lineRule="auto"/>
        <w:ind w:firstLine="0"/>
        <w:rPr>
          <w:b/>
          <w:bCs/>
        </w:rPr>
      </w:pPr>
    </w:p>
    <w:p w:rsidR="00EE311C" w:rsidRDefault="00EE311C" w:rsidP="00A803FB">
      <w:pPr>
        <w:pStyle w:val="20"/>
        <w:widowControl w:val="0"/>
        <w:spacing w:line="360" w:lineRule="auto"/>
        <w:ind w:firstLine="0"/>
        <w:rPr>
          <w:b/>
          <w:bCs/>
        </w:rPr>
      </w:pPr>
    </w:p>
    <w:p w:rsidR="00EE311C" w:rsidRDefault="00EE311C" w:rsidP="00A803FB">
      <w:pPr>
        <w:pStyle w:val="20"/>
        <w:widowControl w:val="0"/>
        <w:spacing w:line="360" w:lineRule="auto"/>
        <w:ind w:firstLine="0"/>
        <w:rPr>
          <w:b/>
          <w:bCs/>
        </w:rPr>
      </w:pPr>
    </w:p>
    <w:p w:rsidR="00AC192A" w:rsidRDefault="00AC192A" w:rsidP="00A803FB">
      <w:pPr>
        <w:pStyle w:val="20"/>
        <w:widowControl w:val="0"/>
        <w:spacing w:line="360" w:lineRule="auto"/>
        <w:ind w:firstLine="0"/>
        <w:rPr>
          <w:b/>
          <w:bCs/>
        </w:rPr>
      </w:pPr>
    </w:p>
    <w:p w:rsidR="00A803FB" w:rsidRDefault="00A803FB" w:rsidP="00EE52AE">
      <w:pPr>
        <w:pStyle w:val="20"/>
        <w:widowControl w:val="0"/>
        <w:spacing w:line="360" w:lineRule="auto"/>
        <w:ind w:firstLine="0"/>
        <w:jc w:val="center"/>
        <w:rPr>
          <w:b/>
          <w:bCs/>
          <w:noProof/>
        </w:rPr>
      </w:pPr>
      <w:r w:rsidRPr="00096027">
        <w:rPr>
          <w:b/>
          <w:bCs/>
        </w:rPr>
        <w:lastRenderedPageBreak/>
        <w:t xml:space="preserve">Глава 2. </w:t>
      </w:r>
      <w:r w:rsidRPr="00096027">
        <w:rPr>
          <w:b/>
          <w:bCs/>
          <w:noProof/>
        </w:rPr>
        <w:t>Метод</w:t>
      </w:r>
      <w:r w:rsidR="00786582">
        <w:rPr>
          <w:b/>
          <w:bCs/>
          <w:noProof/>
        </w:rPr>
        <w:t>ы</w:t>
      </w:r>
      <w:r w:rsidRPr="00096027">
        <w:rPr>
          <w:b/>
          <w:bCs/>
          <w:noProof/>
        </w:rPr>
        <w:t> формирования оптимальной структуры портфеля</w:t>
      </w:r>
    </w:p>
    <w:p w:rsidR="00A803FB" w:rsidRPr="004A19BA" w:rsidRDefault="00A803FB" w:rsidP="00EE52AE">
      <w:pPr>
        <w:pStyle w:val="20"/>
        <w:widowControl w:val="0"/>
        <w:spacing w:line="360" w:lineRule="auto"/>
        <w:ind w:firstLine="0"/>
        <w:jc w:val="center"/>
        <w:rPr>
          <w:b/>
          <w:bCs/>
          <w:noProof/>
        </w:rPr>
      </w:pPr>
      <w:r w:rsidRPr="004A19BA">
        <w:rPr>
          <w:b/>
          <w:bCs/>
        </w:rPr>
        <w:t xml:space="preserve">2.1. </w:t>
      </w:r>
      <w:r w:rsidRPr="004A19BA">
        <w:rPr>
          <w:b/>
          <w:bCs/>
          <w:noProof/>
        </w:rPr>
        <w:t>Модель Марковица</w:t>
      </w:r>
    </w:p>
    <w:p w:rsidR="00A803FB" w:rsidRDefault="00A803FB" w:rsidP="00E40209">
      <w:pPr>
        <w:spacing w:line="360" w:lineRule="auto"/>
        <w:ind w:firstLine="499"/>
        <w:rPr>
          <w:sz w:val="28"/>
          <w:szCs w:val="28"/>
        </w:rPr>
      </w:pPr>
      <w:r>
        <w:rPr>
          <w:sz w:val="28"/>
          <w:szCs w:val="28"/>
        </w:rPr>
        <w:t>На практике используют множество методик формирования оптимальной структуры портфеля ценных бумаг. Большинство из них основано на методике Марковица. Он впервые предложил математическую формализацию задачи нахождения оптимальной структуры портфеля ценных бумаг в 1951 году, за что позднее был удостоен Нобелевской по экономике.</w:t>
      </w:r>
    </w:p>
    <w:p w:rsidR="00A803FB" w:rsidRDefault="00A803FB" w:rsidP="00E40209">
      <w:pPr>
        <w:spacing w:line="360" w:lineRule="auto"/>
        <w:ind w:firstLine="499"/>
        <w:rPr>
          <w:sz w:val="28"/>
          <w:szCs w:val="28"/>
        </w:rPr>
      </w:pPr>
      <w:r>
        <w:rPr>
          <w:sz w:val="28"/>
          <w:szCs w:val="28"/>
        </w:rPr>
        <w:t>Основными постулатами, на которых построена классическая портфельная теория, являются следующие</w:t>
      </w:r>
      <w:r w:rsidR="00911AB7">
        <w:rPr>
          <w:rStyle w:val="a3"/>
          <w:sz w:val="28"/>
          <w:szCs w:val="28"/>
        </w:rPr>
        <w:footnoteReference w:id="5"/>
      </w:r>
      <w:r>
        <w:rPr>
          <w:sz w:val="28"/>
          <w:szCs w:val="28"/>
        </w:rPr>
        <w:t>:</w:t>
      </w:r>
    </w:p>
    <w:p w:rsidR="00A803FB" w:rsidRDefault="00A803FB" w:rsidP="00E40209">
      <w:pPr>
        <w:pStyle w:val="20"/>
        <w:widowControl w:val="0"/>
        <w:numPr>
          <w:ilvl w:val="0"/>
          <w:numId w:val="10"/>
        </w:numPr>
        <w:spacing w:line="360" w:lineRule="auto"/>
        <w:ind w:left="40" w:firstLine="499"/>
      </w:pPr>
      <w:r>
        <w:t>Рынок состоит из конечного числа активов, доходности которых для заданного периода считаются случайными величинами.</w:t>
      </w:r>
    </w:p>
    <w:p w:rsidR="00A803FB" w:rsidRDefault="00A803FB" w:rsidP="00E40209">
      <w:pPr>
        <w:pStyle w:val="20"/>
        <w:widowControl w:val="0"/>
        <w:numPr>
          <w:ilvl w:val="0"/>
          <w:numId w:val="10"/>
        </w:numPr>
        <w:spacing w:line="360" w:lineRule="auto"/>
        <w:ind w:left="40" w:firstLine="499"/>
      </w:pPr>
      <w:r>
        <w:t>Инвестор в состоянии, например, исходя из статистических данных, получить оценку ожидаемых (средних) значений доходностей и их попарных ковариаций и степеней возможности диверсификации риска.</w:t>
      </w:r>
    </w:p>
    <w:p w:rsidR="00A803FB" w:rsidRDefault="00A803FB" w:rsidP="00E40209">
      <w:pPr>
        <w:pStyle w:val="20"/>
        <w:widowControl w:val="0"/>
        <w:numPr>
          <w:ilvl w:val="0"/>
          <w:numId w:val="10"/>
        </w:numPr>
        <w:spacing w:line="360" w:lineRule="auto"/>
        <w:ind w:left="40" w:firstLine="499"/>
      </w:pPr>
      <w:r>
        <w:t>Инвестор может формировать любые допустимые (для данной модели) портфели. Доходности портфелей являются также случайными величинами.</w:t>
      </w:r>
    </w:p>
    <w:p w:rsidR="00A803FB" w:rsidRDefault="00A803FB" w:rsidP="00E40209">
      <w:pPr>
        <w:pStyle w:val="20"/>
        <w:widowControl w:val="0"/>
        <w:numPr>
          <w:ilvl w:val="0"/>
          <w:numId w:val="10"/>
        </w:numPr>
        <w:spacing w:line="360" w:lineRule="auto"/>
        <w:ind w:left="40" w:firstLine="499"/>
      </w:pPr>
      <w:r>
        <w:t>Сравнение выбираемых портфелей основывается только на двух критериях – средней доходности и риске.</w:t>
      </w:r>
    </w:p>
    <w:p w:rsidR="00A803FB" w:rsidRDefault="00A803FB" w:rsidP="00E40209">
      <w:pPr>
        <w:pStyle w:val="20"/>
        <w:widowControl w:val="0"/>
        <w:numPr>
          <w:ilvl w:val="0"/>
          <w:numId w:val="10"/>
        </w:numPr>
        <w:spacing w:line="360" w:lineRule="auto"/>
        <w:ind w:left="40" w:firstLine="499"/>
      </w:pPr>
      <w:r>
        <w:t>Инвестор не склонен к риску в том смысле, что из двух портфелей с одинаковой доходностью он обязательно предпочтет портфель с меньшим риском.</w:t>
      </w:r>
    </w:p>
    <w:p w:rsidR="00A803FB" w:rsidRDefault="00A803FB" w:rsidP="00E40209">
      <w:pPr>
        <w:spacing w:line="360" w:lineRule="auto"/>
        <w:ind w:firstLine="499"/>
        <w:rPr>
          <w:sz w:val="28"/>
          <w:szCs w:val="28"/>
        </w:rPr>
      </w:pPr>
      <w:r>
        <w:rPr>
          <w:sz w:val="28"/>
          <w:szCs w:val="28"/>
        </w:rPr>
        <w:t>Рассмотрим подробнее сформировавшиеся на данный момент портфельные теории, некоторые из которых будут применены далее при проведении практического расчета оптимального портфеля ценных бумаг.</w:t>
      </w:r>
    </w:p>
    <w:p w:rsidR="00A803FB" w:rsidRDefault="00A803FB" w:rsidP="00E40209">
      <w:pPr>
        <w:spacing w:line="360" w:lineRule="auto"/>
        <w:ind w:firstLine="499"/>
        <w:rPr>
          <w:sz w:val="28"/>
          <w:szCs w:val="28"/>
        </w:rPr>
      </w:pPr>
      <w:r>
        <w:rPr>
          <w:sz w:val="28"/>
          <w:szCs w:val="28"/>
        </w:rPr>
        <w:t>Основная идея модели Марковица заключается в том, чтобы статистически рассматривать будущий доход, приносимый финансовым инструментом, как случайную переменную</w:t>
      </w:r>
      <w:r w:rsidR="00EE52AE">
        <w:rPr>
          <w:sz w:val="28"/>
          <w:szCs w:val="28"/>
        </w:rPr>
        <w:t>,</w:t>
      </w:r>
      <w:r>
        <w:rPr>
          <w:sz w:val="28"/>
          <w:szCs w:val="28"/>
        </w:rPr>
        <w:t xml:space="preserve"> то есть доходы по отдельным инвестиционным объектам случайно изменяются в некоторых пределах. </w:t>
      </w:r>
      <w:r>
        <w:rPr>
          <w:sz w:val="28"/>
          <w:szCs w:val="28"/>
        </w:rPr>
        <w:lastRenderedPageBreak/>
        <w:t>Тогда, если неким образом случайно определить по каждому инвестиционному объекту вполне определенные вероятности наступления, можно получить распределение вероятностей получения дохода по каждой альтернативе вложения средств. Это получило название вероятностной модели рынка. Для упрощения модель Марковица полагает, что доходы распределены нормально.</w:t>
      </w:r>
    </w:p>
    <w:p w:rsidR="00A803FB" w:rsidRDefault="00A803FB" w:rsidP="00E40209">
      <w:pPr>
        <w:pStyle w:val="20"/>
        <w:widowControl w:val="0"/>
        <w:spacing w:line="360" w:lineRule="auto"/>
        <w:ind w:left="40" w:firstLine="499"/>
      </w:pPr>
      <w:r>
        <w:t>По модели Марковица определяются показатели, характеризующие объем инвестиций и риск что позволяет сравнивать между собой различные альтернативы вложения капитала с точки зрения поставленных целей и тем самым создать масштаб для оценки различных комбинаций.</w:t>
      </w:r>
    </w:p>
    <w:p w:rsidR="00A803FB" w:rsidRDefault="00A803FB" w:rsidP="00E40209">
      <w:pPr>
        <w:pStyle w:val="20"/>
        <w:widowControl w:val="0"/>
        <w:spacing w:line="360" w:lineRule="auto"/>
        <w:ind w:left="40" w:firstLine="499"/>
      </w:pPr>
      <w:r>
        <w:t>В качестве масштаба ожидаемого дохода из ряда возможных доходов на практике используют наиболее вероятное значение, которое в случае нормального распределения совпадает с математическим ожиданием.</w:t>
      </w:r>
    </w:p>
    <w:p w:rsidR="00A803FB" w:rsidRDefault="00A803FB" w:rsidP="00E40209">
      <w:pPr>
        <w:pStyle w:val="20"/>
        <w:widowControl w:val="0"/>
        <w:spacing w:line="360" w:lineRule="auto"/>
        <w:ind w:left="40" w:firstLine="499"/>
      </w:pPr>
      <w:r>
        <w:t xml:space="preserve">Математическое ожидание дохода по </w:t>
      </w:r>
      <w:r>
        <w:rPr>
          <w:i/>
          <w:iCs/>
          <w:lang w:val="en-US"/>
        </w:rPr>
        <w:t>i</w:t>
      </w:r>
      <w:r>
        <w:t>-й ценной бумаге (</w:t>
      </w:r>
      <w:r>
        <w:rPr>
          <w:i/>
          <w:iCs/>
          <w:lang w:val="en-US"/>
        </w:rPr>
        <w:t>m</w:t>
      </w:r>
      <w:r>
        <w:rPr>
          <w:i/>
          <w:iCs/>
          <w:vertAlign w:val="subscript"/>
          <w:lang w:val="en-US"/>
        </w:rPr>
        <w:t>i</w:t>
      </w:r>
      <w:r>
        <w:t>) рассчитывается следующим образом</w:t>
      </w:r>
      <w:r w:rsidR="00911AB7">
        <w:rPr>
          <w:rStyle w:val="a3"/>
        </w:rPr>
        <w:footnoteReference w:id="6"/>
      </w:r>
      <w:r>
        <w:t xml:space="preserve">: </w:t>
      </w:r>
    </w:p>
    <w:p w:rsidR="00A803FB" w:rsidRPr="009010A2" w:rsidRDefault="00A803FB" w:rsidP="00E40209">
      <w:pPr>
        <w:pStyle w:val="20"/>
        <w:widowControl w:val="0"/>
        <w:spacing w:line="360" w:lineRule="auto"/>
        <w:ind w:left="40" w:firstLine="499"/>
        <w:rPr>
          <w:sz w:val="2"/>
          <w:szCs w:val="2"/>
        </w:rPr>
      </w:pPr>
      <w:r>
        <w:rPr>
          <w:position w:val="-36"/>
        </w:rPr>
        <w:object w:dxaOrig="166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41.25pt" o:ole="" fillcolor="window">
            <v:imagedata r:id="rId7" o:title=""/>
          </v:shape>
          <o:OLEObject Type="Embed" ProgID="Equation.3" ShapeID="_x0000_i1025" DrawAspect="Content" ObjectID="_1459272998" r:id="rId8"/>
        </w:object>
      </w:r>
      <w:r>
        <w:t xml:space="preserve">, </w:t>
      </w:r>
      <w:r w:rsidRPr="009010A2">
        <w:t xml:space="preserve">                                              (7)</w:t>
      </w:r>
    </w:p>
    <w:p w:rsidR="00A803FB" w:rsidRDefault="00A803FB" w:rsidP="00E40209">
      <w:pPr>
        <w:pStyle w:val="20"/>
        <w:widowControl w:val="0"/>
        <w:spacing w:line="360" w:lineRule="auto"/>
        <w:ind w:left="40" w:firstLine="499"/>
      </w:pPr>
      <w:r>
        <w:t xml:space="preserve">где </w:t>
      </w:r>
      <w:r>
        <w:rPr>
          <w:i/>
          <w:iCs/>
          <w:lang w:val="en-US"/>
        </w:rPr>
        <w:t>R</w:t>
      </w:r>
      <w:r>
        <w:rPr>
          <w:i/>
          <w:iCs/>
          <w:vertAlign w:val="subscript"/>
          <w:lang w:val="en-US"/>
        </w:rPr>
        <w:t>i</w:t>
      </w:r>
      <w:r>
        <w:t xml:space="preserve"> – возможный доход по </w:t>
      </w:r>
      <w:r>
        <w:rPr>
          <w:i/>
          <w:iCs/>
          <w:lang w:val="en-US"/>
        </w:rPr>
        <w:t>i</w:t>
      </w:r>
      <w:r>
        <w:t>-й ценной бумаге, руб.;</w:t>
      </w:r>
    </w:p>
    <w:p w:rsidR="00A803FB" w:rsidRPr="00DC7331" w:rsidRDefault="00A803FB" w:rsidP="00E40209">
      <w:pPr>
        <w:pStyle w:val="20"/>
        <w:widowControl w:val="0"/>
        <w:spacing w:line="360" w:lineRule="auto"/>
        <w:ind w:left="40" w:firstLine="499"/>
      </w:pPr>
      <w:r>
        <w:rPr>
          <w:i/>
          <w:iCs/>
          <w:lang w:val="en-US"/>
        </w:rPr>
        <w:t>P</w:t>
      </w:r>
      <w:r>
        <w:rPr>
          <w:i/>
          <w:iCs/>
          <w:vertAlign w:val="subscript"/>
          <w:lang w:val="en-US"/>
        </w:rPr>
        <w:t>ij</w:t>
      </w:r>
      <w:r>
        <w:t xml:space="preserve"> – вероятность получение дохода;</w:t>
      </w:r>
    </w:p>
    <w:p w:rsidR="00A803FB" w:rsidRDefault="00A803FB" w:rsidP="00E40209">
      <w:pPr>
        <w:pStyle w:val="20"/>
        <w:widowControl w:val="0"/>
        <w:spacing w:line="360" w:lineRule="auto"/>
        <w:ind w:left="40" w:firstLine="499"/>
      </w:pPr>
      <w:r>
        <w:rPr>
          <w:i/>
          <w:iCs/>
          <w:lang w:val="en-US"/>
        </w:rPr>
        <w:t>n</w:t>
      </w:r>
      <w:r>
        <w:t xml:space="preserve"> – количество ценных бумаг.</w:t>
      </w:r>
    </w:p>
    <w:p w:rsidR="00A803FB" w:rsidRDefault="00A803FB" w:rsidP="00E40209">
      <w:pPr>
        <w:pStyle w:val="20"/>
        <w:widowControl w:val="0"/>
        <w:spacing w:line="360" w:lineRule="auto"/>
        <w:ind w:left="40" w:firstLine="499"/>
      </w:pPr>
      <w:r>
        <w:t xml:space="preserve">Для измерения риска служат показатели рассеивания, </w:t>
      </w:r>
      <w:r w:rsidR="00412395">
        <w:t>поэтому,</w:t>
      </w:r>
      <w:r>
        <w:t xml:space="preserve"> чем больше разброс величин возможных доходов, тем больше опасность, что ожидаемый доход не будет получен. Мерой рассеивания является среднеквадратическое отклонение:</w:t>
      </w:r>
    </w:p>
    <w:p w:rsidR="00A803FB" w:rsidRDefault="00A803FB" w:rsidP="00E40209">
      <w:pPr>
        <w:pStyle w:val="20"/>
        <w:widowControl w:val="0"/>
        <w:spacing w:line="360" w:lineRule="auto"/>
        <w:ind w:left="40" w:firstLine="499"/>
        <w:rPr>
          <w:sz w:val="2"/>
          <w:szCs w:val="2"/>
        </w:rPr>
      </w:pPr>
      <w:r>
        <w:rPr>
          <w:position w:val="-38"/>
        </w:rPr>
        <w:object w:dxaOrig="2620" w:dyaOrig="900">
          <v:shape id="_x0000_i1026" type="#_x0000_t75" style="width:131.25pt;height:45pt" o:ole="" fillcolor="window">
            <v:imagedata r:id="rId9" o:title=""/>
          </v:shape>
          <o:OLEObject Type="Embed" ProgID="Equation.3" ShapeID="_x0000_i1026" DrawAspect="Content" ObjectID="_1459272999" r:id="rId10"/>
        </w:object>
      </w:r>
      <w:r>
        <w:t xml:space="preserve">. </w:t>
      </w:r>
      <w:r w:rsidRPr="00A803FB">
        <w:tab/>
      </w:r>
      <w:r w:rsidRPr="00A803FB">
        <w:tab/>
      </w:r>
      <w:r w:rsidRPr="00A803FB">
        <w:tab/>
      </w:r>
      <w:r w:rsidRPr="00A803FB">
        <w:tab/>
        <w:t xml:space="preserve">     (8)</w:t>
      </w:r>
    </w:p>
    <w:p w:rsidR="00A803FB" w:rsidRDefault="00A803FB" w:rsidP="00E40209">
      <w:pPr>
        <w:spacing w:line="360" w:lineRule="auto"/>
        <w:ind w:firstLine="499"/>
        <w:rPr>
          <w:sz w:val="28"/>
          <w:szCs w:val="28"/>
        </w:rPr>
      </w:pPr>
      <w:r>
        <w:rPr>
          <w:sz w:val="28"/>
          <w:szCs w:val="28"/>
        </w:rPr>
        <w:t xml:space="preserve">В отличии от вероятностной модели, параметрическая модель допускает эффективную статистическую оценку. Параметры этой модели можно </w:t>
      </w:r>
      <w:r>
        <w:rPr>
          <w:sz w:val="28"/>
          <w:szCs w:val="28"/>
        </w:rPr>
        <w:lastRenderedPageBreak/>
        <w:t>оценить исходя из имеющихся статистических данных за прошлые периоды. Эти статистические данные представляют собой ряды доходностей за последовательные периоды в прошлом.</w:t>
      </w:r>
    </w:p>
    <w:p w:rsidR="00A803FB" w:rsidRDefault="00A803FB" w:rsidP="00E40209">
      <w:pPr>
        <w:pStyle w:val="20"/>
        <w:widowControl w:val="0"/>
        <w:spacing w:line="360" w:lineRule="auto"/>
        <w:ind w:left="40" w:firstLine="499"/>
      </w:pPr>
      <w:r>
        <w:t>Любой портфель ценных бумаг характеризуется двумя величинами: ожидаемой доходностью</w:t>
      </w:r>
    </w:p>
    <w:p w:rsidR="00A803FB" w:rsidRPr="009010A2" w:rsidRDefault="00A803FB" w:rsidP="00E40209">
      <w:pPr>
        <w:pStyle w:val="20"/>
        <w:widowControl w:val="0"/>
        <w:spacing w:line="360" w:lineRule="auto"/>
        <w:ind w:left="40" w:firstLine="499"/>
        <w:rPr>
          <w:sz w:val="2"/>
          <w:szCs w:val="2"/>
        </w:rPr>
      </w:pPr>
      <w:r>
        <w:rPr>
          <w:position w:val="-32"/>
        </w:rPr>
        <w:object w:dxaOrig="1780" w:dyaOrig="780">
          <v:shape id="_x0000_i1027" type="#_x0000_t75" style="width:89.25pt;height:39pt" o:ole="" fillcolor="window">
            <v:imagedata r:id="rId11" o:title=""/>
          </v:shape>
          <o:OLEObject Type="Embed" ProgID="Equation.3" ShapeID="_x0000_i1027" DrawAspect="Content" ObjectID="_1459273000" r:id="rId12"/>
        </w:object>
      </w:r>
      <w:r>
        <w:t xml:space="preserve">, </w:t>
      </w:r>
      <w:r w:rsidRPr="009010A2">
        <w:tab/>
      </w:r>
      <w:r w:rsidRPr="009010A2">
        <w:tab/>
      </w:r>
      <w:r w:rsidRPr="009010A2">
        <w:tab/>
      </w:r>
      <w:r w:rsidRPr="009010A2">
        <w:tab/>
        <w:t xml:space="preserve">       (9)</w:t>
      </w:r>
    </w:p>
    <w:p w:rsidR="00A803FB" w:rsidRDefault="00A803FB" w:rsidP="00E40209">
      <w:pPr>
        <w:pStyle w:val="20"/>
        <w:widowControl w:val="0"/>
        <w:spacing w:line="360" w:lineRule="auto"/>
        <w:ind w:left="40" w:firstLine="499"/>
      </w:pPr>
      <w:r>
        <w:t xml:space="preserve">где </w:t>
      </w:r>
      <w:r>
        <w:rPr>
          <w:i/>
          <w:iCs/>
          <w:lang w:val="en-US"/>
        </w:rPr>
        <w:t>X</w:t>
      </w:r>
      <w:r>
        <w:rPr>
          <w:i/>
          <w:iCs/>
          <w:vertAlign w:val="subscript"/>
          <w:lang w:val="en-US"/>
        </w:rPr>
        <w:t>i</w:t>
      </w:r>
      <w:r>
        <w:t xml:space="preserve"> – доля общего вложения, приходящаяся на </w:t>
      </w:r>
      <w:r>
        <w:rPr>
          <w:i/>
          <w:iCs/>
          <w:lang w:val="en-US"/>
        </w:rPr>
        <w:t>i</w:t>
      </w:r>
      <w:r>
        <w:t>-ю ценную бумагу;</w:t>
      </w:r>
    </w:p>
    <w:p w:rsidR="00A803FB" w:rsidRDefault="00A803FB" w:rsidP="00E40209">
      <w:pPr>
        <w:pStyle w:val="20"/>
        <w:widowControl w:val="0"/>
        <w:spacing w:line="360" w:lineRule="auto"/>
        <w:ind w:left="40" w:firstLine="499"/>
      </w:pPr>
      <w:r>
        <w:rPr>
          <w:i/>
          <w:iCs/>
          <w:lang w:val="en-US"/>
        </w:rPr>
        <w:t>m</w:t>
      </w:r>
      <w:r>
        <w:rPr>
          <w:i/>
          <w:iCs/>
          <w:vertAlign w:val="subscript"/>
          <w:lang w:val="en-US"/>
        </w:rPr>
        <w:t>i</w:t>
      </w:r>
      <w:r>
        <w:t xml:space="preserve"> – ожидаемая доходность </w:t>
      </w:r>
      <w:r>
        <w:rPr>
          <w:i/>
          <w:iCs/>
          <w:lang w:val="en-US"/>
        </w:rPr>
        <w:t>i</w:t>
      </w:r>
      <w:r>
        <w:t>-й ценной бумаги, %;</w:t>
      </w:r>
    </w:p>
    <w:p w:rsidR="00A803FB" w:rsidRDefault="00A803FB" w:rsidP="00E40209">
      <w:pPr>
        <w:pStyle w:val="20"/>
        <w:widowControl w:val="0"/>
        <w:spacing w:line="360" w:lineRule="auto"/>
        <w:ind w:left="40" w:firstLine="499"/>
      </w:pPr>
      <w:r>
        <w:rPr>
          <w:i/>
          <w:iCs/>
          <w:lang w:val="en-US"/>
        </w:rPr>
        <w:t>m</w:t>
      </w:r>
      <w:r>
        <w:rPr>
          <w:i/>
          <w:iCs/>
          <w:vertAlign w:val="subscript"/>
          <w:lang w:val="en-US"/>
        </w:rPr>
        <w:t>p</w:t>
      </w:r>
      <w:r>
        <w:t xml:space="preserve"> – ожидаемая доходность портфеля, %</w:t>
      </w:r>
    </w:p>
    <w:p w:rsidR="00A803FB" w:rsidRDefault="00A803FB" w:rsidP="00E40209">
      <w:pPr>
        <w:pStyle w:val="20"/>
        <w:widowControl w:val="0"/>
        <w:spacing w:line="360" w:lineRule="auto"/>
        <w:ind w:left="40" w:firstLine="499"/>
      </w:pPr>
      <w:r>
        <w:t>и мерой риска – среднеквадратическим отклонением доходности от ожидаемого значения</w:t>
      </w:r>
      <w:r w:rsidR="00911AB7">
        <w:rPr>
          <w:rStyle w:val="a3"/>
        </w:rPr>
        <w:footnoteReference w:id="7"/>
      </w:r>
    </w:p>
    <w:p w:rsidR="00A803FB" w:rsidRPr="009010A2" w:rsidRDefault="00A803FB" w:rsidP="00E40209">
      <w:pPr>
        <w:pStyle w:val="20"/>
        <w:widowControl w:val="0"/>
        <w:spacing w:line="360" w:lineRule="auto"/>
        <w:ind w:left="40" w:firstLine="499"/>
        <w:rPr>
          <w:sz w:val="2"/>
          <w:szCs w:val="2"/>
        </w:rPr>
      </w:pPr>
      <w:r>
        <w:rPr>
          <w:position w:val="-38"/>
        </w:rPr>
        <w:object w:dxaOrig="2740" w:dyaOrig="900">
          <v:shape id="_x0000_i1028" type="#_x0000_t75" style="width:137.25pt;height:45pt" o:ole="" fillcolor="window">
            <v:imagedata r:id="rId13" o:title=""/>
          </v:shape>
          <o:OLEObject Type="Embed" ProgID="Equation.3" ShapeID="_x0000_i1028" DrawAspect="Content" ObjectID="_1459273001" r:id="rId14"/>
        </w:object>
      </w:r>
      <w:r>
        <w:t xml:space="preserve"> </w:t>
      </w:r>
      <w:r w:rsidRPr="009010A2">
        <w:tab/>
      </w:r>
      <w:r w:rsidRPr="009010A2">
        <w:tab/>
      </w:r>
      <w:r w:rsidRPr="009010A2">
        <w:tab/>
      </w:r>
      <w:r w:rsidRPr="009010A2">
        <w:tab/>
        <w:t xml:space="preserve">     (10)</w:t>
      </w:r>
    </w:p>
    <w:p w:rsidR="00A803FB" w:rsidRDefault="00A803FB" w:rsidP="00E40209">
      <w:pPr>
        <w:pStyle w:val="20"/>
        <w:widowControl w:val="0"/>
        <w:spacing w:line="360" w:lineRule="auto"/>
        <w:ind w:left="40" w:firstLine="499"/>
      </w:pPr>
      <w:r>
        <w:t xml:space="preserve">где </w:t>
      </w:r>
      <w:r>
        <w:sym w:font="Symbol" w:char="F073"/>
      </w:r>
      <w:r>
        <w:rPr>
          <w:i/>
          <w:iCs/>
          <w:vertAlign w:val="subscript"/>
          <w:lang w:val="en-US"/>
        </w:rPr>
        <w:t>p</w:t>
      </w:r>
      <w:r>
        <w:t xml:space="preserve"> – мера риска портфеля;</w:t>
      </w:r>
    </w:p>
    <w:p w:rsidR="00A803FB" w:rsidRDefault="00A803FB" w:rsidP="00E40209">
      <w:pPr>
        <w:pStyle w:val="20"/>
        <w:widowControl w:val="0"/>
        <w:spacing w:line="360" w:lineRule="auto"/>
        <w:ind w:left="40" w:firstLine="499"/>
      </w:pPr>
      <w:r>
        <w:t xml:space="preserve"> </w:t>
      </w:r>
      <w:r>
        <w:sym w:font="Symbol" w:char="F073"/>
      </w:r>
      <w:r>
        <w:rPr>
          <w:i/>
          <w:iCs/>
          <w:vertAlign w:val="subscript"/>
          <w:lang w:val="en-US"/>
        </w:rPr>
        <w:t>ij</w:t>
      </w:r>
      <w:r>
        <w:rPr>
          <w:i/>
          <w:iCs/>
          <w:vertAlign w:val="subscript"/>
        </w:rPr>
        <w:t xml:space="preserve"> </w:t>
      </w:r>
      <w:r>
        <w:t xml:space="preserve">– ковариация между доходностями </w:t>
      </w:r>
      <w:r>
        <w:rPr>
          <w:i/>
          <w:iCs/>
          <w:lang w:val="en-US"/>
        </w:rPr>
        <w:t>i</w:t>
      </w:r>
      <w:r>
        <w:t xml:space="preserve">-й и </w:t>
      </w:r>
      <w:r>
        <w:rPr>
          <w:i/>
          <w:iCs/>
          <w:lang w:val="en-US"/>
        </w:rPr>
        <w:t>j</w:t>
      </w:r>
      <w:r>
        <w:t>-й ценных бумаг;</w:t>
      </w:r>
    </w:p>
    <w:p w:rsidR="00A803FB" w:rsidRDefault="00A803FB" w:rsidP="00E40209">
      <w:pPr>
        <w:pStyle w:val="20"/>
        <w:widowControl w:val="0"/>
        <w:spacing w:line="360" w:lineRule="auto"/>
        <w:ind w:left="40" w:firstLine="499"/>
      </w:pPr>
      <w:r>
        <w:rPr>
          <w:i/>
          <w:iCs/>
          <w:lang w:val="en-US"/>
        </w:rPr>
        <w:t>X</w:t>
      </w:r>
      <w:r>
        <w:rPr>
          <w:i/>
          <w:iCs/>
          <w:vertAlign w:val="subscript"/>
          <w:lang w:val="en-US"/>
        </w:rPr>
        <w:t>i</w:t>
      </w:r>
      <w:r>
        <w:t xml:space="preserve"> и </w:t>
      </w:r>
      <w:r>
        <w:rPr>
          <w:i/>
          <w:iCs/>
          <w:lang w:val="en-US"/>
        </w:rPr>
        <w:t>X</w:t>
      </w:r>
      <w:r>
        <w:rPr>
          <w:i/>
          <w:iCs/>
          <w:vertAlign w:val="subscript"/>
          <w:lang w:val="en-US"/>
        </w:rPr>
        <w:t>j</w:t>
      </w:r>
      <w:r>
        <w:t xml:space="preserve"> – доли общего вложения, приходящиеся на </w:t>
      </w:r>
      <w:r>
        <w:rPr>
          <w:i/>
          <w:iCs/>
          <w:lang w:val="en-US"/>
        </w:rPr>
        <w:t>i</w:t>
      </w:r>
      <w:r>
        <w:t xml:space="preserve">-ю и </w:t>
      </w:r>
      <w:r>
        <w:rPr>
          <w:i/>
          <w:iCs/>
          <w:lang w:val="en-US"/>
        </w:rPr>
        <w:t>j</w:t>
      </w:r>
      <w:r>
        <w:t>-ю ценные бумаги;</w:t>
      </w:r>
    </w:p>
    <w:p w:rsidR="00A803FB" w:rsidRDefault="00A803FB" w:rsidP="00E40209">
      <w:pPr>
        <w:pStyle w:val="20"/>
        <w:widowControl w:val="0"/>
        <w:spacing w:line="360" w:lineRule="auto"/>
        <w:ind w:left="40" w:firstLine="499"/>
      </w:pPr>
      <w:r>
        <w:rPr>
          <w:i/>
          <w:iCs/>
          <w:lang w:val="en-US"/>
        </w:rPr>
        <w:t>n</w:t>
      </w:r>
      <w:r>
        <w:t xml:space="preserve"> – число ценных бумаг портфеля.</w:t>
      </w:r>
    </w:p>
    <w:p w:rsidR="00A803FB" w:rsidRDefault="00A803FB" w:rsidP="00E40209">
      <w:pPr>
        <w:pStyle w:val="20"/>
        <w:widowControl w:val="0"/>
        <w:spacing w:line="360" w:lineRule="auto"/>
        <w:ind w:left="40" w:firstLine="499"/>
      </w:pPr>
      <w:r>
        <w:t>Ковариация доходностей ценных бумаг (</w:t>
      </w:r>
      <w:r>
        <w:sym w:font="Symbol" w:char="F073"/>
      </w:r>
      <w:r>
        <w:rPr>
          <w:i/>
          <w:iCs/>
          <w:vertAlign w:val="subscript"/>
          <w:lang w:val="en-US"/>
        </w:rPr>
        <w:t>ij</w:t>
      </w:r>
      <w:r>
        <w:t>) равна корреляции между ними, умноженной на произведение их стандартных отклонений:</w:t>
      </w:r>
    </w:p>
    <w:p w:rsidR="00A803FB" w:rsidRPr="009010A2" w:rsidRDefault="00A803FB" w:rsidP="00E40209">
      <w:pPr>
        <w:pStyle w:val="20"/>
        <w:widowControl w:val="0"/>
        <w:spacing w:line="360" w:lineRule="auto"/>
        <w:ind w:left="40" w:firstLine="499"/>
        <w:rPr>
          <w:sz w:val="2"/>
          <w:szCs w:val="2"/>
        </w:rPr>
      </w:pPr>
      <w:r>
        <w:rPr>
          <w:position w:val="-16"/>
        </w:rPr>
        <w:object w:dxaOrig="1780" w:dyaOrig="420">
          <v:shape id="_x0000_i1029" type="#_x0000_t75" style="width:89.25pt;height:21pt" o:ole="" fillcolor="window">
            <v:imagedata r:id="rId15" o:title=""/>
          </v:shape>
          <o:OLEObject Type="Embed" ProgID="Equation.3" ShapeID="_x0000_i1029" DrawAspect="Content" ObjectID="_1459273002" r:id="rId16"/>
        </w:object>
      </w:r>
      <w:r>
        <w:t xml:space="preserve"> </w:t>
      </w:r>
      <w:r w:rsidRPr="009010A2">
        <w:tab/>
      </w:r>
      <w:r w:rsidRPr="009010A2">
        <w:tab/>
      </w:r>
      <w:r w:rsidRPr="009010A2">
        <w:tab/>
      </w:r>
      <w:r w:rsidRPr="009010A2">
        <w:tab/>
        <w:t xml:space="preserve">     (11)</w:t>
      </w:r>
    </w:p>
    <w:p w:rsidR="00A803FB" w:rsidRDefault="00A803FB" w:rsidP="00E40209">
      <w:pPr>
        <w:spacing w:line="360" w:lineRule="auto"/>
        <w:ind w:firstLine="499"/>
        <w:rPr>
          <w:sz w:val="28"/>
          <w:szCs w:val="28"/>
        </w:rPr>
      </w:pPr>
      <w:r>
        <w:rPr>
          <w:sz w:val="28"/>
          <w:szCs w:val="28"/>
        </w:rPr>
        <w:t xml:space="preserve">где </w:t>
      </w:r>
      <w:r>
        <w:rPr>
          <w:sz w:val="28"/>
          <w:szCs w:val="28"/>
        </w:rPr>
        <w:sym w:font="Symbol" w:char="F072"/>
      </w:r>
      <w:r>
        <w:rPr>
          <w:i/>
          <w:iCs/>
          <w:sz w:val="28"/>
          <w:szCs w:val="28"/>
          <w:vertAlign w:val="subscript"/>
          <w:lang w:val="en-US"/>
        </w:rPr>
        <w:t>ij</w:t>
      </w:r>
      <w:r>
        <w:rPr>
          <w:sz w:val="28"/>
          <w:szCs w:val="28"/>
        </w:rPr>
        <w:t xml:space="preserve"> – коэффициент корреляции доходностей </w:t>
      </w:r>
      <w:r>
        <w:rPr>
          <w:i/>
          <w:iCs/>
          <w:sz w:val="28"/>
          <w:szCs w:val="28"/>
          <w:lang w:val="en-US"/>
        </w:rPr>
        <w:t>i</w:t>
      </w:r>
      <w:r>
        <w:rPr>
          <w:sz w:val="28"/>
          <w:szCs w:val="28"/>
        </w:rPr>
        <w:t xml:space="preserve">-ой и </w:t>
      </w:r>
      <w:r>
        <w:rPr>
          <w:i/>
          <w:iCs/>
          <w:sz w:val="28"/>
          <w:szCs w:val="28"/>
          <w:lang w:val="en-US"/>
        </w:rPr>
        <w:t>j</w:t>
      </w:r>
      <w:r>
        <w:rPr>
          <w:sz w:val="28"/>
          <w:szCs w:val="28"/>
        </w:rPr>
        <w:t>-ой ценными бумагами;</w:t>
      </w:r>
    </w:p>
    <w:p w:rsidR="00A803FB" w:rsidRDefault="00A803FB" w:rsidP="00E40209">
      <w:pPr>
        <w:spacing w:line="360" w:lineRule="auto"/>
        <w:ind w:firstLine="499"/>
        <w:rPr>
          <w:sz w:val="28"/>
          <w:szCs w:val="28"/>
        </w:rPr>
      </w:pPr>
      <w:r>
        <w:rPr>
          <w:sz w:val="28"/>
          <w:szCs w:val="28"/>
        </w:rPr>
        <w:sym w:font="Symbol" w:char="F073"/>
      </w:r>
      <w:r>
        <w:rPr>
          <w:i/>
          <w:iCs/>
          <w:sz w:val="28"/>
          <w:szCs w:val="28"/>
          <w:vertAlign w:val="subscript"/>
          <w:lang w:val="en-US"/>
        </w:rPr>
        <w:t>i</w:t>
      </w:r>
      <w:r>
        <w:rPr>
          <w:i/>
          <w:iCs/>
          <w:sz w:val="28"/>
          <w:szCs w:val="28"/>
        </w:rPr>
        <w:t>,</w:t>
      </w:r>
      <w:r>
        <w:rPr>
          <w:sz w:val="28"/>
          <w:szCs w:val="28"/>
        </w:rPr>
        <w:t xml:space="preserve"> </w:t>
      </w:r>
      <w:r>
        <w:rPr>
          <w:sz w:val="28"/>
          <w:szCs w:val="28"/>
        </w:rPr>
        <w:sym w:font="Symbol" w:char="F073"/>
      </w:r>
      <w:r>
        <w:rPr>
          <w:i/>
          <w:iCs/>
          <w:sz w:val="28"/>
          <w:szCs w:val="28"/>
          <w:vertAlign w:val="subscript"/>
          <w:lang w:val="en-US"/>
        </w:rPr>
        <w:t>j</w:t>
      </w:r>
      <w:r>
        <w:rPr>
          <w:sz w:val="28"/>
          <w:szCs w:val="28"/>
        </w:rPr>
        <w:t xml:space="preserve"> – стандартные отклонения доходностей </w:t>
      </w:r>
      <w:r>
        <w:rPr>
          <w:i/>
          <w:iCs/>
          <w:sz w:val="28"/>
          <w:szCs w:val="28"/>
          <w:lang w:val="en-US"/>
        </w:rPr>
        <w:t>i</w:t>
      </w:r>
      <w:r>
        <w:rPr>
          <w:sz w:val="28"/>
          <w:szCs w:val="28"/>
        </w:rPr>
        <w:t xml:space="preserve">-ой и </w:t>
      </w:r>
      <w:r>
        <w:rPr>
          <w:i/>
          <w:iCs/>
          <w:sz w:val="28"/>
          <w:szCs w:val="28"/>
          <w:lang w:val="en-US"/>
        </w:rPr>
        <w:t>j</w:t>
      </w:r>
      <w:r>
        <w:rPr>
          <w:sz w:val="28"/>
          <w:szCs w:val="28"/>
        </w:rPr>
        <w:t>-ой ценных бумаг.</w:t>
      </w:r>
    </w:p>
    <w:p w:rsidR="00A803FB" w:rsidRDefault="00A803FB" w:rsidP="00E40209">
      <w:pPr>
        <w:spacing w:line="360" w:lineRule="auto"/>
        <w:ind w:firstLine="499"/>
        <w:rPr>
          <w:sz w:val="28"/>
          <w:szCs w:val="28"/>
        </w:rPr>
      </w:pPr>
      <w:r>
        <w:rPr>
          <w:sz w:val="28"/>
          <w:szCs w:val="28"/>
        </w:rPr>
        <w:t xml:space="preserve">Для </w:t>
      </w:r>
      <w:r>
        <w:rPr>
          <w:i/>
          <w:iCs/>
          <w:sz w:val="28"/>
          <w:szCs w:val="28"/>
          <w:lang w:val="en-US"/>
        </w:rPr>
        <w:t>i</w:t>
      </w:r>
      <w:r>
        <w:rPr>
          <w:sz w:val="28"/>
          <w:szCs w:val="28"/>
        </w:rPr>
        <w:t xml:space="preserve"> = </w:t>
      </w:r>
      <w:r>
        <w:rPr>
          <w:i/>
          <w:iCs/>
          <w:sz w:val="28"/>
          <w:szCs w:val="28"/>
        </w:rPr>
        <w:t>j</w:t>
      </w:r>
      <w:r>
        <w:rPr>
          <w:sz w:val="28"/>
          <w:szCs w:val="28"/>
        </w:rPr>
        <w:t xml:space="preserve"> ковариация равна дисперсии акции.</w:t>
      </w:r>
    </w:p>
    <w:p w:rsidR="00A803FB" w:rsidRDefault="00A803FB" w:rsidP="00EE311C">
      <w:pPr>
        <w:spacing w:line="360" w:lineRule="auto"/>
        <w:ind w:firstLine="499"/>
        <w:rPr>
          <w:sz w:val="28"/>
          <w:szCs w:val="28"/>
        </w:rPr>
      </w:pPr>
      <w:r>
        <w:rPr>
          <w:sz w:val="28"/>
          <w:szCs w:val="28"/>
        </w:rPr>
        <w:t xml:space="preserve">Рассматривая теоретически предельный случай, при котором в портфель можно включать бесконечное количество ценных бумаг, дисперсия (мера </w:t>
      </w:r>
      <w:r>
        <w:rPr>
          <w:sz w:val="28"/>
          <w:szCs w:val="28"/>
        </w:rPr>
        <w:lastRenderedPageBreak/>
        <w:t>риска портфеля) асимптотически будет приближаться к среднему значению ковариации.</w:t>
      </w:r>
      <w:r w:rsidR="00EE311C">
        <w:rPr>
          <w:sz w:val="28"/>
          <w:szCs w:val="28"/>
        </w:rPr>
        <w:t xml:space="preserve"> </w:t>
      </w:r>
      <w:r>
        <w:rPr>
          <w:sz w:val="28"/>
          <w:szCs w:val="28"/>
        </w:rPr>
        <w:t>Совокупный риск портфеля можно разложить на две составные части: рыночный риск, который нельзя исключить и которому подвержены все ценные бумаги практически в равной степени, и собственный риск, который можно избежать при помощи диверсификации. При этом сумма вложенных средств по всем объектам должна быть равна общему объему инвестиционных вложений, т.е. сумма относительных долей в общем объеме должна равняться единице.</w:t>
      </w:r>
    </w:p>
    <w:p w:rsidR="00A803FB" w:rsidRDefault="00A803FB" w:rsidP="00E40209">
      <w:pPr>
        <w:spacing w:line="360" w:lineRule="auto"/>
        <w:ind w:firstLine="499"/>
        <w:rPr>
          <w:sz w:val="28"/>
          <w:szCs w:val="28"/>
        </w:rPr>
      </w:pPr>
      <w:r>
        <w:rPr>
          <w:sz w:val="28"/>
          <w:szCs w:val="28"/>
        </w:rPr>
        <w:t>Проблема заключается в численном определении относительных долей акций и облигаций в портфеле, которые наиболее выгодны для владельца. Марковиц ограничивает решение модели тем, что из всего множества «допустимых» портфелей, т.е. удовлетворяющих ограничениям, необходимо выделить те, которые рискованнее, чем другие. При помощи разработанного Марковицем метода критических линий можно выделить неперспективные портфели. Тем самым остаются только эффективные портфели.</w:t>
      </w:r>
    </w:p>
    <w:p w:rsidR="00911AB7" w:rsidRDefault="00A803FB" w:rsidP="00EE311C">
      <w:pPr>
        <w:spacing w:line="360" w:lineRule="auto"/>
        <w:ind w:firstLine="499"/>
        <w:rPr>
          <w:sz w:val="28"/>
          <w:szCs w:val="28"/>
        </w:rPr>
      </w:pPr>
      <w:r>
        <w:rPr>
          <w:sz w:val="28"/>
          <w:szCs w:val="28"/>
        </w:rPr>
        <w:t>Отобранные таким образом портфели объединяют в список, содержащий сведения о процент</w:t>
      </w:r>
      <w:r w:rsidR="00412395">
        <w:rPr>
          <w:sz w:val="28"/>
          <w:szCs w:val="28"/>
        </w:rPr>
        <w:t>н</w:t>
      </w:r>
      <w:r>
        <w:rPr>
          <w:sz w:val="28"/>
          <w:szCs w:val="28"/>
        </w:rPr>
        <w:t>ом составе портфеля из отдельных ценных бумаг, а та</w:t>
      </w:r>
      <w:r w:rsidR="00EE311C">
        <w:rPr>
          <w:sz w:val="28"/>
          <w:szCs w:val="28"/>
        </w:rPr>
        <w:t xml:space="preserve">кже о доходе и риске портфелей. </w:t>
      </w:r>
      <w:r>
        <w:rPr>
          <w:sz w:val="28"/>
          <w:szCs w:val="28"/>
        </w:rPr>
        <w:t>На рисунке  представлены недопустимые, допустимые и эффективные портфели, а такж</w:t>
      </w:r>
      <w:r w:rsidR="00EE311C">
        <w:rPr>
          <w:sz w:val="28"/>
          <w:szCs w:val="28"/>
        </w:rPr>
        <w:t xml:space="preserve">е линия эффективного множества. </w:t>
      </w:r>
      <w:r w:rsidR="00911AB7">
        <w:rPr>
          <w:sz w:val="28"/>
          <w:szCs w:val="28"/>
        </w:rPr>
        <w:t>Из-за недопустимости коротких позиций в модели Марковица на доли ценных бумаг в портфели накладывается условие неотрицательности. Поэтому особенностью этой модели является ограниченность доходности допустимых портфелей, т.к. доходность любого стандартного портфеля не превышает наибольшей доходности активов, из которых он построен.</w:t>
      </w:r>
    </w:p>
    <w:p w:rsidR="00911AB7" w:rsidRDefault="00911AB7" w:rsidP="00911AB7">
      <w:pPr>
        <w:pStyle w:val="20"/>
        <w:widowControl w:val="0"/>
        <w:spacing w:line="360" w:lineRule="auto"/>
        <w:ind w:left="40" w:firstLine="499"/>
      </w:pPr>
      <w:r>
        <w:t>Для выбора наиболее приемлемого для инвестора портфеля ценных бумаг можно использовать кривые безразличия. В данном случае эти кривые отражают предпочтение инвестора в графической форме. Предположения, сделанные относительно предпочтений, гарантируют, что инвесторы могут указать на предпочтение, отдаваемое одной из альтернатив или на отсутствие различий между ними.</w:t>
      </w:r>
    </w:p>
    <w:p w:rsidR="00412395" w:rsidRPr="00911AB7" w:rsidRDefault="00CC5DFD" w:rsidP="00911AB7">
      <w:pPr>
        <w:spacing w:after="240" w:line="360" w:lineRule="auto"/>
        <w:ind w:firstLine="499"/>
        <w:jc w:val="center"/>
        <w:rPr>
          <w:bCs/>
          <w:sz w:val="28"/>
          <w:szCs w:val="28"/>
        </w:rPr>
      </w:pPr>
      <w:r>
        <w:rPr>
          <w:noProof/>
        </w:rPr>
        <w:lastRenderedPageBreak/>
        <w:pict>
          <v:group id="_x0000_s1086" style="position:absolute;left:0;text-align:left;margin-left:20.35pt;margin-top:5.55pt;width:440.85pt;height:256.35pt;z-index:251655680" coordorigin="1872,3024" coordsize="8817,5127" o:allowincell="f">
            <v:group id="_x0000_s1087" style="position:absolute;left:1872;top:3024;width:8817;height:5127" coordorigin="2016,6624" coordsize="8817,5127">
              <v:group id="_x0000_s1088" style="position:absolute;left:2016;top:6624;width:5905;height:5127" coordorigin="2016,6624" coordsize="5905,5127">
                <v:group id="_x0000_s1089" style="position:absolute;left:2449;top:7200;width:4608;height:4176" coordorigin="2449,7200" coordsize="4608,4176">
                  <v:group id="_x0000_s1090" style="position:absolute;left:3169;top:7200;width:3888;height:2592" coordorigin="3169,7200" coordsize="3888,2592">
                    <v:oval id="_x0000_s1091" style="position:absolute;left:3169;top:7776;width:3888;height:2016;rotation:-2231398fd" fillcolor="black" strokeweight="1pt">
                      <v:fill r:id="rId17" o:title="" type="pattern"/>
                    </v:oval>
                    <v:group id="_x0000_s1092" style="position:absolute;left:3204;top:7200;width:2763;height:2160" coordorigin="3204,7200" coordsize="2763,2160">
                      <v:shape id="_x0000_s1093" style="position:absolute;left:4032;top:7725;width:864;height:720;rotation:219117fd" coordsize="864,720" path="m,720c144,564,288,408,432,288,576,168,792,48,864,e" filled="f" strokeweight="2.25pt">
                        <v:path arrowok="t"/>
                      </v:shape>
                      <v:shape id="_x0000_s1094" style="position:absolute;left:5103;top:7200;width:864;height:720;rotation:1674567fd" coordsize="864,720" path="m,720c144,564,288,408,432,288,576,168,792,48,864,e" filled="f" strokeweight="2.25pt">
                        <v:path arrowok="t"/>
                      </v:shape>
                      <v:shape id="_x0000_s1095" style="position:absolute;left:3204;top:8640;width:864;height:720;rotation:-1421440fd" coordsize="864,720" path="m,720c144,564,288,408,432,288,576,168,792,48,864,e" filled="f" strokeweight="2.25pt">
                        <v:path arrowok="t"/>
                      </v:shape>
                    </v:group>
                  </v:group>
                  <v:group id="_x0000_s1096" style="position:absolute;left:2449;top:7344;width:4320;height:4032" coordorigin="2304,2016" coordsize="4320,4032">
                    <v:line id="_x0000_s1097" style="position:absolute" from="3827,3168" to="3827,6048">
                      <v:stroke dashstyle="longDash"/>
                    </v:line>
                    <v:oval id="_x0000_s1098" style="position:absolute;left:5904;top:2016;width:144;height:144" fillcolor="black"/>
                    <v:oval id="_x0000_s1099" style="position:absolute;left:4752;top:2304;width:144;height:144" fillcolor="black"/>
                    <v:oval id="_x0000_s1100" style="position:absolute;left:3744;top:3067;width:144;height:144" fillcolor="black"/>
                    <v:oval id="_x0000_s1101" style="position:absolute;left:3204;top:4118;width:144;height:144" fillcolor="black"/>
                    <v:line id="_x0000_s1102" style="position:absolute" from="4820,2448" to="4820,6048">
                      <v:stroke dashstyle="longDash"/>
                    </v:line>
                    <v:oval id="_x0000_s1103" style="position:absolute;left:4752;top:4608;width:144;height:144"/>
                    <v:oval id="_x0000_s1104" style="position:absolute;left:3742;top:4743;width:144;height:144"/>
                    <v:line id="_x0000_s1105" style="position:absolute" from="5982,2160" to="5982,6048">
                      <v:stroke dashstyle="longDash"/>
                    </v:line>
                    <v:oval id="_x0000_s1106" style="position:absolute;left:5904;top:3888;width:144;height:144"/>
                    <v:line id="_x0000_s1107" style="position:absolute" from="2304,3168" to="6567,3168">
                      <v:stroke dashstyle="longDash"/>
                    </v:line>
                    <v:oval id="_x0000_s1108" style="position:absolute;left:6480;top:3095;width:144;height:144"/>
                    <v:oval id="_x0000_s1109" style="position:absolute;left:5914;top:3095;width:144;height:144"/>
                    <v:oval id="_x0000_s1110" style="position:absolute;left:4734;top:3095;width:144;height:144"/>
                    <v:line id="_x0000_s1111" style="position:absolute;flip:x" from="2304,2385" to="4752,2385">
                      <v:stroke dashstyle="longDash"/>
                    </v:line>
                    <v:line id="_x0000_s1112" style="position:absolute;flip:x" from="2304,2073" to="5904,2073">
                      <v:stroke dashstyle="longDash"/>
                    </v:line>
                    <v:line id="_x0000_s1113" style="position:absolute;flip:x" from="2304,4176" to="3312,4176">
                      <v:stroke dashstyle="longDash"/>
                    </v:line>
                    <v:line id="_x0000_s1114" style="position:absolute" from="3289,4176" to="3289,6048">
                      <v:stroke dashstyle="longDash"/>
                    </v:lin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115" type="#_x0000_t123" style="position:absolute;left:5904;top:5040;width:176;height:176">
                      <o:lock v:ext="edit" aspectratio="t"/>
                    </v:shape>
                    <v:shape id="_x0000_s1116" type="#_x0000_t123" style="position:absolute;left:4706;top:5472;width:176;height:176">
                      <o:lock v:ext="edit" aspectratio="t"/>
                    </v:shape>
                  </v:group>
                </v:group>
                <v:group id="_x0000_s1117" style="position:absolute;left:2016;top:6624;width:5905;height:5127" coordorigin="2016,6624" coordsize="5905,5127">
                  <v:shapetype id="_x0000_t202" coordsize="21600,21600" o:spt="202" path="m,l,21600r21600,l21600,xe">
                    <v:stroke joinstyle="miter"/>
                    <v:path gradientshapeok="t" o:connecttype="rect"/>
                  </v:shapetype>
                  <v:shape id="_x0000_s1118" type="#_x0000_t202" style="position:absolute;left:2130;top:7579;width:288;height:373" stroked="f">
                    <v:textbox style="mso-next-textbox:#_x0000_s1118" inset=".5mm,.3mm,.5mm,.3mm">
                      <w:txbxContent>
                        <w:p w:rsidR="000B7AE7" w:rsidRDefault="000B7AE7" w:rsidP="00A803FB">
                          <w:pPr>
                            <w:rPr>
                              <w:vertAlign w:val="subscript"/>
                              <w:lang w:val="en-US"/>
                            </w:rPr>
                          </w:pPr>
                          <w:r>
                            <w:rPr>
                              <w:i/>
                              <w:iCs/>
                              <w:lang w:val="en-US"/>
                            </w:rPr>
                            <w:t>R</w:t>
                          </w:r>
                          <w:r>
                            <w:rPr>
                              <w:vertAlign w:val="subscript"/>
                            </w:rPr>
                            <w:t>2</w:t>
                          </w:r>
                        </w:p>
                      </w:txbxContent>
                    </v:textbox>
                  </v:shape>
                  <v:shape id="_x0000_s1119" type="#_x0000_t202" style="position:absolute;left:2130;top:8352;width:288;height:373" stroked="f">
                    <v:textbox style="mso-next-textbox:#_x0000_s1119" inset=".5mm,.3mm,.5mm,.3mm">
                      <w:txbxContent>
                        <w:p w:rsidR="000B7AE7" w:rsidRDefault="000B7AE7" w:rsidP="00A803FB">
                          <w:pPr>
                            <w:rPr>
                              <w:vertAlign w:val="subscript"/>
                              <w:lang w:val="en-US"/>
                            </w:rPr>
                          </w:pPr>
                          <w:r>
                            <w:rPr>
                              <w:i/>
                              <w:iCs/>
                              <w:lang w:val="en-US"/>
                            </w:rPr>
                            <w:t>R</w:t>
                          </w:r>
                          <w:r>
                            <w:rPr>
                              <w:vertAlign w:val="subscript"/>
                            </w:rPr>
                            <w:t>1</w:t>
                          </w:r>
                        </w:p>
                      </w:txbxContent>
                    </v:textbox>
                  </v:shape>
                  <v:shape id="_x0000_s1120" type="#_x0000_t202" style="position:absolute;left:3831;top:11378;width:288;height:373" stroked="f">
                    <v:textbox style="mso-next-textbox:#_x0000_s1120" inset=".5mm,.3mm,.5mm,.3mm">
                      <w:txbxContent>
                        <w:p w:rsidR="000B7AE7" w:rsidRDefault="000B7AE7" w:rsidP="00A803FB">
                          <w:pPr>
                            <w:rPr>
                              <w:vertAlign w:val="subscript"/>
                            </w:rPr>
                          </w:pPr>
                          <w:r>
                            <w:sym w:font="Symbol" w:char="F073"/>
                          </w:r>
                          <w:r>
                            <w:rPr>
                              <w:vertAlign w:val="subscript"/>
                            </w:rPr>
                            <w:t>1</w:t>
                          </w:r>
                        </w:p>
                      </w:txbxContent>
                    </v:textbox>
                  </v:shape>
                  <v:shape id="_x0000_s1121" type="#_x0000_t202" style="position:absolute;left:4794;top:11378;width:288;height:373" stroked="f">
                    <v:textbox style="mso-next-textbox:#_x0000_s1121" inset=".5mm,.3mm,.5mm,.3mm">
                      <w:txbxContent>
                        <w:p w:rsidR="000B7AE7" w:rsidRDefault="000B7AE7" w:rsidP="00A803FB">
                          <w:pPr>
                            <w:rPr>
                              <w:vertAlign w:val="subscript"/>
                            </w:rPr>
                          </w:pPr>
                          <w:r>
                            <w:sym w:font="Symbol" w:char="F073"/>
                          </w:r>
                          <w:r>
                            <w:rPr>
                              <w:vertAlign w:val="subscript"/>
                            </w:rPr>
                            <w:t>2</w:t>
                          </w:r>
                        </w:p>
                      </w:txbxContent>
                    </v:textbox>
                  </v:shape>
                  <v:shape id="_x0000_s1122" type="#_x0000_t202" style="position:absolute;left:2016;top:6768;width:432;height:720" stroked="f">
                    <v:textbox style="layout-flow:vertical;mso-layout-flow-alt:bottom-to-top;mso-next-textbox:#_x0000_s1122" inset=".5mm,.3mm,.5mm,.3mm">
                      <w:txbxContent>
                        <w:p w:rsidR="000B7AE7" w:rsidRDefault="000B7AE7" w:rsidP="00A803FB">
                          <w:r>
                            <w:t>Доход</w:t>
                          </w:r>
                        </w:p>
                      </w:txbxContent>
                    </v:textbox>
                  </v:shape>
                  <v:line id="_x0000_s1123" style="position:absolute" from="2449,6624" to="2449,11376">
                    <v:stroke startarrow="classic" startarrowwidth="narrow" startarrowlength="long"/>
                  </v:line>
                  <v:line id="_x0000_s1124" style="position:absolute" from="2449,11376" to="7921,11376">
                    <v:stroke endarrow="classic" endarrowwidth="narrow" endarrowlength="long"/>
                  </v:line>
                  <v:shape id="_x0000_s1125" type="#_x0000_t202" style="position:absolute;left:7345;top:11435;width:576;height:288" stroked="f">
                    <v:textbox style="mso-next-textbox:#_x0000_s1125" inset=".5mm,.3mm,.5mm,.3mm">
                      <w:txbxContent>
                        <w:p w:rsidR="000B7AE7" w:rsidRDefault="000B7AE7" w:rsidP="00A803FB">
                          <w:r>
                            <w:t>Риск</w:t>
                          </w:r>
                        </w:p>
                      </w:txbxContent>
                    </v:textbox>
                  </v:shape>
                </v:group>
              </v:group>
              <v:group id="_x0000_s1126" style="position:absolute;left:7632;top:6912;width:3201;height:3996" coordorigin="7632,6912" coordsize="3201,3996">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127" type="#_x0000_t42" style="position:absolute;left:7632;top:8352;width:2352;height:705" adj="-17513,-2114,-4555,5515,-1102,5515,-10488,-6250">
                  <v:textbox style="mso-next-textbox:#_x0000_s1127" inset=".5mm,.3mm,.5mm,.3mm">
                    <w:txbxContent>
                      <w:p w:rsidR="000B7AE7" w:rsidRDefault="000B7AE7" w:rsidP="00A803FB">
                        <w:r>
                          <w:t>Область допустимых портфелей</w:t>
                        </w:r>
                      </w:p>
                    </w:txbxContent>
                  </v:textbox>
                </v:shape>
                <v:group id="_x0000_s1128" style="position:absolute;left:7633;top:10512;width:3200;height:396" coordorigin="7633,10512" coordsize="3200,396">
                  <v:shape id="_x0000_s1129" type="#_x0000_t42" style="position:absolute;left:7633;top:10512;width:2724;height:396" adj="-11561,-3764,-2799,9818,-952,9818,-11561,-3764">
                    <v:textbox style="mso-next-textbox:#_x0000_s1129" inset=".5mm,.3mm,.5mm,.3mm">
                      <w:txbxContent>
                        <w:p w:rsidR="000B7AE7" w:rsidRDefault="000B7AE7" w:rsidP="00A803FB">
                          <w:r>
                            <w:t>Недопустимые портфели</w:t>
                          </w:r>
                        </w:p>
                      </w:txbxContent>
                    </v:textbox>
                  </v:shape>
                  <v:line id="_x0000_s1130" style="position:absolute" from="10294,10725" to="10582,10725"/>
                  <v:shape id="_x0000_s1131" type="#_x0000_t123" style="position:absolute;left:10657;top:10656;width:176;height:176">
                    <o:lock v:ext="edit" aspectratio="t"/>
                  </v:shape>
                </v:group>
                <v:group id="_x0000_s1132" style="position:absolute;left:7633;top:6912;width:3089;height:357" coordorigin="7633,6912" coordsize="3089,357">
                  <v:shape id="_x0000_s1133" type="#_x0000_t42" style="position:absolute;left:7633;top:6912;width:2592;height:357" adj="-12650,29405,-3575,10891,-1000,10891,-12650,29405">
                    <v:textbox style="mso-next-textbox:#_x0000_s1133" inset=".5mm,.3mm,.5mm,.3mm">
                      <w:txbxContent>
                        <w:p w:rsidR="000B7AE7" w:rsidRDefault="000B7AE7" w:rsidP="00A803FB">
                          <w:r>
                            <w:t>Эффективные портфели</w:t>
                          </w:r>
                        </w:p>
                      </w:txbxContent>
                    </v:textbox>
                    <o:callout v:ext="edit" minusy="t"/>
                  </v:shape>
                  <v:line id="_x0000_s1134" style="position:absolute" from="10225,7088" to="10513,7088"/>
                  <v:oval id="_x0000_s1135" style="position:absolute;left:10578;top:7031;width:144;height:144" fillcolor="black"/>
                </v:group>
                <v:group id="_x0000_s1136" style="position:absolute;left:7633;top:9216;width:2295;height:960" coordorigin="7633,9216" coordsize="2295,960">
                  <v:shape id="_x0000_s1137" type="#_x0000_t42" style="position:absolute;left:7633;top:9216;width:1752;height:960" adj="-18530,1283,-4574,,-1479,,-18530,1283">
                    <v:textbox style="mso-next-textbox:#_x0000_s1137" inset=".5mm,.3mm,.5mm,.3mm">
                      <w:txbxContent>
                        <w:p w:rsidR="000B7AE7" w:rsidRDefault="000B7AE7" w:rsidP="00A803FB">
                          <w:r>
                            <w:t xml:space="preserve">Допустимые, но </w:t>
                          </w:r>
                          <w:r>
                            <w:br/>
                            <w:t>неэффективные портфели</w:t>
                          </w:r>
                        </w:p>
                      </w:txbxContent>
                    </v:textbox>
                  </v:shape>
                  <v:line id="_x0000_s1138" style="position:absolute" from="9444,9673" to="9732,9673"/>
                  <v:oval id="_x0000_s1139" style="position:absolute;left:9784;top:9616;width:144;height:144"/>
                </v:group>
                <v:group id="_x0000_s1140" style="position:absolute;left:7632;top:7632;width:3032;height:432" coordorigin="7632,7632" coordsize="3032,432">
                  <v:shape id="_x0000_s1141" type="#_x0000_t42" style="position:absolute;left:7632;top:7632;width:2736;height:432" adj="-16674,-5200,-2589,9000,-947,9000,-25350,20100">
                    <v:textbox style="mso-next-textbox:#_x0000_s1141" inset=".5mm,.3mm,.5mm,.3mm">
                      <w:txbxContent>
                        <w:p w:rsidR="000B7AE7" w:rsidRDefault="000B7AE7" w:rsidP="00A803FB">
                          <w:r>
                            <w:t>Эффективное множество</w:t>
                          </w:r>
                        </w:p>
                      </w:txbxContent>
                    </v:textbox>
                  </v:shape>
                  <v:line id="_x0000_s1142" style="position:absolute" from="10376,7837" to="10664,7837" strokeweight="2.25pt"/>
                </v:group>
              </v:group>
            </v:group>
            <v:shape id="_x0000_s1143" type="#_x0000_t123" style="position:absolute;left:2880;top:4032;width:176;height:176">
              <o:lock v:ext="edit" aspectratio="t"/>
            </v:shape>
            <w10:wrap type="topAndBottom"/>
          </v:group>
        </w:pict>
      </w:r>
      <w:r w:rsidR="00A803FB" w:rsidRPr="00911AB7">
        <w:rPr>
          <w:bCs/>
          <w:sz w:val="28"/>
          <w:szCs w:val="28"/>
        </w:rPr>
        <w:t>Рисунок 2.2 – Допустимое и эффективное множества</w:t>
      </w:r>
    </w:p>
    <w:p w:rsidR="00A803FB" w:rsidRDefault="00A803FB" w:rsidP="00EE311C">
      <w:pPr>
        <w:spacing w:line="360" w:lineRule="auto"/>
        <w:ind w:left="0" w:firstLine="539"/>
        <w:rPr>
          <w:sz w:val="28"/>
          <w:szCs w:val="28"/>
        </w:rPr>
      </w:pPr>
      <w:r>
        <w:rPr>
          <w:sz w:val="28"/>
          <w:szCs w:val="28"/>
        </w:rPr>
        <w:t>Если же рассматривать отношение инвестора к риску и доходности в графической форме, откладывая по горизонтальной оси риск, мерой которого является среднеквадратическое отклонение (</w:t>
      </w:r>
      <w:r>
        <w:rPr>
          <w:sz w:val="28"/>
          <w:szCs w:val="28"/>
        </w:rPr>
        <w:sym w:font="Symbol" w:char="F073"/>
      </w:r>
      <w:r>
        <w:rPr>
          <w:i/>
          <w:iCs/>
          <w:sz w:val="28"/>
          <w:szCs w:val="28"/>
          <w:vertAlign w:val="subscript"/>
          <w:lang w:val="en-US"/>
        </w:rPr>
        <w:t>p</w:t>
      </w:r>
      <w:r>
        <w:rPr>
          <w:sz w:val="28"/>
          <w:szCs w:val="28"/>
        </w:rPr>
        <w:t>), а по вертикальной оси – вознаграждение, мерой которого является ожидаемая доходность (</w:t>
      </w:r>
      <w:r>
        <w:rPr>
          <w:i/>
          <w:iCs/>
          <w:sz w:val="28"/>
          <w:szCs w:val="28"/>
          <w:lang w:val="en-US"/>
        </w:rPr>
        <w:t>r</w:t>
      </w:r>
      <w:r>
        <w:rPr>
          <w:i/>
          <w:iCs/>
          <w:sz w:val="28"/>
          <w:szCs w:val="28"/>
          <w:vertAlign w:val="subscript"/>
          <w:lang w:val="en-US"/>
        </w:rPr>
        <w:t>p</w:t>
      </w:r>
      <w:r>
        <w:rPr>
          <w:sz w:val="28"/>
          <w:szCs w:val="28"/>
        </w:rPr>
        <w:t>), то можно получить семейство кривых безразличия</w:t>
      </w:r>
      <w:r w:rsidR="00EE311C">
        <w:rPr>
          <w:sz w:val="28"/>
          <w:szCs w:val="28"/>
        </w:rPr>
        <w:t xml:space="preserve">. </w:t>
      </w:r>
      <w:r>
        <w:rPr>
          <w:sz w:val="28"/>
          <w:szCs w:val="28"/>
        </w:rPr>
        <w:t>Располагая информацией об ожидаемой доходности и стандартных отклонениях возможных портфелей ценных бумаг, можно построить карту кривых безразличия, отражающих предпочтения инвесторов. Карта кривых безразличия – это способ описания предпочтений инвестора к возможному риску полностью или частично потерять вкладываемые в портфель ценных бумаг деньги или получить максимальны доход.</w:t>
      </w:r>
    </w:p>
    <w:p w:rsidR="00A803FB" w:rsidRDefault="00A803FB" w:rsidP="00E40209">
      <w:pPr>
        <w:spacing w:line="360" w:lineRule="auto"/>
        <w:ind w:firstLine="499"/>
        <w:rPr>
          <w:sz w:val="28"/>
          <w:szCs w:val="28"/>
        </w:rPr>
      </w:pPr>
      <w:r>
        <w:rPr>
          <w:sz w:val="28"/>
          <w:szCs w:val="28"/>
        </w:rPr>
        <w:t xml:space="preserve">Инвестор должен выбирать портфель, лежащий на кривой безразличия, расположенной выше и левее всех остальных кривых. В теореме об эффективном множестве утверждается, что инвестор не должен рассматривать портфели, которые не лежат на левой верхней границе множества достижимости, что является ее логическим следствием. Исходя из этого, оптимальный портфель находится в точке касания одной из кривых безразличия самого эффективного множества. На рисунке 2.4 оптимальный </w:t>
      </w:r>
      <w:r>
        <w:rPr>
          <w:sz w:val="28"/>
          <w:szCs w:val="28"/>
        </w:rPr>
        <w:lastRenderedPageBreak/>
        <w:t xml:space="preserve">портфель для некоторого инвестора обозначен </w:t>
      </w:r>
      <w:r>
        <w:rPr>
          <w:i/>
          <w:iCs/>
          <w:sz w:val="28"/>
          <w:szCs w:val="28"/>
          <w:lang w:val="en-US"/>
        </w:rPr>
        <w:t>O</w:t>
      </w:r>
      <w:r>
        <w:rPr>
          <w:i/>
          <w:iCs/>
          <w:sz w:val="28"/>
          <w:szCs w:val="28"/>
          <w:vertAlign w:val="superscript"/>
        </w:rPr>
        <w:t>*</w:t>
      </w:r>
      <w:r>
        <w:rPr>
          <w:sz w:val="28"/>
          <w:szCs w:val="28"/>
        </w:rPr>
        <w:t>.</w:t>
      </w:r>
    </w:p>
    <w:p w:rsidR="00A803FB" w:rsidRDefault="00CC5DFD" w:rsidP="00E40209">
      <w:pPr>
        <w:pStyle w:val="20"/>
        <w:widowControl w:val="0"/>
        <w:spacing w:before="240" w:line="360" w:lineRule="auto"/>
        <w:ind w:left="40" w:firstLine="499"/>
        <w:rPr>
          <w:lang w:val="en-US"/>
        </w:rPr>
      </w:pPr>
      <w:r>
        <w:pict>
          <v:group id="_x0000_s1026" style="width:352.8pt;height:4in;mso-position-horizontal-relative:char;mso-position-vertical-relative:line" coordorigin="1440,1584" coordsize="5760,4862">
            <v:shape id="_x0000_s1027" type="#_x0000_t202" style="position:absolute;left:1440;top:6048;width:5760;height:398" stroked="f">
              <v:stroke endarrowwidth="narrow" endarrowlength="long"/>
              <v:textbox style="mso-next-textbox:#_x0000_s1027" inset=".5mm,.3mm,.5mm,.3mm">
                <w:txbxContent>
                  <w:p w:rsidR="000B7AE7" w:rsidRPr="00911AB7" w:rsidRDefault="000B7AE7" w:rsidP="00A803FB">
                    <w:pPr>
                      <w:jc w:val="center"/>
                      <w:rPr>
                        <w:bCs/>
                      </w:rPr>
                    </w:pPr>
                    <w:r w:rsidRPr="00911AB7">
                      <w:rPr>
                        <w:bCs/>
                        <w:sz w:val="24"/>
                        <w:szCs w:val="24"/>
                      </w:rPr>
                      <w:t>Рисунок 2.4 – Выбор оптимального портф</w:t>
                    </w:r>
                    <w:r w:rsidRPr="00911AB7">
                      <w:rPr>
                        <w:bCs/>
                        <w:sz w:val="28"/>
                        <w:szCs w:val="28"/>
                      </w:rPr>
                      <w:t>еля.</w:t>
                    </w:r>
                  </w:p>
                </w:txbxContent>
              </v:textbox>
            </v:shape>
            <v:group id="_x0000_s1028" style="position:absolute;left:1584;top:1584;width:5431;height:4472" coordorigin="2304,10673" coordsize="6624,5455">
              <o:lock v:ext="edit" aspectratio="t"/>
              <v:shape id="_x0000_s1029" type="#_x0000_t202" style="position:absolute;left:5328;top:11952;width:432;height:432" filled="f" stroked="f">
                <o:lock v:ext="edit" aspectratio="t"/>
                <v:textbox style="mso-next-textbox:#_x0000_s1029" inset=".5mm,.3mm,.5mm,.3mm">
                  <w:txbxContent>
                    <w:p w:rsidR="000B7AE7" w:rsidRDefault="000B7AE7" w:rsidP="00A803FB">
                      <w:pPr>
                        <w:jc w:val="center"/>
                        <w:rPr>
                          <w:i/>
                          <w:iCs/>
                          <w:sz w:val="28"/>
                          <w:szCs w:val="28"/>
                          <w:lang w:val="en-US"/>
                        </w:rPr>
                      </w:pPr>
                      <w:r>
                        <w:rPr>
                          <w:i/>
                          <w:iCs/>
                          <w:sz w:val="24"/>
                          <w:szCs w:val="24"/>
                          <w:lang w:val="en-US"/>
                        </w:rPr>
                        <w:t>O</w:t>
                      </w:r>
                      <w:r>
                        <w:rPr>
                          <w:i/>
                          <w:iCs/>
                          <w:sz w:val="28"/>
                          <w:szCs w:val="28"/>
                          <w:vertAlign w:val="superscript"/>
                          <w:lang w:val="en-US"/>
                        </w:rPr>
                        <w:t>*</w:t>
                      </w:r>
                    </w:p>
                  </w:txbxContent>
                </v:textbox>
              </v:shape>
              <v:line id="_x0000_s1030" style="position:absolute;flip:x y" from="2733,10673" to="2733,15651">
                <v:stroke startarrowwidth="narrow" startarrowlength="long" endarrow="classic" endarrowwidth="narrow" endarrowlength="long"/>
                <o:lock v:ext="edit" aspectratio="t"/>
              </v:line>
              <v:line id="_x0000_s1031" style="position:absolute" from="2733,15660" to="8925,15660">
                <v:stroke endarrow="classic" endarrowwidth="narrow" endarrowlength="long"/>
                <o:lock v:ext="edit" aspectratio="t"/>
              </v:line>
              <v:oval id="_x0000_s1032" style="position:absolute;left:4320;top:12047;width:4291;height:2480;rotation:-2883252fd" fillcolor="black">
                <v:fill r:id="rId17" o:title="" type="pattern"/>
                <o:lock v:ext="edit" aspectratio="t"/>
              </v:oval>
              <v:group id="_x0000_s1033" style="position:absolute;left:2880;top:11081;width:4896;height:3744" coordorigin="3024,10944" coordsize="4896,3744">
                <o:lock v:ext="edit" aspectratio="t"/>
                <v:shape id="_x0000_s1034" style="position:absolute;left:3456;top:10944;width:3456;height:2880;mso-wrap-style:square;mso-wrap-distance-left:9pt;mso-wrap-distance-top:0;mso-wrap-distance-right:9pt;mso-wrap-distance-bottom:0;v-text-anchor:top" coordsize="3456,2880" path="m,2880c648,2544,1296,2208,1872,1728,2448,1248,2952,624,3456,e" filled="f" strokeweight="1pt">
                  <v:path arrowok="t"/>
                  <o:lock v:ext="edit" aspectratio="t"/>
                </v:shape>
                <v:shape id="_x0000_s1035" style="position:absolute;left:3744;top:11088;width:4176;height:3600;mso-wrap-style:square;mso-wrap-distance-left:9pt;mso-wrap-distance-top:0;mso-wrap-distance-right:9pt;mso-wrap-distance-bottom:0;v-text-anchor:top" coordsize="4176,3600" path="m,3600c732,3252,1464,2904,2160,2304,2856,1704,3516,852,4176,e" filled="f" strokeweight="1pt">
                  <v:path arrowok="t"/>
                  <o:lock v:ext="edit" aspectratio="t"/>
                </v:shape>
                <v:shape id="_x0000_s1036" style="position:absolute;left:3024;top:10944;width:2736;height:2160;mso-wrap-style:square;mso-wrap-distance-left:9pt;mso-wrap-distance-top:0;mso-wrap-distance-right:9pt;mso-wrap-distance-bottom:0;v-text-anchor:top" coordsize="2736,2160" path="m,2160c564,1908,1128,1656,1584,1296,2040,936,2388,468,2736,e" filled="f" strokeweight="1pt">
                  <v:path arrowok="t"/>
                  <o:lock v:ext="edit" aspectratio="t"/>
                </v:shape>
                <v:oval id="_x0000_s1037" style="position:absolute;left:5671;top:12240;width:113;height:113" fillcolor="black">
                  <o:lock v:ext="edit" aspectratio="t"/>
                </v:oval>
              </v:group>
              <v:shape id="_x0000_s1038" type="#_x0000_t202" style="position:absolute;left:2304;top:10800;width:432;height:432" filled="f" stroked="f">
                <o:lock v:ext="edit" aspectratio="t"/>
                <v:textbox style="mso-next-textbox:#_x0000_s1038" inset=".5mm,.3mm,.5mm,.3mm">
                  <w:txbxContent>
                    <w:p w:rsidR="000B7AE7" w:rsidRDefault="000B7AE7" w:rsidP="00A803FB">
                      <w:pPr>
                        <w:jc w:val="center"/>
                        <w:rPr>
                          <w:i/>
                          <w:iCs/>
                          <w:sz w:val="28"/>
                          <w:szCs w:val="28"/>
                          <w:lang w:val="en-US"/>
                        </w:rPr>
                      </w:pPr>
                      <w:r>
                        <w:rPr>
                          <w:i/>
                          <w:iCs/>
                          <w:sz w:val="24"/>
                          <w:szCs w:val="24"/>
                          <w:lang w:val="en-US"/>
                        </w:rPr>
                        <w:t>r</w:t>
                      </w:r>
                      <w:r>
                        <w:rPr>
                          <w:i/>
                          <w:iCs/>
                          <w:sz w:val="28"/>
                          <w:szCs w:val="28"/>
                          <w:vertAlign w:val="subscript"/>
                          <w:lang w:val="en-US"/>
                        </w:rPr>
                        <w:t>p</w:t>
                      </w:r>
                    </w:p>
                  </w:txbxContent>
                </v:textbox>
              </v:shape>
              <v:shape id="_x0000_s1039" type="#_x0000_t202" style="position:absolute;left:8496;top:15696;width:432;height:432" filled="f" stroked="f">
                <o:lock v:ext="edit" aspectratio="t"/>
                <v:textbox style="mso-next-textbox:#_x0000_s1039" inset=".5mm,.3mm,.5mm,.3mm">
                  <w:txbxContent>
                    <w:p w:rsidR="000B7AE7" w:rsidRDefault="000B7AE7" w:rsidP="00A803FB">
                      <w:pPr>
                        <w:jc w:val="center"/>
                        <w:rPr>
                          <w:i/>
                          <w:iCs/>
                          <w:sz w:val="28"/>
                          <w:szCs w:val="28"/>
                          <w:lang w:val="en-US"/>
                        </w:rPr>
                      </w:pPr>
                      <w:r>
                        <w:rPr>
                          <w:sz w:val="24"/>
                          <w:szCs w:val="24"/>
                          <w:lang w:val="en-US"/>
                        </w:rPr>
                        <w:sym w:font="Symbol" w:char="F073"/>
                      </w:r>
                      <w:r>
                        <w:rPr>
                          <w:i/>
                          <w:iCs/>
                          <w:sz w:val="28"/>
                          <w:szCs w:val="28"/>
                          <w:vertAlign w:val="subscript"/>
                          <w:lang w:val="en-US"/>
                        </w:rPr>
                        <w:t>p</w:t>
                      </w:r>
                    </w:p>
                  </w:txbxContent>
                </v:textbox>
              </v:shape>
              <v:shape id="_x0000_s1040" type="#_x0000_t202" style="position:absolute;left:5184;top:10773;width:432;height:432" filled="f" stroked="f">
                <o:lock v:ext="edit" aspectratio="t"/>
                <v:textbox style="mso-next-textbox:#_x0000_s1040" inset=".5mm,.3mm,.5mm,.3mm">
                  <w:txbxContent>
                    <w:p w:rsidR="000B7AE7" w:rsidRDefault="000B7AE7" w:rsidP="00A803FB">
                      <w:pPr>
                        <w:jc w:val="center"/>
                        <w:rPr>
                          <w:i/>
                          <w:iCs/>
                          <w:lang w:val="en-US"/>
                        </w:rPr>
                      </w:pPr>
                      <w:r>
                        <w:rPr>
                          <w:i/>
                          <w:iCs/>
                          <w:sz w:val="24"/>
                          <w:szCs w:val="24"/>
                          <w:lang w:val="en-US"/>
                        </w:rPr>
                        <w:t>I</w:t>
                      </w:r>
                      <w:r>
                        <w:rPr>
                          <w:i/>
                          <w:iCs/>
                          <w:vertAlign w:val="subscript"/>
                          <w:lang w:val="en-US"/>
                        </w:rPr>
                        <w:t>1</w:t>
                      </w:r>
                    </w:p>
                  </w:txbxContent>
                </v:textbox>
              </v:shape>
              <v:shape id="_x0000_s1041" type="#_x0000_t202" style="position:absolute;left:6192;top:10797;width:432;height:432" filled="f" stroked="f">
                <o:lock v:ext="edit" aspectratio="t"/>
                <v:textbox style="mso-next-textbox:#_x0000_s1041" inset=".5mm,.3mm,.5mm,.3mm">
                  <w:txbxContent>
                    <w:p w:rsidR="000B7AE7" w:rsidRDefault="000B7AE7" w:rsidP="00A803FB">
                      <w:pPr>
                        <w:jc w:val="center"/>
                        <w:rPr>
                          <w:i/>
                          <w:iCs/>
                          <w:lang w:val="en-US"/>
                        </w:rPr>
                      </w:pPr>
                      <w:r>
                        <w:rPr>
                          <w:i/>
                          <w:iCs/>
                          <w:sz w:val="24"/>
                          <w:szCs w:val="24"/>
                          <w:lang w:val="en-US"/>
                        </w:rPr>
                        <w:t>I</w:t>
                      </w:r>
                      <w:r>
                        <w:rPr>
                          <w:i/>
                          <w:iCs/>
                          <w:vertAlign w:val="subscript"/>
                          <w:lang w:val="en-US"/>
                        </w:rPr>
                        <w:t>2</w:t>
                      </w:r>
                    </w:p>
                  </w:txbxContent>
                </v:textbox>
              </v:shape>
              <v:shape id="_x0000_s1042" type="#_x0000_t202" style="position:absolute;left:7258;top:10830;width:432;height:432" filled="f" stroked="f">
                <o:lock v:ext="edit" aspectratio="t"/>
                <v:textbox style="mso-next-textbox:#_x0000_s1042" inset=".5mm,.3mm,.5mm,.3mm">
                  <w:txbxContent>
                    <w:p w:rsidR="000B7AE7" w:rsidRDefault="000B7AE7" w:rsidP="00A803FB">
                      <w:pPr>
                        <w:jc w:val="center"/>
                        <w:rPr>
                          <w:i/>
                          <w:iCs/>
                          <w:lang w:val="en-US"/>
                        </w:rPr>
                      </w:pPr>
                      <w:r>
                        <w:rPr>
                          <w:i/>
                          <w:iCs/>
                          <w:sz w:val="24"/>
                          <w:szCs w:val="24"/>
                          <w:lang w:val="en-US"/>
                        </w:rPr>
                        <w:t>I</w:t>
                      </w:r>
                      <w:r>
                        <w:rPr>
                          <w:i/>
                          <w:iCs/>
                          <w:vertAlign w:val="subscript"/>
                          <w:lang w:val="en-US"/>
                        </w:rPr>
                        <w:t>3</w:t>
                      </w:r>
                    </w:p>
                  </w:txbxContent>
                </v:textbox>
              </v:shape>
            </v:group>
            <w10:wrap type="none" side="largest"/>
            <w10:anchorlock/>
          </v:group>
        </w:pict>
      </w:r>
    </w:p>
    <w:p w:rsidR="00A803FB" w:rsidRDefault="00A803FB" w:rsidP="00E40209">
      <w:pPr>
        <w:pStyle w:val="20"/>
        <w:widowControl w:val="0"/>
        <w:spacing w:before="240" w:line="360" w:lineRule="auto"/>
        <w:ind w:left="40" w:firstLine="499"/>
      </w:pPr>
      <w:r>
        <w:t>Определение кривой безразличия клиента является нелегкой задачей. На практике ее часто получают в косвенной или приближенной форме путем оценки уровня толерантности риска, определяемой как наибольший риск, который инвестор готов принять для данного увеличения ожидаемой доходности.</w:t>
      </w:r>
    </w:p>
    <w:p w:rsidR="00A803FB" w:rsidRPr="009010A2" w:rsidRDefault="00A803FB" w:rsidP="00603116">
      <w:pPr>
        <w:spacing w:line="360" w:lineRule="auto"/>
        <w:ind w:firstLine="499"/>
        <w:rPr>
          <w:sz w:val="28"/>
          <w:szCs w:val="28"/>
        </w:rPr>
      </w:pPr>
      <w:r>
        <w:rPr>
          <w:sz w:val="28"/>
          <w:szCs w:val="28"/>
        </w:rPr>
        <w:t>Поэтому, с точки зрения методологии модель Марковица можно определить как практически-нормативную, что не означает навязывания инвестору определенного стиля поведения на рынке ценных бумаг. Задача модели заключается в том, чтобы показать, как поставленные цели достижимы на практике</w:t>
      </w:r>
      <w:r w:rsidR="00911AB7">
        <w:rPr>
          <w:rStyle w:val="a3"/>
          <w:sz w:val="28"/>
          <w:szCs w:val="28"/>
        </w:rPr>
        <w:footnoteReference w:id="8"/>
      </w:r>
      <w:r>
        <w:rPr>
          <w:sz w:val="28"/>
          <w:szCs w:val="28"/>
        </w:rPr>
        <w:t>.</w:t>
      </w:r>
    </w:p>
    <w:p w:rsidR="00603116" w:rsidRDefault="00603116" w:rsidP="00603116">
      <w:pPr>
        <w:pStyle w:val="2"/>
        <w:spacing w:line="360" w:lineRule="auto"/>
      </w:pPr>
      <w:bookmarkStart w:id="14" w:name="_Toc10263984"/>
      <w:bookmarkStart w:id="15" w:name="_Toc10486126"/>
    </w:p>
    <w:p w:rsidR="00603116" w:rsidRDefault="00603116" w:rsidP="00603116">
      <w:pPr>
        <w:pStyle w:val="2"/>
        <w:spacing w:line="360" w:lineRule="auto"/>
      </w:pPr>
    </w:p>
    <w:p w:rsidR="00603116" w:rsidRDefault="00603116" w:rsidP="00603116">
      <w:pPr>
        <w:pStyle w:val="2"/>
        <w:spacing w:line="360" w:lineRule="auto"/>
      </w:pPr>
    </w:p>
    <w:p w:rsidR="00603116" w:rsidRDefault="00603116" w:rsidP="00603116">
      <w:pPr>
        <w:pStyle w:val="2"/>
        <w:spacing w:line="360" w:lineRule="auto"/>
      </w:pPr>
    </w:p>
    <w:p w:rsidR="00A803FB" w:rsidRPr="00603116" w:rsidRDefault="00A803FB" w:rsidP="00603116">
      <w:pPr>
        <w:pStyle w:val="2"/>
        <w:spacing w:line="360" w:lineRule="auto"/>
      </w:pPr>
      <w:r w:rsidRPr="00603116">
        <w:lastRenderedPageBreak/>
        <w:t>2.</w:t>
      </w:r>
      <w:r w:rsidR="00786582" w:rsidRPr="00603116">
        <w:t>2</w:t>
      </w:r>
      <w:r w:rsidRPr="00603116">
        <w:t>. Индексная модель Шарпа</w:t>
      </w:r>
      <w:bookmarkEnd w:id="14"/>
      <w:bookmarkEnd w:id="15"/>
    </w:p>
    <w:p w:rsidR="00A803FB" w:rsidRDefault="00A803FB" w:rsidP="00603116">
      <w:pPr>
        <w:spacing w:line="360" w:lineRule="auto"/>
        <w:ind w:firstLine="499"/>
        <w:rPr>
          <w:sz w:val="28"/>
          <w:szCs w:val="28"/>
        </w:rPr>
      </w:pPr>
      <w:r>
        <w:rPr>
          <w:sz w:val="28"/>
          <w:szCs w:val="28"/>
        </w:rPr>
        <w:t xml:space="preserve">В 1960-х годах Уильям Шарп первым провел регрессионный анализ рынка акций США. Для избежания высокой трудоемкости Шарп предложил индексную модель. Причем он не разработал нового метода составления портфеля, а упростил проблему таким образом, что приближенное решение может быть найдено со значительно меньшими усилиями. Шарп ввел </w:t>
      </w:r>
      <w:r>
        <w:rPr>
          <w:sz w:val="28"/>
          <w:szCs w:val="28"/>
        </w:rPr>
        <w:sym w:font="Symbol" w:char="F062"/>
      </w:r>
      <w:r>
        <w:rPr>
          <w:sz w:val="28"/>
          <w:szCs w:val="28"/>
        </w:rPr>
        <w:t>-фактор, который играет особую роль в современной теории портфеля.</w:t>
      </w:r>
    </w:p>
    <w:p w:rsidR="00A803FB" w:rsidRDefault="00A803FB" w:rsidP="00E40209">
      <w:pPr>
        <w:spacing w:line="360" w:lineRule="auto"/>
        <w:ind w:firstLine="499"/>
        <w:rPr>
          <w:sz w:val="2"/>
          <w:szCs w:val="2"/>
        </w:rPr>
      </w:pPr>
      <w:r>
        <w:rPr>
          <w:position w:val="-36"/>
          <w:sz w:val="28"/>
          <w:szCs w:val="28"/>
          <w:lang w:val="en-US"/>
        </w:rPr>
        <w:object w:dxaOrig="1040" w:dyaOrig="800">
          <v:shape id="_x0000_i1031" type="#_x0000_t75" style="width:51.75pt;height:39.75pt" o:ole="" fillcolor="window">
            <v:imagedata r:id="rId18" o:title=""/>
          </v:shape>
          <o:OLEObject Type="Embed" ProgID="Equation.3" ShapeID="_x0000_i1031" DrawAspect="Content" ObjectID="_1459273003" r:id="rId19"/>
        </w:object>
      </w:r>
      <w:r>
        <w:rPr>
          <w:sz w:val="28"/>
          <w:szCs w:val="28"/>
        </w:rPr>
        <w:t>, (12)</w:t>
      </w:r>
      <w:r>
        <w:rPr>
          <w:sz w:val="28"/>
          <w:szCs w:val="28"/>
        </w:rPr>
        <w:br/>
      </w:r>
    </w:p>
    <w:p w:rsidR="00A803FB" w:rsidRDefault="00A803FB" w:rsidP="00E40209">
      <w:pPr>
        <w:spacing w:line="360" w:lineRule="auto"/>
        <w:ind w:firstLine="499"/>
        <w:rPr>
          <w:sz w:val="28"/>
          <w:szCs w:val="28"/>
        </w:rPr>
      </w:pPr>
      <w:r>
        <w:rPr>
          <w:sz w:val="28"/>
          <w:szCs w:val="28"/>
        </w:rPr>
        <w:t xml:space="preserve">где </w:t>
      </w:r>
      <w:r>
        <w:rPr>
          <w:sz w:val="28"/>
          <w:szCs w:val="28"/>
        </w:rPr>
        <w:sym w:font="Symbol" w:char="F073"/>
      </w:r>
      <w:r>
        <w:rPr>
          <w:i/>
          <w:iCs/>
          <w:sz w:val="28"/>
          <w:szCs w:val="28"/>
          <w:vertAlign w:val="subscript"/>
          <w:lang w:val="en-US"/>
        </w:rPr>
        <w:t>iM</w:t>
      </w:r>
      <w:r>
        <w:rPr>
          <w:sz w:val="28"/>
          <w:szCs w:val="28"/>
        </w:rPr>
        <w:t xml:space="preserve"> – ковариация между темпами роста курса ценной бумаги и темпами роста рынка;</w:t>
      </w:r>
    </w:p>
    <w:p w:rsidR="00A803FB" w:rsidRDefault="00A803FB" w:rsidP="00E40209">
      <w:pPr>
        <w:spacing w:line="360" w:lineRule="auto"/>
        <w:ind w:firstLine="499"/>
        <w:rPr>
          <w:sz w:val="28"/>
          <w:szCs w:val="28"/>
        </w:rPr>
      </w:pPr>
      <w:r>
        <w:rPr>
          <w:sz w:val="28"/>
          <w:szCs w:val="28"/>
        </w:rPr>
        <w:sym w:font="Symbol" w:char="F073"/>
      </w:r>
      <w:r>
        <w:rPr>
          <w:sz w:val="28"/>
          <w:szCs w:val="28"/>
          <w:vertAlign w:val="superscript"/>
        </w:rPr>
        <w:t>2</w:t>
      </w:r>
      <w:r>
        <w:rPr>
          <w:i/>
          <w:iCs/>
          <w:sz w:val="28"/>
          <w:szCs w:val="28"/>
          <w:vertAlign w:val="subscript"/>
        </w:rPr>
        <w:t>M</w:t>
      </w:r>
      <w:r>
        <w:rPr>
          <w:sz w:val="28"/>
          <w:szCs w:val="28"/>
        </w:rPr>
        <w:t xml:space="preserve"> – дисперсия доходности рынка.</w:t>
      </w:r>
    </w:p>
    <w:p w:rsidR="00A803FB" w:rsidRDefault="00A803FB" w:rsidP="00E40209">
      <w:pPr>
        <w:spacing w:line="360" w:lineRule="auto"/>
        <w:ind w:firstLine="499"/>
        <w:rPr>
          <w:sz w:val="28"/>
          <w:szCs w:val="28"/>
        </w:rPr>
      </w:pPr>
      <w:r>
        <w:rPr>
          <w:sz w:val="28"/>
          <w:szCs w:val="28"/>
        </w:rPr>
        <w:t xml:space="preserve">Показатель «бета» характеризует степень риска бумаги и показывает, во сколько раз изменение цены бумаги превышает изменение рынка в целом. Если бета больше единицы, то данную бумагу можно отнести к инструментам с повышенной степенью риска, т.к. ее цена движется в среднем быстрее рынка. Если бета меньше единицы, то степень риска этой бумаги относительно низкая, поскольку в течение периода глубины расчета ее цена изменялась медленнее, чем рынок. Если бета меньше нуля, то в среднем движение этой бумаги было противоположно движению рынка в течение периода глубины расчета. </w:t>
      </w:r>
    </w:p>
    <w:p w:rsidR="00A803FB" w:rsidRDefault="00A803FB" w:rsidP="00E40209">
      <w:pPr>
        <w:spacing w:line="360" w:lineRule="auto"/>
        <w:ind w:firstLine="499"/>
        <w:rPr>
          <w:sz w:val="28"/>
          <w:szCs w:val="28"/>
        </w:rPr>
      </w:pPr>
      <w:r>
        <w:rPr>
          <w:sz w:val="28"/>
          <w:szCs w:val="28"/>
        </w:rPr>
        <w:t>В индексной модели Шарпа используется тесная корреляция между изменением курсов отдельных акций. Предполагается, что необходимые входные данные можно приблизительно определить при помощи всего лишь одного базисного фактора и отношений, связывающих его с изменением курсов отдельных акций. Как правило за такой фактор берется значение какого-либо индекса. Зависимость доходности ценной бумаги от индекса описывается следующей формулой</w:t>
      </w:r>
      <w:r w:rsidR="00911AB7">
        <w:rPr>
          <w:rStyle w:val="a3"/>
          <w:sz w:val="28"/>
          <w:szCs w:val="28"/>
        </w:rPr>
        <w:footnoteReference w:id="9"/>
      </w:r>
      <w:r>
        <w:rPr>
          <w:sz w:val="28"/>
          <w:szCs w:val="28"/>
        </w:rPr>
        <w:t>:</w:t>
      </w:r>
    </w:p>
    <w:p w:rsidR="00A803FB" w:rsidRDefault="00A803FB" w:rsidP="00E40209">
      <w:pPr>
        <w:spacing w:line="360" w:lineRule="auto"/>
        <w:ind w:firstLine="499"/>
        <w:rPr>
          <w:sz w:val="2"/>
          <w:szCs w:val="2"/>
        </w:rPr>
      </w:pPr>
      <w:r>
        <w:rPr>
          <w:position w:val="-12"/>
          <w:sz w:val="28"/>
          <w:szCs w:val="28"/>
        </w:rPr>
        <w:object w:dxaOrig="2360" w:dyaOrig="380">
          <v:shape id="_x0000_i1032" type="#_x0000_t75" style="width:117.75pt;height:18.75pt" o:ole="" fillcolor="window">
            <v:imagedata r:id="rId20" o:title=""/>
          </v:shape>
          <o:OLEObject Type="Embed" ProgID="Equation.3" ShapeID="_x0000_i1032" DrawAspect="Content" ObjectID="_1459273004" r:id="rId21"/>
        </w:object>
      </w:r>
      <w:r>
        <w:rPr>
          <w:sz w:val="28"/>
          <w:szCs w:val="28"/>
        </w:rPr>
        <w:t xml:space="preserve">, </w:t>
      </w:r>
      <w:r>
        <w:rPr>
          <w:sz w:val="28"/>
          <w:szCs w:val="28"/>
        </w:rPr>
        <w:tab/>
      </w:r>
      <w:r>
        <w:rPr>
          <w:sz w:val="28"/>
          <w:szCs w:val="28"/>
        </w:rPr>
        <w:tab/>
      </w:r>
      <w:r>
        <w:rPr>
          <w:sz w:val="28"/>
          <w:szCs w:val="28"/>
        </w:rPr>
        <w:tab/>
      </w:r>
      <w:r>
        <w:rPr>
          <w:sz w:val="28"/>
          <w:szCs w:val="28"/>
        </w:rPr>
        <w:tab/>
        <w:t xml:space="preserve">     (13)</w:t>
      </w:r>
    </w:p>
    <w:p w:rsidR="00A803FB" w:rsidRDefault="00A803FB" w:rsidP="00E40209">
      <w:pPr>
        <w:spacing w:line="360" w:lineRule="auto"/>
        <w:ind w:firstLine="499"/>
        <w:rPr>
          <w:sz w:val="28"/>
          <w:szCs w:val="28"/>
        </w:rPr>
      </w:pPr>
      <w:r>
        <w:rPr>
          <w:sz w:val="28"/>
          <w:szCs w:val="28"/>
        </w:rPr>
        <w:t xml:space="preserve">где </w:t>
      </w:r>
      <w:r>
        <w:rPr>
          <w:i/>
          <w:iCs/>
          <w:sz w:val="28"/>
          <w:szCs w:val="28"/>
          <w:lang w:val="en-US"/>
        </w:rPr>
        <w:t>r</w:t>
      </w:r>
      <w:r>
        <w:rPr>
          <w:i/>
          <w:iCs/>
          <w:sz w:val="28"/>
          <w:szCs w:val="28"/>
          <w:vertAlign w:val="subscript"/>
          <w:lang w:val="en-US"/>
        </w:rPr>
        <w:t>i</w:t>
      </w:r>
      <w:r>
        <w:rPr>
          <w:i/>
          <w:iCs/>
          <w:sz w:val="28"/>
          <w:szCs w:val="28"/>
        </w:rPr>
        <w:t xml:space="preserve"> </w:t>
      </w:r>
      <w:r>
        <w:rPr>
          <w:sz w:val="28"/>
          <w:szCs w:val="28"/>
        </w:rPr>
        <w:t xml:space="preserve">– доходность ценной бумаги </w:t>
      </w:r>
      <w:r>
        <w:rPr>
          <w:sz w:val="28"/>
          <w:szCs w:val="28"/>
          <w:lang w:val="en-US"/>
        </w:rPr>
        <w:t>i</w:t>
      </w:r>
      <w:r>
        <w:rPr>
          <w:sz w:val="28"/>
          <w:szCs w:val="28"/>
        </w:rPr>
        <w:t xml:space="preserve"> за данный период;</w:t>
      </w:r>
    </w:p>
    <w:p w:rsidR="00A803FB" w:rsidRDefault="00A803FB" w:rsidP="00E40209">
      <w:pPr>
        <w:spacing w:line="360" w:lineRule="auto"/>
        <w:ind w:firstLine="499"/>
        <w:rPr>
          <w:sz w:val="28"/>
          <w:szCs w:val="28"/>
        </w:rPr>
      </w:pPr>
      <w:r>
        <w:rPr>
          <w:i/>
          <w:iCs/>
          <w:sz w:val="28"/>
          <w:szCs w:val="28"/>
          <w:lang w:val="en-US"/>
        </w:rPr>
        <w:t>r</w:t>
      </w:r>
      <w:r>
        <w:rPr>
          <w:i/>
          <w:iCs/>
          <w:sz w:val="28"/>
          <w:szCs w:val="28"/>
          <w:vertAlign w:val="subscript"/>
          <w:lang w:val="en-US"/>
        </w:rPr>
        <w:t>I</w:t>
      </w:r>
      <w:r>
        <w:rPr>
          <w:sz w:val="28"/>
          <w:szCs w:val="28"/>
        </w:rPr>
        <w:t xml:space="preserve"> – доходность на рыночный индекс </w:t>
      </w:r>
      <w:r>
        <w:rPr>
          <w:sz w:val="28"/>
          <w:szCs w:val="28"/>
          <w:lang w:val="en-US"/>
        </w:rPr>
        <w:t>I</w:t>
      </w:r>
      <w:r>
        <w:rPr>
          <w:sz w:val="28"/>
          <w:szCs w:val="28"/>
        </w:rPr>
        <w:t xml:space="preserve"> за этот же период;</w:t>
      </w:r>
    </w:p>
    <w:p w:rsidR="00A803FB" w:rsidRDefault="00A803FB" w:rsidP="00E40209">
      <w:pPr>
        <w:spacing w:line="360" w:lineRule="auto"/>
        <w:ind w:firstLine="499"/>
        <w:rPr>
          <w:sz w:val="28"/>
          <w:szCs w:val="28"/>
        </w:rPr>
      </w:pPr>
      <w:r>
        <w:rPr>
          <w:sz w:val="28"/>
          <w:szCs w:val="28"/>
        </w:rPr>
        <w:sym w:font="Symbol" w:char="F061"/>
      </w:r>
      <w:r>
        <w:rPr>
          <w:i/>
          <w:iCs/>
          <w:sz w:val="28"/>
          <w:szCs w:val="28"/>
          <w:vertAlign w:val="subscript"/>
          <w:lang w:val="en-US"/>
        </w:rPr>
        <w:t>iI</w:t>
      </w:r>
      <w:r>
        <w:rPr>
          <w:sz w:val="28"/>
          <w:szCs w:val="28"/>
        </w:rPr>
        <w:t xml:space="preserve"> – коэффициент смещения;</w:t>
      </w:r>
    </w:p>
    <w:p w:rsidR="00A803FB" w:rsidRDefault="00A803FB" w:rsidP="00E40209">
      <w:pPr>
        <w:spacing w:line="360" w:lineRule="auto"/>
        <w:ind w:firstLine="499"/>
        <w:rPr>
          <w:sz w:val="28"/>
          <w:szCs w:val="28"/>
        </w:rPr>
      </w:pPr>
      <w:r>
        <w:rPr>
          <w:sz w:val="28"/>
          <w:szCs w:val="28"/>
        </w:rPr>
        <w:sym w:font="Symbol" w:char="F062"/>
      </w:r>
      <w:r>
        <w:rPr>
          <w:i/>
          <w:iCs/>
          <w:sz w:val="28"/>
          <w:szCs w:val="28"/>
          <w:vertAlign w:val="subscript"/>
        </w:rPr>
        <w:t xml:space="preserve"> </w:t>
      </w:r>
      <w:r>
        <w:rPr>
          <w:i/>
          <w:iCs/>
          <w:sz w:val="28"/>
          <w:szCs w:val="28"/>
          <w:vertAlign w:val="subscript"/>
          <w:lang w:val="en-US"/>
        </w:rPr>
        <w:t>iI</w:t>
      </w:r>
      <w:r>
        <w:rPr>
          <w:sz w:val="28"/>
          <w:szCs w:val="28"/>
        </w:rPr>
        <w:t xml:space="preserve"> – коэффициент наклона;</w:t>
      </w:r>
    </w:p>
    <w:p w:rsidR="00A803FB" w:rsidRDefault="00A803FB" w:rsidP="00E40209">
      <w:pPr>
        <w:spacing w:line="360" w:lineRule="auto"/>
        <w:ind w:firstLine="499"/>
        <w:rPr>
          <w:sz w:val="28"/>
          <w:szCs w:val="28"/>
        </w:rPr>
      </w:pPr>
      <w:r>
        <w:rPr>
          <w:sz w:val="28"/>
          <w:szCs w:val="28"/>
        </w:rPr>
        <w:sym w:font="Symbol" w:char="F065"/>
      </w:r>
      <w:r>
        <w:rPr>
          <w:i/>
          <w:iCs/>
          <w:sz w:val="28"/>
          <w:szCs w:val="28"/>
          <w:vertAlign w:val="subscript"/>
        </w:rPr>
        <w:t xml:space="preserve"> </w:t>
      </w:r>
      <w:r>
        <w:rPr>
          <w:i/>
          <w:iCs/>
          <w:sz w:val="28"/>
          <w:szCs w:val="28"/>
          <w:vertAlign w:val="subscript"/>
          <w:lang w:val="en-US"/>
        </w:rPr>
        <w:t>iI</w:t>
      </w:r>
      <w:r>
        <w:rPr>
          <w:sz w:val="28"/>
          <w:szCs w:val="28"/>
        </w:rPr>
        <w:t xml:space="preserve"> – случайная погрешность.</w:t>
      </w:r>
    </w:p>
    <w:p w:rsidR="00190D50" w:rsidRDefault="00190D50" w:rsidP="00373CDD">
      <w:pPr>
        <w:spacing w:line="360" w:lineRule="auto"/>
        <w:ind w:left="0" w:firstLine="540"/>
        <w:rPr>
          <w:sz w:val="28"/>
          <w:szCs w:val="28"/>
        </w:rPr>
      </w:pPr>
    </w:p>
    <w:p w:rsidR="00786582" w:rsidRDefault="00786582" w:rsidP="00373CDD">
      <w:pPr>
        <w:spacing w:line="360" w:lineRule="auto"/>
        <w:ind w:left="0" w:firstLine="540"/>
        <w:rPr>
          <w:sz w:val="28"/>
          <w:szCs w:val="28"/>
        </w:rPr>
      </w:pPr>
    </w:p>
    <w:p w:rsidR="00786582" w:rsidRDefault="00786582" w:rsidP="00373CDD">
      <w:pPr>
        <w:spacing w:line="360" w:lineRule="auto"/>
        <w:ind w:left="0" w:firstLine="540"/>
        <w:rPr>
          <w:sz w:val="28"/>
          <w:szCs w:val="28"/>
        </w:rPr>
      </w:pPr>
    </w:p>
    <w:p w:rsidR="00E40209" w:rsidRDefault="00E40209" w:rsidP="00373CDD">
      <w:pPr>
        <w:spacing w:line="360" w:lineRule="auto"/>
        <w:ind w:left="0" w:firstLine="540"/>
        <w:rPr>
          <w:sz w:val="28"/>
          <w:szCs w:val="28"/>
        </w:rPr>
      </w:pPr>
    </w:p>
    <w:p w:rsidR="00E40209" w:rsidRDefault="00E40209" w:rsidP="00373CDD">
      <w:pPr>
        <w:spacing w:line="360" w:lineRule="auto"/>
        <w:ind w:left="0" w:firstLine="540"/>
        <w:rPr>
          <w:sz w:val="28"/>
          <w:szCs w:val="28"/>
        </w:rPr>
      </w:pPr>
    </w:p>
    <w:p w:rsidR="00E40209" w:rsidRDefault="00E40209" w:rsidP="00373CDD">
      <w:pPr>
        <w:spacing w:line="360" w:lineRule="auto"/>
        <w:ind w:left="0" w:firstLine="540"/>
        <w:rPr>
          <w:sz w:val="28"/>
          <w:szCs w:val="28"/>
        </w:rPr>
      </w:pPr>
    </w:p>
    <w:p w:rsidR="00E40209" w:rsidRDefault="00E40209" w:rsidP="00373CDD">
      <w:pPr>
        <w:spacing w:line="360" w:lineRule="auto"/>
        <w:ind w:left="0" w:firstLine="540"/>
        <w:rPr>
          <w:sz w:val="28"/>
          <w:szCs w:val="28"/>
        </w:rPr>
      </w:pPr>
    </w:p>
    <w:p w:rsidR="00E40209" w:rsidRDefault="00E40209" w:rsidP="00373CDD">
      <w:pPr>
        <w:spacing w:line="360" w:lineRule="auto"/>
        <w:ind w:left="0" w:firstLine="540"/>
        <w:rPr>
          <w:sz w:val="28"/>
          <w:szCs w:val="28"/>
        </w:rPr>
      </w:pPr>
    </w:p>
    <w:p w:rsidR="00786582" w:rsidRDefault="00786582" w:rsidP="00373CDD">
      <w:pPr>
        <w:spacing w:line="360" w:lineRule="auto"/>
        <w:ind w:left="0" w:firstLine="540"/>
        <w:rPr>
          <w:sz w:val="28"/>
          <w:szCs w:val="28"/>
        </w:rPr>
      </w:pPr>
    </w:p>
    <w:p w:rsidR="00786582" w:rsidRDefault="00786582" w:rsidP="00373CDD">
      <w:pPr>
        <w:spacing w:line="360" w:lineRule="auto"/>
        <w:ind w:left="0" w:firstLine="540"/>
        <w:rPr>
          <w:sz w:val="28"/>
          <w:szCs w:val="28"/>
        </w:rPr>
      </w:pPr>
    </w:p>
    <w:p w:rsidR="00786582" w:rsidRDefault="00786582" w:rsidP="00373CDD">
      <w:pPr>
        <w:spacing w:line="360" w:lineRule="auto"/>
        <w:ind w:left="0" w:firstLine="540"/>
        <w:rPr>
          <w:sz w:val="28"/>
          <w:szCs w:val="28"/>
        </w:rPr>
      </w:pPr>
    </w:p>
    <w:p w:rsidR="00786582" w:rsidRDefault="00786582" w:rsidP="00373CDD">
      <w:pPr>
        <w:spacing w:line="360" w:lineRule="auto"/>
        <w:ind w:left="0" w:firstLine="540"/>
        <w:rPr>
          <w:sz w:val="28"/>
          <w:szCs w:val="28"/>
        </w:rPr>
      </w:pPr>
    </w:p>
    <w:p w:rsidR="00786582" w:rsidRDefault="00786582" w:rsidP="00373CDD">
      <w:pPr>
        <w:spacing w:line="360" w:lineRule="auto"/>
        <w:ind w:left="0" w:firstLine="540"/>
        <w:rPr>
          <w:sz w:val="28"/>
          <w:szCs w:val="28"/>
        </w:rPr>
      </w:pPr>
    </w:p>
    <w:p w:rsidR="00786582" w:rsidRDefault="00786582" w:rsidP="00373CDD">
      <w:pPr>
        <w:spacing w:line="360" w:lineRule="auto"/>
        <w:ind w:left="0" w:firstLine="540"/>
        <w:rPr>
          <w:sz w:val="28"/>
          <w:szCs w:val="28"/>
        </w:rPr>
      </w:pPr>
    </w:p>
    <w:p w:rsidR="00603116" w:rsidRDefault="00603116" w:rsidP="00373CDD">
      <w:pPr>
        <w:spacing w:line="360" w:lineRule="auto"/>
        <w:ind w:left="0" w:firstLine="540"/>
        <w:rPr>
          <w:sz w:val="28"/>
          <w:szCs w:val="28"/>
        </w:rPr>
      </w:pPr>
    </w:p>
    <w:p w:rsidR="00603116" w:rsidRDefault="00603116" w:rsidP="00373CDD">
      <w:pPr>
        <w:spacing w:line="360" w:lineRule="auto"/>
        <w:ind w:left="0" w:firstLine="540"/>
        <w:rPr>
          <w:sz w:val="28"/>
          <w:szCs w:val="28"/>
        </w:rPr>
      </w:pPr>
    </w:p>
    <w:p w:rsidR="00603116" w:rsidRDefault="00603116" w:rsidP="00373CDD">
      <w:pPr>
        <w:spacing w:line="360" w:lineRule="auto"/>
        <w:ind w:left="0" w:firstLine="540"/>
        <w:rPr>
          <w:sz w:val="28"/>
          <w:szCs w:val="28"/>
        </w:rPr>
      </w:pPr>
    </w:p>
    <w:p w:rsidR="00603116" w:rsidRDefault="00603116" w:rsidP="00373CDD">
      <w:pPr>
        <w:spacing w:line="360" w:lineRule="auto"/>
        <w:ind w:left="0" w:firstLine="540"/>
        <w:rPr>
          <w:sz w:val="28"/>
          <w:szCs w:val="28"/>
        </w:rPr>
      </w:pPr>
    </w:p>
    <w:p w:rsidR="00603116" w:rsidRDefault="00603116" w:rsidP="00373CDD">
      <w:pPr>
        <w:spacing w:line="360" w:lineRule="auto"/>
        <w:ind w:left="0" w:firstLine="540"/>
        <w:rPr>
          <w:sz w:val="28"/>
          <w:szCs w:val="28"/>
        </w:rPr>
      </w:pPr>
    </w:p>
    <w:p w:rsidR="00EE311C" w:rsidRDefault="00EE311C" w:rsidP="00373CDD">
      <w:pPr>
        <w:spacing w:line="360" w:lineRule="auto"/>
        <w:ind w:left="0" w:firstLine="540"/>
        <w:rPr>
          <w:sz w:val="28"/>
          <w:szCs w:val="28"/>
        </w:rPr>
      </w:pPr>
    </w:p>
    <w:p w:rsidR="00EE311C" w:rsidRDefault="00EE311C" w:rsidP="00373CDD">
      <w:pPr>
        <w:spacing w:line="360" w:lineRule="auto"/>
        <w:ind w:left="0" w:firstLine="540"/>
        <w:rPr>
          <w:sz w:val="28"/>
          <w:szCs w:val="28"/>
        </w:rPr>
      </w:pPr>
    </w:p>
    <w:p w:rsidR="00EE311C" w:rsidRDefault="00EE311C" w:rsidP="00373CDD">
      <w:pPr>
        <w:spacing w:line="360" w:lineRule="auto"/>
        <w:ind w:left="0" w:firstLine="540"/>
        <w:rPr>
          <w:sz w:val="28"/>
          <w:szCs w:val="28"/>
        </w:rPr>
      </w:pPr>
    </w:p>
    <w:p w:rsidR="00603116" w:rsidRDefault="00603116" w:rsidP="00373CDD">
      <w:pPr>
        <w:spacing w:line="360" w:lineRule="auto"/>
        <w:ind w:left="0" w:firstLine="540"/>
        <w:rPr>
          <w:sz w:val="28"/>
          <w:szCs w:val="28"/>
        </w:rPr>
      </w:pPr>
    </w:p>
    <w:p w:rsidR="00786582" w:rsidRDefault="00786582" w:rsidP="00876B7E">
      <w:pPr>
        <w:spacing w:line="360" w:lineRule="auto"/>
        <w:ind w:left="0" w:firstLine="0"/>
        <w:rPr>
          <w:sz w:val="28"/>
          <w:szCs w:val="28"/>
        </w:rPr>
      </w:pPr>
    </w:p>
    <w:p w:rsidR="00E40209" w:rsidRPr="00EF3003" w:rsidRDefault="00876B7E" w:rsidP="00603116">
      <w:pPr>
        <w:pStyle w:val="2"/>
      </w:pPr>
      <w:r>
        <w:t>Глава 3</w:t>
      </w:r>
      <w:r w:rsidR="00786582">
        <w:t xml:space="preserve">: </w:t>
      </w:r>
      <w:r w:rsidR="00E40209">
        <w:t>Оптимизация инве</w:t>
      </w:r>
      <w:r w:rsidR="00911AB7">
        <w:t xml:space="preserve">стиционного портфеля по модели </w:t>
      </w:r>
      <w:r w:rsidR="00E40209">
        <w:t>Марковица</w:t>
      </w:r>
      <w:r w:rsidR="00911AB7">
        <w:t>.</w:t>
      </w:r>
      <w:r w:rsidR="00E40209">
        <w:t xml:space="preserve"> </w:t>
      </w:r>
    </w:p>
    <w:p w:rsidR="00E40209" w:rsidRDefault="00E40209" w:rsidP="00EF3003">
      <w:pPr>
        <w:spacing w:line="360" w:lineRule="auto"/>
        <w:ind w:left="0" w:firstLine="539"/>
        <w:rPr>
          <w:sz w:val="28"/>
          <w:szCs w:val="28"/>
        </w:rPr>
      </w:pPr>
      <w:r w:rsidRPr="00E40209">
        <w:rPr>
          <w:sz w:val="28"/>
          <w:szCs w:val="28"/>
        </w:rPr>
        <w:t>По рекомендации  инвестиционно</w:t>
      </w:r>
      <w:r>
        <w:rPr>
          <w:sz w:val="28"/>
          <w:szCs w:val="28"/>
        </w:rPr>
        <w:t>й</w:t>
      </w:r>
      <w:r w:rsidRPr="00E40209">
        <w:rPr>
          <w:sz w:val="28"/>
          <w:szCs w:val="28"/>
        </w:rPr>
        <w:t xml:space="preserve"> компании </w:t>
      </w:r>
      <w:r>
        <w:rPr>
          <w:sz w:val="28"/>
          <w:szCs w:val="28"/>
        </w:rPr>
        <w:t>«</w:t>
      </w:r>
      <w:r w:rsidRPr="00E40209">
        <w:rPr>
          <w:sz w:val="28"/>
          <w:szCs w:val="28"/>
        </w:rPr>
        <w:t>БрокерКредитСервис</w:t>
      </w:r>
      <w:r>
        <w:rPr>
          <w:sz w:val="28"/>
          <w:szCs w:val="28"/>
        </w:rPr>
        <w:t>»</w:t>
      </w:r>
      <w:r w:rsidR="005521C8">
        <w:rPr>
          <w:sz w:val="28"/>
          <w:szCs w:val="28"/>
        </w:rPr>
        <w:t>, мы выбрали умеренный портфель</w:t>
      </w:r>
      <w:r w:rsidR="005521C8" w:rsidRPr="005521C8">
        <w:rPr>
          <w:sz w:val="28"/>
          <w:szCs w:val="28"/>
        </w:rPr>
        <w:t xml:space="preserve"> по </w:t>
      </w:r>
      <w:r w:rsidR="005521C8">
        <w:rPr>
          <w:sz w:val="28"/>
          <w:szCs w:val="28"/>
        </w:rPr>
        <w:t>3</w:t>
      </w:r>
      <w:r w:rsidR="005521C8" w:rsidRPr="005521C8">
        <w:rPr>
          <w:sz w:val="28"/>
          <w:szCs w:val="28"/>
        </w:rPr>
        <w:t xml:space="preserve"> наиболее ликвидным акциям со средним темпом торговли на основе технического анализа с учетом новостного фона и макроэкономической ситуации.</w:t>
      </w:r>
    </w:p>
    <w:p w:rsidR="005521C8" w:rsidRDefault="005521C8" w:rsidP="00EF3003">
      <w:pPr>
        <w:spacing w:line="360" w:lineRule="auto"/>
        <w:ind w:left="0" w:firstLine="539"/>
        <w:rPr>
          <w:sz w:val="28"/>
          <w:szCs w:val="28"/>
        </w:rPr>
      </w:pPr>
      <w:r>
        <w:rPr>
          <w:sz w:val="28"/>
          <w:szCs w:val="28"/>
        </w:rPr>
        <w:t xml:space="preserve">Ежедневная динамика цен на акции компаний «Лукойл», «Сбербанк» и «Роснефть» </w:t>
      </w:r>
      <w:r w:rsidRPr="005521C8">
        <w:rPr>
          <w:sz w:val="28"/>
          <w:szCs w:val="28"/>
        </w:rPr>
        <w:t>за период 01.02.-01.05.2010</w:t>
      </w:r>
      <w:r>
        <w:rPr>
          <w:sz w:val="28"/>
          <w:szCs w:val="28"/>
        </w:rPr>
        <w:t xml:space="preserve"> представлена в Приложении.1. Еженедельную представим в табл.3.1.</w:t>
      </w:r>
    </w:p>
    <w:p w:rsidR="005521C8" w:rsidRDefault="005521C8" w:rsidP="00EF3003">
      <w:pPr>
        <w:spacing w:line="360" w:lineRule="auto"/>
        <w:ind w:left="0" w:firstLine="539"/>
        <w:rPr>
          <w:sz w:val="28"/>
          <w:szCs w:val="28"/>
        </w:rPr>
      </w:pPr>
      <w:r>
        <w:rPr>
          <w:sz w:val="28"/>
          <w:szCs w:val="28"/>
        </w:rPr>
        <w:t>Табл.3.1. Динамика цен акций за период 01.02.2010-01.05.2010г</w:t>
      </w:r>
    </w:p>
    <w:tbl>
      <w:tblPr>
        <w:tblW w:w="5260" w:type="dxa"/>
        <w:tblInd w:w="98" w:type="dxa"/>
        <w:tblLook w:val="0000" w:firstRow="0" w:lastRow="0" w:firstColumn="0" w:lastColumn="0" w:noHBand="0" w:noVBand="0"/>
      </w:tblPr>
      <w:tblGrid>
        <w:gridCol w:w="1420"/>
        <w:gridCol w:w="1300"/>
        <w:gridCol w:w="1200"/>
        <w:gridCol w:w="1340"/>
      </w:tblGrid>
      <w:tr w:rsidR="005521C8" w:rsidRPr="005521C8">
        <w:trPr>
          <w:trHeight w:val="270"/>
        </w:trPr>
        <w:tc>
          <w:tcPr>
            <w:tcW w:w="1420" w:type="dxa"/>
            <w:vMerge w:val="restart"/>
            <w:tcBorders>
              <w:top w:val="single" w:sz="8" w:space="0" w:color="auto"/>
              <w:left w:val="single" w:sz="8" w:space="0" w:color="auto"/>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center"/>
              <w:rPr>
                <w:rFonts w:ascii="Arial" w:hAnsi="Arial"/>
                <w:sz w:val="20"/>
                <w:szCs w:val="20"/>
              </w:rPr>
            </w:pPr>
            <w:r w:rsidRPr="005521C8">
              <w:rPr>
                <w:rFonts w:ascii="Arial" w:hAnsi="Arial"/>
                <w:sz w:val="20"/>
                <w:szCs w:val="20"/>
              </w:rPr>
              <w:t>Дата</w:t>
            </w:r>
          </w:p>
        </w:tc>
        <w:tc>
          <w:tcPr>
            <w:tcW w:w="1300" w:type="dxa"/>
            <w:tcBorders>
              <w:top w:val="single" w:sz="8" w:space="0" w:color="auto"/>
              <w:left w:val="nil"/>
              <w:bottom w:val="single" w:sz="8"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left"/>
              <w:rPr>
                <w:rFonts w:ascii="Arial" w:hAnsi="Arial"/>
                <w:sz w:val="20"/>
                <w:szCs w:val="20"/>
              </w:rPr>
            </w:pPr>
            <w:r w:rsidRPr="005521C8">
              <w:rPr>
                <w:rFonts w:ascii="Arial" w:hAnsi="Arial"/>
                <w:sz w:val="20"/>
                <w:szCs w:val="20"/>
              </w:rPr>
              <w:t xml:space="preserve">Лукойл </w:t>
            </w:r>
          </w:p>
        </w:tc>
        <w:tc>
          <w:tcPr>
            <w:tcW w:w="1200" w:type="dxa"/>
            <w:tcBorders>
              <w:top w:val="single" w:sz="8" w:space="0" w:color="auto"/>
              <w:left w:val="nil"/>
              <w:bottom w:val="single" w:sz="8"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left"/>
              <w:rPr>
                <w:rFonts w:ascii="Arial" w:hAnsi="Arial"/>
                <w:sz w:val="20"/>
                <w:szCs w:val="20"/>
              </w:rPr>
            </w:pPr>
            <w:r w:rsidRPr="005521C8">
              <w:rPr>
                <w:rFonts w:ascii="Arial" w:hAnsi="Arial"/>
                <w:sz w:val="20"/>
                <w:szCs w:val="20"/>
              </w:rPr>
              <w:t>Сбербанк</w:t>
            </w:r>
          </w:p>
        </w:tc>
        <w:tc>
          <w:tcPr>
            <w:tcW w:w="1340" w:type="dxa"/>
            <w:tcBorders>
              <w:top w:val="single" w:sz="8" w:space="0" w:color="auto"/>
              <w:left w:val="nil"/>
              <w:bottom w:val="single" w:sz="8" w:space="0" w:color="auto"/>
              <w:right w:val="single" w:sz="8" w:space="0" w:color="auto"/>
            </w:tcBorders>
            <w:shd w:val="clear" w:color="auto" w:fill="auto"/>
            <w:noWrap/>
            <w:vAlign w:val="bottom"/>
          </w:tcPr>
          <w:p w:rsidR="005521C8" w:rsidRPr="005521C8" w:rsidRDefault="005521C8" w:rsidP="005521C8">
            <w:pPr>
              <w:widowControl/>
              <w:spacing w:line="240" w:lineRule="auto"/>
              <w:ind w:left="0" w:firstLine="0"/>
              <w:jc w:val="left"/>
              <w:rPr>
                <w:rFonts w:ascii="Arial" w:hAnsi="Arial"/>
                <w:sz w:val="20"/>
                <w:szCs w:val="20"/>
              </w:rPr>
            </w:pPr>
            <w:r w:rsidRPr="005521C8">
              <w:rPr>
                <w:rFonts w:ascii="Arial" w:hAnsi="Arial"/>
                <w:sz w:val="20"/>
                <w:szCs w:val="20"/>
              </w:rPr>
              <w:t>Роснефть</w:t>
            </w:r>
          </w:p>
        </w:tc>
      </w:tr>
      <w:tr w:rsidR="005521C8" w:rsidRPr="005521C8">
        <w:trPr>
          <w:trHeight w:val="255"/>
        </w:trPr>
        <w:tc>
          <w:tcPr>
            <w:tcW w:w="1420" w:type="dxa"/>
            <w:vMerge/>
            <w:tcBorders>
              <w:top w:val="single" w:sz="8" w:space="0" w:color="auto"/>
              <w:left w:val="single" w:sz="8" w:space="0" w:color="auto"/>
              <w:bottom w:val="single" w:sz="4" w:space="0" w:color="auto"/>
              <w:right w:val="single" w:sz="4" w:space="0" w:color="auto"/>
            </w:tcBorders>
            <w:vAlign w:val="center"/>
          </w:tcPr>
          <w:p w:rsidR="005521C8" w:rsidRPr="005521C8" w:rsidRDefault="005521C8" w:rsidP="005521C8">
            <w:pPr>
              <w:widowControl/>
              <w:spacing w:line="240" w:lineRule="auto"/>
              <w:ind w:left="0" w:firstLine="0"/>
              <w:jc w:val="left"/>
              <w:rPr>
                <w:rFonts w:ascii="Arial" w:hAnsi="Arial"/>
                <w:sz w:val="20"/>
                <w:szCs w:val="20"/>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left"/>
              <w:rPr>
                <w:rFonts w:ascii="Arial" w:hAnsi="Arial"/>
                <w:sz w:val="20"/>
                <w:szCs w:val="20"/>
              </w:rPr>
            </w:pPr>
            <w:r w:rsidRPr="005521C8">
              <w:rPr>
                <w:rFonts w:ascii="Arial" w:hAnsi="Arial"/>
                <w:sz w:val="20"/>
                <w:szCs w:val="20"/>
              </w:rPr>
              <w:t xml:space="preserve">Цена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left"/>
              <w:rPr>
                <w:rFonts w:ascii="Arial" w:hAnsi="Arial"/>
                <w:sz w:val="20"/>
                <w:szCs w:val="20"/>
              </w:rPr>
            </w:pPr>
            <w:r w:rsidRPr="005521C8">
              <w:rPr>
                <w:rFonts w:ascii="Arial" w:hAnsi="Arial"/>
                <w:sz w:val="20"/>
                <w:szCs w:val="20"/>
              </w:rPr>
              <w:t xml:space="preserve">Цена </w:t>
            </w:r>
          </w:p>
        </w:tc>
        <w:tc>
          <w:tcPr>
            <w:tcW w:w="1340" w:type="dxa"/>
            <w:tcBorders>
              <w:top w:val="single" w:sz="4" w:space="0" w:color="auto"/>
              <w:left w:val="nil"/>
              <w:bottom w:val="single" w:sz="4" w:space="0" w:color="auto"/>
              <w:right w:val="single" w:sz="8" w:space="0" w:color="auto"/>
            </w:tcBorders>
            <w:shd w:val="clear" w:color="auto" w:fill="auto"/>
            <w:noWrap/>
            <w:vAlign w:val="bottom"/>
          </w:tcPr>
          <w:p w:rsidR="005521C8" w:rsidRPr="005521C8" w:rsidRDefault="005521C8" w:rsidP="005521C8">
            <w:pPr>
              <w:widowControl/>
              <w:spacing w:line="240" w:lineRule="auto"/>
              <w:ind w:left="0" w:firstLine="0"/>
              <w:jc w:val="left"/>
              <w:rPr>
                <w:rFonts w:ascii="Arial" w:hAnsi="Arial"/>
                <w:sz w:val="20"/>
                <w:szCs w:val="20"/>
              </w:rPr>
            </w:pPr>
            <w:r w:rsidRPr="005521C8">
              <w:rPr>
                <w:rFonts w:ascii="Arial" w:hAnsi="Arial"/>
                <w:sz w:val="20"/>
                <w:szCs w:val="20"/>
              </w:rPr>
              <w:t xml:space="preserve">Цена </w:t>
            </w:r>
          </w:p>
        </w:tc>
      </w:tr>
      <w:tr w:rsidR="005521C8" w:rsidRPr="005521C8">
        <w:trPr>
          <w:trHeight w:val="255"/>
        </w:trPr>
        <w:tc>
          <w:tcPr>
            <w:tcW w:w="1420" w:type="dxa"/>
            <w:tcBorders>
              <w:top w:val="nil"/>
              <w:left w:val="single" w:sz="8" w:space="0" w:color="auto"/>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05.02.2010</w:t>
            </w:r>
          </w:p>
        </w:tc>
        <w:tc>
          <w:tcPr>
            <w:tcW w:w="1300" w:type="dxa"/>
            <w:tcBorders>
              <w:top w:val="nil"/>
              <w:left w:val="nil"/>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1617</w:t>
            </w:r>
          </w:p>
        </w:tc>
        <w:tc>
          <w:tcPr>
            <w:tcW w:w="1200" w:type="dxa"/>
            <w:tcBorders>
              <w:top w:val="nil"/>
              <w:left w:val="nil"/>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83,17</w:t>
            </w:r>
          </w:p>
        </w:tc>
        <w:tc>
          <w:tcPr>
            <w:tcW w:w="1340" w:type="dxa"/>
            <w:tcBorders>
              <w:top w:val="nil"/>
              <w:left w:val="nil"/>
              <w:bottom w:val="single" w:sz="4" w:space="0" w:color="auto"/>
              <w:right w:val="single" w:sz="8"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223,41</w:t>
            </w:r>
          </w:p>
        </w:tc>
      </w:tr>
      <w:tr w:rsidR="005521C8" w:rsidRPr="005521C8">
        <w:trPr>
          <w:trHeight w:val="255"/>
        </w:trPr>
        <w:tc>
          <w:tcPr>
            <w:tcW w:w="1420" w:type="dxa"/>
            <w:tcBorders>
              <w:top w:val="nil"/>
              <w:left w:val="single" w:sz="8" w:space="0" w:color="auto"/>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12.02.2010</w:t>
            </w:r>
          </w:p>
        </w:tc>
        <w:tc>
          <w:tcPr>
            <w:tcW w:w="1300" w:type="dxa"/>
            <w:tcBorders>
              <w:top w:val="nil"/>
              <w:left w:val="nil"/>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1516,7</w:t>
            </w:r>
          </w:p>
        </w:tc>
        <w:tc>
          <w:tcPr>
            <w:tcW w:w="1200" w:type="dxa"/>
            <w:tcBorders>
              <w:top w:val="nil"/>
              <w:left w:val="nil"/>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80</w:t>
            </w:r>
          </w:p>
        </w:tc>
        <w:tc>
          <w:tcPr>
            <w:tcW w:w="1340" w:type="dxa"/>
            <w:tcBorders>
              <w:top w:val="nil"/>
              <w:left w:val="nil"/>
              <w:bottom w:val="single" w:sz="4" w:space="0" w:color="auto"/>
              <w:right w:val="single" w:sz="8"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222,52</w:t>
            </w:r>
          </w:p>
        </w:tc>
      </w:tr>
      <w:tr w:rsidR="005521C8" w:rsidRPr="005521C8">
        <w:trPr>
          <w:trHeight w:val="255"/>
        </w:trPr>
        <w:tc>
          <w:tcPr>
            <w:tcW w:w="1420" w:type="dxa"/>
            <w:tcBorders>
              <w:top w:val="nil"/>
              <w:left w:val="single" w:sz="8" w:space="0" w:color="auto"/>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19.02.2010</w:t>
            </w:r>
          </w:p>
        </w:tc>
        <w:tc>
          <w:tcPr>
            <w:tcW w:w="1300" w:type="dxa"/>
            <w:tcBorders>
              <w:top w:val="nil"/>
              <w:left w:val="nil"/>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1589,7</w:t>
            </w:r>
          </w:p>
        </w:tc>
        <w:tc>
          <w:tcPr>
            <w:tcW w:w="1200" w:type="dxa"/>
            <w:tcBorders>
              <w:top w:val="nil"/>
              <w:left w:val="nil"/>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79,31</w:t>
            </w:r>
          </w:p>
        </w:tc>
        <w:tc>
          <w:tcPr>
            <w:tcW w:w="1340" w:type="dxa"/>
            <w:tcBorders>
              <w:top w:val="nil"/>
              <w:left w:val="nil"/>
              <w:bottom w:val="single" w:sz="4" w:space="0" w:color="auto"/>
              <w:right w:val="single" w:sz="8"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236,99</w:t>
            </w:r>
          </w:p>
        </w:tc>
      </w:tr>
      <w:tr w:rsidR="005521C8" w:rsidRPr="005521C8">
        <w:trPr>
          <w:trHeight w:val="255"/>
        </w:trPr>
        <w:tc>
          <w:tcPr>
            <w:tcW w:w="1420" w:type="dxa"/>
            <w:tcBorders>
              <w:top w:val="nil"/>
              <w:left w:val="single" w:sz="8" w:space="0" w:color="auto"/>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27.02.2010</w:t>
            </w:r>
          </w:p>
        </w:tc>
        <w:tc>
          <w:tcPr>
            <w:tcW w:w="1300" w:type="dxa"/>
            <w:tcBorders>
              <w:top w:val="nil"/>
              <w:left w:val="nil"/>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1580,8</w:t>
            </w:r>
          </w:p>
        </w:tc>
        <w:tc>
          <w:tcPr>
            <w:tcW w:w="1200" w:type="dxa"/>
            <w:tcBorders>
              <w:top w:val="nil"/>
              <w:left w:val="nil"/>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76,15</w:t>
            </w:r>
          </w:p>
        </w:tc>
        <w:tc>
          <w:tcPr>
            <w:tcW w:w="1340" w:type="dxa"/>
            <w:tcBorders>
              <w:top w:val="nil"/>
              <w:left w:val="nil"/>
              <w:bottom w:val="single" w:sz="4" w:space="0" w:color="auto"/>
              <w:right w:val="single" w:sz="8"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230,97</w:t>
            </w:r>
          </w:p>
        </w:tc>
      </w:tr>
      <w:tr w:rsidR="005521C8" w:rsidRPr="005521C8">
        <w:trPr>
          <w:trHeight w:val="255"/>
        </w:trPr>
        <w:tc>
          <w:tcPr>
            <w:tcW w:w="1420" w:type="dxa"/>
            <w:tcBorders>
              <w:top w:val="nil"/>
              <w:left w:val="single" w:sz="8" w:space="0" w:color="auto"/>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05.03.2010</w:t>
            </w:r>
          </w:p>
        </w:tc>
        <w:tc>
          <w:tcPr>
            <w:tcW w:w="1300" w:type="dxa"/>
            <w:tcBorders>
              <w:top w:val="nil"/>
              <w:left w:val="nil"/>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1638,8</w:t>
            </w:r>
          </w:p>
        </w:tc>
        <w:tc>
          <w:tcPr>
            <w:tcW w:w="1200" w:type="dxa"/>
            <w:tcBorders>
              <w:top w:val="nil"/>
              <w:left w:val="nil"/>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87,1</w:t>
            </w:r>
          </w:p>
        </w:tc>
        <w:tc>
          <w:tcPr>
            <w:tcW w:w="1340" w:type="dxa"/>
            <w:tcBorders>
              <w:top w:val="nil"/>
              <w:left w:val="nil"/>
              <w:bottom w:val="single" w:sz="4" w:space="0" w:color="auto"/>
              <w:right w:val="single" w:sz="8"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243,88</w:t>
            </w:r>
          </w:p>
        </w:tc>
      </w:tr>
      <w:tr w:rsidR="005521C8" w:rsidRPr="005521C8">
        <w:trPr>
          <w:trHeight w:val="255"/>
        </w:trPr>
        <w:tc>
          <w:tcPr>
            <w:tcW w:w="1420" w:type="dxa"/>
            <w:tcBorders>
              <w:top w:val="nil"/>
              <w:left w:val="single" w:sz="8" w:space="0" w:color="auto"/>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12.03.2010</w:t>
            </w:r>
          </w:p>
        </w:tc>
        <w:tc>
          <w:tcPr>
            <w:tcW w:w="1300" w:type="dxa"/>
            <w:tcBorders>
              <w:top w:val="nil"/>
              <w:left w:val="nil"/>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1603,7</w:t>
            </w:r>
          </w:p>
        </w:tc>
        <w:tc>
          <w:tcPr>
            <w:tcW w:w="1200" w:type="dxa"/>
            <w:tcBorders>
              <w:top w:val="nil"/>
              <w:left w:val="nil"/>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89,1</w:t>
            </w:r>
          </w:p>
        </w:tc>
        <w:tc>
          <w:tcPr>
            <w:tcW w:w="1340" w:type="dxa"/>
            <w:tcBorders>
              <w:top w:val="nil"/>
              <w:left w:val="nil"/>
              <w:bottom w:val="single" w:sz="4" w:space="0" w:color="auto"/>
              <w:right w:val="single" w:sz="8"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238,55</w:t>
            </w:r>
          </w:p>
        </w:tc>
      </w:tr>
      <w:tr w:rsidR="005521C8" w:rsidRPr="005521C8">
        <w:trPr>
          <w:trHeight w:val="255"/>
        </w:trPr>
        <w:tc>
          <w:tcPr>
            <w:tcW w:w="1420" w:type="dxa"/>
            <w:tcBorders>
              <w:top w:val="nil"/>
              <w:left w:val="single" w:sz="8" w:space="0" w:color="auto"/>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19.03.2010</w:t>
            </w:r>
          </w:p>
        </w:tc>
        <w:tc>
          <w:tcPr>
            <w:tcW w:w="1300" w:type="dxa"/>
            <w:tcBorders>
              <w:top w:val="nil"/>
              <w:left w:val="nil"/>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1690,1</w:t>
            </w:r>
          </w:p>
        </w:tc>
        <w:tc>
          <w:tcPr>
            <w:tcW w:w="1200" w:type="dxa"/>
            <w:tcBorders>
              <w:top w:val="nil"/>
              <w:left w:val="nil"/>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88,01</w:t>
            </w:r>
          </w:p>
        </w:tc>
        <w:tc>
          <w:tcPr>
            <w:tcW w:w="1340" w:type="dxa"/>
            <w:tcBorders>
              <w:top w:val="nil"/>
              <w:left w:val="nil"/>
              <w:bottom w:val="single" w:sz="4" w:space="0" w:color="auto"/>
              <w:right w:val="single" w:sz="8"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228,94</w:t>
            </w:r>
          </w:p>
        </w:tc>
      </w:tr>
      <w:tr w:rsidR="005521C8" w:rsidRPr="005521C8">
        <w:trPr>
          <w:trHeight w:val="270"/>
        </w:trPr>
        <w:tc>
          <w:tcPr>
            <w:tcW w:w="1420" w:type="dxa"/>
            <w:tcBorders>
              <w:top w:val="nil"/>
              <w:left w:val="single" w:sz="8" w:space="0" w:color="auto"/>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26.03.2010</w:t>
            </w:r>
          </w:p>
        </w:tc>
        <w:tc>
          <w:tcPr>
            <w:tcW w:w="1300" w:type="dxa"/>
            <w:tcBorders>
              <w:top w:val="nil"/>
              <w:left w:val="nil"/>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1645,3</w:t>
            </w:r>
          </w:p>
        </w:tc>
        <w:tc>
          <w:tcPr>
            <w:tcW w:w="1200" w:type="dxa"/>
            <w:tcBorders>
              <w:top w:val="nil"/>
              <w:left w:val="nil"/>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84,4</w:t>
            </w:r>
          </w:p>
        </w:tc>
        <w:tc>
          <w:tcPr>
            <w:tcW w:w="1340" w:type="dxa"/>
            <w:tcBorders>
              <w:top w:val="nil"/>
              <w:left w:val="nil"/>
              <w:bottom w:val="single" w:sz="4" w:space="0" w:color="auto"/>
              <w:right w:val="single" w:sz="8"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233,04</w:t>
            </w:r>
          </w:p>
        </w:tc>
      </w:tr>
      <w:tr w:rsidR="005521C8" w:rsidRPr="005521C8">
        <w:trPr>
          <w:trHeight w:val="255"/>
        </w:trPr>
        <w:tc>
          <w:tcPr>
            <w:tcW w:w="1420" w:type="dxa"/>
            <w:tcBorders>
              <w:top w:val="nil"/>
              <w:left w:val="single" w:sz="8" w:space="0" w:color="auto"/>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02.04.2010</w:t>
            </w:r>
          </w:p>
        </w:tc>
        <w:tc>
          <w:tcPr>
            <w:tcW w:w="1300" w:type="dxa"/>
            <w:tcBorders>
              <w:top w:val="nil"/>
              <w:left w:val="nil"/>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1660</w:t>
            </w:r>
          </w:p>
        </w:tc>
        <w:tc>
          <w:tcPr>
            <w:tcW w:w="1200" w:type="dxa"/>
            <w:tcBorders>
              <w:top w:val="nil"/>
              <w:left w:val="nil"/>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88,11</w:t>
            </w:r>
          </w:p>
        </w:tc>
        <w:tc>
          <w:tcPr>
            <w:tcW w:w="1340" w:type="dxa"/>
            <w:tcBorders>
              <w:top w:val="nil"/>
              <w:left w:val="nil"/>
              <w:bottom w:val="single" w:sz="4" w:space="0" w:color="auto"/>
              <w:right w:val="single" w:sz="8"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235,95</w:t>
            </w:r>
          </w:p>
        </w:tc>
      </w:tr>
      <w:tr w:rsidR="005521C8" w:rsidRPr="005521C8">
        <w:trPr>
          <w:trHeight w:val="255"/>
        </w:trPr>
        <w:tc>
          <w:tcPr>
            <w:tcW w:w="1420" w:type="dxa"/>
            <w:tcBorders>
              <w:top w:val="nil"/>
              <w:left w:val="single" w:sz="8" w:space="0" w:color="auto"/>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09.04.2010</w:t>
            </w:r>
          </w:p>
        </w:tc>
        <w:tc>
          <w:tcPr>
            <w:tcW w:w="1300" w:type="dxa"/>
            <w:tcBorders>
              <w:top w:val="nil"/>
              <w:left w:val="nil"/>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1741</w:t>
            </w:r>
          </w:p>
        </w:tc>
        <w:tc>
          <w:tcPr>
            <w:tcW w:w="1200" w:type="dxa"/>
            <w:tcBorders>
              <w:top w:val="nil"/>
              <w:left w:val="nil"/>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86,95</w:t>
            </w:r>
          </w:p>
        </w:tc>
        <w:tc>
          <w:tcPr>
            <w:tcW w:w="1340" w:type="dxa"/>
            <w:tcBorders>
              <w:top w:val="nil"/>
              <w:left w:val="nil"/>
              <w:bottom w:val="single" w:sz="4" w:space="0" w:color="auto"/>
              <w:right w:val="single" w:sz="8"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255,19</w:t>
            </w:r>
          </w:p>
        </w:tc>
      </w:tr>
      <w:tr w:rsidR="005521C8" w:rsidRPr="005521C8">
        <w:trPr>
          <w:trHeight w:val="255"/>
        </w:trPr>
        <w:tc>
          <w:tcPr>
            <w:tcW w:w="1420" w:type="dxa"/>
            <w:tcBorders>
              <w:top w:val="nil"/>
              <w:left w:val="single" w:sz="8" w:space="0" w:color="auto"/>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16.04.2010</w:t>
            </w:r>
          </w:p>
        </w:tc>
        <w:tc>
          <w:tcPr>
            <w:tcW w:w="1300" w:type="dxa"/>
            <w:tcBorders>
              <w:top w:val="nil"/>
              <w:left w:val="nil"/>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1727,9</w:t>
            </w:r>
          </w:p>
        </w:tc>
        <w:tc>
          <w:tcPr>
            <w:tcW w:w="1200" w:type="dxa"/>
            <w:tcBorders>
              <w:top w:val="nil"/>
              <w:left w:val="nil"/>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86,99</w:t>
            </w:r>
          </w:p>
        </w:tc>
        <w:tc>
          <w:tcPr>
            <w:tcW w:w="1340" w:type="dxa"/>
            <w:tcBorders>
              <w:top w:val="nil"/>
              <w:left w:val="nil"/>
              <w:bottom w:val="single" w:sz="4" w:space="0" w:color="auto"/>
              <w:right w:val="single" w:sz="8"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245,36</w:t>
            </w:r>
          </w:p>
        </w:tc>
      </w:tr>
      <w:tr w:rsidR="005521C8" w:rsidRPr="005521C8">
        <w:trPr>
          <w:trHeight w:val="255"/>
        </w:trPr>
        <w:tc>
          <w:tcPr>
            <w:tcW w:w="1420" w:type="dxa"/>
            <w:tcBorders>
              <w:top w:val="nil"/>
              <w:left w:val="single" w:sz="8" w:space="0" w:color="auto"/>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23.04.2010</w:t>
            </w:r>
          </w:p>
        </w:tc>
        <w:tc>
          <w:tcPr>
            <w:tcW w:w="1300" w:type="dxa"/>
            <w:tcBorders>
              <w:top w:val="nil"/>
              <w:left w:val="nil"/>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1700,5</w:t>
            </w:r>
          </w:p>
        </w:tc>
        <w:tc>
          <w:tcPr>
            <w:tcW w:w="1200" w:type="dxa"/>
            <w:tcBorders>
              <w:top w:val="nil"/>
              <w:left w:val="nil"/>
              <w:bottom w:val="single" w:sz="4"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84,33</w:t>
            </w:r>
          </w:p>
        </w:tc>
        <w:tc>
          <w:tcPr>
            <w:tcW w:w="1340" w:type="dxa"/>
            <w:tcBorders>
              <w:top w:val="nil"/>
              <w:left w:val="nil"/>
              <w:bottom w:val="single" w:sz="4" w:space="0" w:color="auto"/>
              <w:right w:val="single" w:sz="8"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241,15</w:t>
            </w:r>
          </w:p>
        </w:tc>
      </w:tr>
      <w:tr w:rsidR="005521C8" w:rsidRPr="005521C8">
        <w:trPr>
          <w:trHeight w:val="270"/>
        </w:trPr>
        <w:tc>
          <w:tcPr>
            <w:tcW w:w="1420" w:type="dxa"/>
            <w:tcBorders>
              <w:top w:val="nil"/>
              <w:left w:val="single" w:sz="8" w:space="0" w:color="auto"/>
              <w:bottom w:val="single" w:sz="8"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30.04.2010</w:t>
            </w:r>
          </w:p>
        </w:tc>
        <w:tc>
          <w:tcPr>
            <w:tcW w:w="1300" w:type="dxa"/>
            <w:tcBorders>
              <w:top w:val="nil"/>
              <w:left w:val="nil"/>
              <w:bottom w:val="single" w:sz="8"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1672,8</w:t>
            </w:r>
          </w:p>
        </w:tc>
        <w:tc>
          <w:tcPr>
            <w:tcW w:w="1200" w:type="dxa"/>
            <w:tcBorders>
              <w:top w:val="nil"/>
              <w:left w:val="nil"/>
              <w:bottom w:val="single" w:sz="8" w:space="0" w:color="auto"/>
              <w:right w:val="single" w:sz="4"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78,59</w:t>
            </w:r>
          </w:p>
        </w:tc>
        <w:tc>
          <w:tcPr>
            <w:tcW w:w="1340" w:type="dxa"/>
            <w:tcBorders>
              <w:top w:val="nil"/>
              <w:left w:val="nil"/>
              <w:bottom w:val="single" w:sz="8" w:space="0" w:color="auto"/>
              <w:right w:val="single" w:sz="8" w:space="0" w:color="auto"/>
            </w:tcBorders>
            <w:shd w:val="clear" w:color="auto" w:fill="auto"/>
            <w:noWrap/>
            <w:vAlign w:val="bottom"/>
          </w:tcPr>
          <w:p w:rsidR="005521C8" w:rsidRPr="005521C8" w:rsidRDefault="005521C8" w:rsidP="005521C8">
            <w:pPr>
              <w:widowControl/>
              <w:spacing w:line="240" w:lineRule="auto"/>
              <w:ind w:left="0" w:firstLine="0"/>
              <w:jc w:val="right"/>
              <w:rPr>
                <w:rFonts w:ascii="Arial" w:hAnsi="Arial"/>
                <w:sz w:val="20"/>
                <w:szCs w:val="20"/>
              </w:rPr>
            </w:pPr>
            <w:r w:rsidRPr="005521C8">
              <w:rPr>
                <w:rFonts w:ascii="Arial" w:hAnsi="Arial"/>
                <w:sz w:val="20"/>
                <w:szCs w:val="20"/>
              </w:rPr>
              <w:t>237,01</w:t>
            </w:r>
          </w:p>
        </w:tc>
      </w:tr>
    </w:tbl>
    <w:p w:rsidR="005521C8" w:rsidRDefault="005521C8" w:rsidP="00EE311C">
      <w:pPr>
        <w:spacing w:line="360" w:lineRule="auto"/>
        <w:ind w:left="0" w:firstLine="539"/>
        <w:rPr>
          <w:sz w:val="28"/>
          <w:szCs w:val="28"/>
        </w:rPr>
      </w:pPr>
      <w:r>
        <w:rPr>
          <w:sz w:val="28"/>
          <w:szCs w:val="28"/>
        </w:rPr>
        <w:t>По всем акциям, входящим в наш портфель наблю</w:t>
      </w:r>
      <w:r w:rsidR="00EE311C">
        <w:rPr>
          <w:sz w:val="28"/>
          <w:szCs w:val="28"/>
        </w:rPr>
        <w:t xml:space="preserve">дается возрастающая тенденция. </w:t>
      </w:r>
    </w:p>
    <w:p w:rsidR="005521C8" w:rsidRPr="00EF3003" w:rsidRDefault="005521C8" w:rsidP="00EF3003">
      <w:pPr>
        <w:spacing w:line="360" w:lineRule="auto"/>
        <w:ind w:left="0" w:firstLine="539"/>
        <w:rPr>
          <w:sz w:val="28"/>
          <w:szCs w:val="28"/>
        </w:rPr>
      </w:pPr>
      <w:r w:rsidRPr="00EF3003">
        <w:rPr>
          <w:sz w:val="28"/>
          <w:szCs w:val="28"/>
        </w:rPr>
        <w:t>Модель Марковица.</w:t>
      </w:r>
    </w:p>
    <w:p w:rsidR="005521C8" w:rsidRDefault="00C95E2A" w:rsidP="00EF3003">
      <w:pPr>
        <w:spacing w:line="360" w:lineRule="auto"/>
        <w:ind w:left="0" w:firstLine="539"/>
        <w:rPr>
          <w:sz w:val="28"/>
          <w:szCs w:val="28"/>
        </w:rPr>
      </w:pPr>
      <w:r>
        <w:rPr>
          <w:sz w:val="28"/>
          <w:szCs w:val="28"/>
        </w:rPr>
        <w:t>Основная идея модели Марковица заключается в том, чтобы статистически рассматривать будущий доход, приносимый финансовым инструментом, как случайную переменную, то есть доходы по отдельным инвестиционным объектам случайно изменяются в некоторых пределах.</w:t>
      </w:r>
    </w:p>
    <w:p w:rsidR="00C95E2A" w:rsidRDefault="00C95E2A" w:rsidP="00EF3003">
      <w:pPr>
        <w:spacing w:line="360" w:lineRule="auto"/>
        <w:ind w:left="0" w:firstLine="539"/>
        <w:rPr>
          <w:sz w:val="28"/>
          <w:szCs w:val="28"/>
        </w:rPr>
      </w:pPr>
      <w:r>
        <w:rPr>
          <w:sz w:val="28"/>
          <w:szCs w:val="28"/>
        </w:rPr>
        <w:t xml:space="preserve">Первым этапом найдем значения доходности акций за каждый шаг расчета (неделю) по формуле: </w:t>
      </w:r>
    </w:p>
    <w:p w:rsidR="00C95E2A" w:rsidRDefault="00C95E2A" w:rsidP="00EF3003">
      <w:pPr>
        <w:spacing w:line="360" w:lineRule="auto"/>
        <w:ind w:left="0" w:firstLine="539"/>
        <w:rPr>
          <w:sz w:val="28"/>
          <w:szCs w:val="28"/>
        </w:rPr>
      </w:pPr>
      <w:r w:rsidRPr="00EF3003">
        <w:rPr>
          <w:sz w:val="28"/>
          <w:szCs w:val="28"/>
        </w:rPr>
        <w:object w:dxaOrig="1180" w:dyaOrig="680">
          <v:shape id="_x0000_i1033" type="#_x0000_t75" style="width:59.25pt;height:33.75pt" o:ole="">
            <v:imagedata r:id="rId22" o:title=""/>
          </v:shape>
          <o:OLEObject Type="Embed" ProgID="Equation.3" ShapeID="_x0000_i1033" DrawAspect="Content" ObjectID="_1459273005" r:id="rId23"/>
        </w:object>
      </w:r>
      <w:r>
        <w:rPr>
          <w:sz w:val="28"/>
          <w:szCs w:val="28"/>
        </w:rPr>
        <w:t>,</w:t>
      </w:r>
    </w:p>
    <w:p w:rsidR="00C95E2A" w:rsidRDefault="00C95E2A" w:rsidP="00EF3003">
      <w:pPr>
        <w:spacing w:line="360" w:lineRule="auto"/>
        <w:ind w:left="0" w:firstLine="539"/>
        <w:rPr>
          <w:sz w:val="28"/>
          <w:szCs w:val="28"/>
        </w:rPr>
      </w:pPr>
      <w:r>
        <w:rPr>
          <w:sz w:val="28"/>
          <w:szCs w:val="28"/>
        </w:rPr>
        <w:t>где р(к) – цена акции в конце шага, р(н) – цена акции в начале шага расчета.</w:t>
      </w:r>
    </w:p>
    <w:p w:rsidR="00C95E2A" w:rsidRDefault="00C95E2A" w:rsidP="00EF3003">
      <w:pPr>
        <w:spacing w:line="360" w:lineRule="auto"/>
        <w:ind w:left="0" w:firstLine="539"/>
        <w:rPr>
          <w:sz w:val="28"/>
          <w:szCs w:val="28"/>
        </w:rPr>
      </w:pPr>
      <w:r>
        <w:rPr>
          <w:sz w:val="28"/>
          <w:szCs w:val="28"/>
        </w:rPr>
        <w:t>Затем, находим ожидаемые (средние арифметические) доходности акций наших трех компаний (табл. 3.2.):</w:t>
      </w:r>
    </w:p>
    <w:p w:rsidR="00C95E2A" w:rsidRDefault="00C95E2A" w:rsidP="00E40209">
      <w:pPr>
        <w:ind w:left="0" w:firstLine="540"/>
        <w:rPr>
          <w:sz w:val="28"/>
          <w:szCs w:val="28"/>
        </w:rPr>
      </w:pPr>
      <w:r w:rsidRPr="00C95E2A">
        <w:rPr>
          <w:position w:val="-24"/>
          <w:sz w:val="28"/>
          <w:szCs w:val="28"/>
        </w:rPr>
        <w:object w:dxaOrig="1280" w:dyaOrig="620">
          <v:shape id="_x0000_i1034" type="#_x0000_t75" style="width:63.75pt;height:30.75pt" o:ole="">
            <v:imagedata r:id="rId24" o:title=""/>
          </v:shape>
          <o:OLEObject Type="Embed" ProgID="Equation.3" ShapeID="_x0000_i1034" DrawAspect="Content" ObjectID="_1459273006" r:id="rId25"/>
        </w:object>
      </w:r>
    </w:p>
    <w:tbl>
      <w:tblPr>
        <w:tblW w:w="7532" w:type="dxa"/>
        <w:tblInd w:w="98" w:type="dxa"/>
        <w:tblLook w:val="0000" w:firstRow="0" w:lastRow="0" w:firstColumn="0" w:lastColumn="0" w:noHBand="0" w:noVBand="0"/>
      </w:tblPr>
      <w:tblGrid>
        <w:gridCol w:w="1217"/>
        <w:gridCol w:w="828"/>
        <w:gridCol w:w="1309"/>
        <w:gridCol w:w="735"/>
        <w:gridCol w:w="1309"/>
        <w:gridCol w:w="828"/>
        <w:gridCol w:w="1309"/>
      </w:tblGrid>
      <w:tr w:rsidR="00C86421" w:rsidRPr="00C95E2A">
        <w:trPr>
          <w:trHeight w:val="270"/>
        </w:trPr>
        <w:tc>
          <w:tcPr>
            <w:tcW w:w="1217" w:type="dxa"/>
            <w:vMerge w:val="restart"/>
            <w:tcBorders>
              <w:top w:val="single" w:sz="8" w:space="0" w:color="auto"/>
              <w:left w:val="single" w:sz="8" w:space="0" w:color="auto"/>
              <w:bottom w:val="single" w:sz="4" w:space="0" w:color="auto"/>
              <w:right w:val="single" w:sz="4" w:space="0" w:color="auto"/>
            </w:tcBorders>
            <w:shd w:val="clear" w:color="auto" w:fill="auto"/>
            <w:noWrap/>
            <w:vAlign w:val="bottom"/>
          </w:tcPr>
          <w:p w:rsidR="00C86421" w:rsidRPr="00C95E2A" w:rsidRDefault="00C86421" w:rsidP="00C95E2A">
            <w:pPr>
              <w:widowControl/>
              <w:spacing w:line="240" w:lineRule="auto"/>
              <w:ind w:left="0" w:firstLine="0"/>
              <w:jc w:val="center"/>
              <w:rPr>
                <w:rFonts w:ascii="Arial" w:hAnsi="Arial"/>
                <w:sz w:val="20"/>
                <w:szCs w:val="20"/>
              </w:rPr>
            </w:pPr>
            <w:r w:rsidRPr="00C95E2A">
              <w:rPr>
                <w:rFonts w:ascii="Arial" w:hAnsi="Arial"/>
                <w:sz w:val="20"/>
                <w:szCs w:val="20"/>
              </w:rPr>
              <w:t>Дата</w:t>
            </w:r>
          </w:p>
        </w:tc>
        <w:tc>
          <w:tcPr>
            <w:tcW w:w="2136" w:type="dxa"/>
            <w:gridSpan w:val="2"/>
            <w:tcBorders>
              <w:top w:val="single" w:sz="8" w:space="0" w:color="auto"/>
              <w:left w:val="nil"/>
              <w:bottom w:val="single" w:sz="4" w:space="0" w:color="auto"/>
              <w:right w:val="single" w:sz="4" w:space="0" w:color="000000"/>
            </w:tcBorders>
            <w:shd w:val="clear" w:color="auto" w:fill="auto"/>
            <w:noWrap/>
            <w:vAlign w:val="bottom"/>
          </w:tcPr>
          <w:p w:rsidR="00C86421" w:rsidRPr="00C86421" w:rsidRDefault="00C86421" w:rsidP="00C86421">
            <w:pPr>
              <w:widowControl/>
              <w:spacing w:line="240" w:lineRule="auto"/>
              <w:ind w:left="0" w:firstLine="0"/>
              <w:jc w:val="center"/>
              <w:rPr>
                <w:sz w:val="20"/>
                <w:szCs w:val="20"/>
                <w:lang w:val="en-US"/>
              </w:rPr>
            </w:pPr>
            <w:r w:rsidRPr="00C95E2A">
              <w:rPr>
                <w:rFonts w:ascii="Arial" w:hAnsi="Arial"/>
                <w:sz w:val="20"/>
                <w:szCs w:val="20"/>
              </w:rPr>
              <w:t xml:space="preserve">Лукойл </w:t>
            </w:r>
          </w:p>
        </w:tc>
        <w:tc>
          <w:tcPr>
            <w:tcW w:w="2043" w:type="dxa"/>
            <w:gridSpan w:val="2"/>
            <w:tcBorders>
              <w:top w:val="single" w:sz="8" w:space="0" w:color="auto"/>
              <w:left w:val="nil"/>
              <w:bottom w:val="single" w:sz="4" w:space="0" w:color="auto"/>
              <w:right w:val="single" w:sz="4" w:space="0" w:color="000000"/>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Сбербанк</w:t>
            </w:r>
          </w:p>
        </w:tc>
        <w:tc>
          <w:tcPr>
            <w:tcW w:w="2136" w:type="dxa"/>
            <w:gridSpan w:val="2"/>
            <w:tcBorders>
              <w:top w:val="single" w:sz="8" w:space="0" w:color="auto"/>
              <w:left w:val="nil"/>
              <w:bottom w:val="single" w:sz="4" w:space="0" w:color="auto"/>
              <w:right w:val="single" w:sz="4" w:space="0" w:color="000000"/>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Роснефть</w:t>
            </w:r>
          </w:p>
        </w:tc>
      </w:tr>
      <w:tr w:rsidR="00C86421" w:rsidRPr="00C95E2A">
        <w:trPr>
          <w:trHeight w:val="255"/>
        </w:trPr>
        <w:tc>
          <w:tcPr>
            <w:tcW w:w="1217" w:type="dxa"/>
            <w:vMerge/>
            <w:tcBorders>
              <w:top w:val="single" w:sz="8" w:space="0" w:color="auto"/>
              <w:left w:val="single" w:sz="8" w:space="0" w:color="auto"/>
              <w:bottom w:val="single" w:sz="4" w:space="0" w:color="auto"/>
              <w:right w:val="single" w:sz="4" w:space="0" w:color="auto"/>
            </w:tcBorders>
            <w:vAlign w:val="center"/>
          </w:tcPr>
          <w:p w:rsidR="00C86421" w:rsidRPr="00C95E2A" w:rsidRDefault="00C86421" w:rsidP="00C95E2A">
            <w:pPr>
              <w:widowControl/>
              <w:spacing w:line="240" w:lineRule="auto"/>
              <w:ind w:left="0" w:firstLine="0"/>
              <w:jc w:val="left"/>
              <w:rPr>
                <w:rFonts w:ascii="Arial" w:hAnsi="Arial"/>
                <w:sz w:val="20"/>
                <w:szCs w:val="20"/>
              </w:rPr>
            </w:pPr>
          </w:p>
        </w:tc>
        <w:tc>
          <w:tcPr>
            <w:tcW w:w="82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Цена</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Доходность</w:t>
            </w:r>
          </w:p>
        </w:tc>
        <w:tc>
          <w:tcPr>
            <w:tcW w:w="735"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Цена</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Доходность</w:t>
            </w:r>
          </w:p>
        </w:tc>
        <w:tc>
          <w:tcPr>
            <w:tcW w:w="82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Цена</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Доходность</w:t>
            </w:r>
          </w:p>
        </w:tc>
      </w:tr>
      <w:tr w:rsidR="00C86421" w:rsidRPr="00C95E2A">
        <w:trPr>
          <w:trHeight w:val="255"/>
        </w:trPr>
        <w:tc>
          <w:tcPr>
            <w:tcW w:w="1217" w:type="dxa"/>
            <w:tcBorders>
              <w:top w:val="nil"/>
              <w:left w:val="single" w:sz="8" w:space="0" w:color="auto"/>
              <w:bottom w:val="single" w:sz="4" w:space="0" w:color="auto"/>
              <w:right w:val="single" w:sz="4" w:space="0" w:color="auto"/>
            </w:tcBorders>
            <w:shd w:val="clear" w:color="auto" w:fill="auto"/>
            <w:noWrap/>
            <w:vAlign w:val="bottom"/>
          </w:tcPr>
          <w:p w:rsidR="00C86421" w:rsidRPr="00C95E2A" w:rsidRDefault="00C86421" w:rsidP="00C95E2A">
            <w:pPr>
              <w:widowControl/>
              <w:spacing w:line="240" w:lineRule="auto"/>
              <w:ind w:left="0" w:firstLine="0"/>
              <w:jc w:val="right"/>
              <w:rPr>
                <w:rFonts w:ascii="Arial" w:hAnsi="Arial"/>
                <w:sz w:val="20"/>
                <w:szCs w:val="20"/>
              </w:rPr>
            </w:pPr>
            <w:r w:rsidRPr="00C95E2A">
              <w:rPr>
                <w:rFonts w:ascii="Arial" w:hAnsi="Arial"/>
                <w:sz w:val="20"/>
                <w:szCs w:val="20"/>
              </w:rPr>
              <w:t>05.02.2010</w:t>
            </w:r>
          </w:p>
        </w:tc>
        <w:tc>
          <w:tcPr>
            <w:tcW w:w="82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1617</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-0,0432</w:t>
            </w:r>
          </w:p>
        </w:tc>
        <w:tc>
          <w:tcPr>
            <w:tcW w:w="735"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83,17</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-0,0527</w:t>
            </w:r>
          </w:p>
        </w:tc>
        <w:tc>
          <w:tcPr>
            <w:tcW w:w="82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223,41</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-0,0472</w:t>
            </w:r>
          </w:p>
        </w:tc>
      </w:tr>
      <w:tr w:rsidR="00C86421" w:rsidRPr="00C95E2A">
        <w:trPr>
          <w:trHeight w:val="255"/>
        </w:trPr>
        <w:tc>
          <w:tcPr>
            <w:tcW w:w="1217" w:type="dxa"/>
            <w:tcBorders>
              <w:top w:val="nil"/>
              <w:left w:val="single" w:sz="8" w:space="0" w:color="auto"/>
              <w:bottom w:val="single" w:sz="4" w:space="0" w:color="auto"/>
              <w:right w:val="single" w:sz="4" w:space="0" w:color="auto"/>
            </w:tcBorders>
            <w:shd w:val="clear" w:color="auto" w:fill="auto"/>
            <w:noWrap/>
            <w:vAlign w:val="bottom"/>
          </w:tcPr>
          <w:p w:rsidR="00C86421" w:rsidRPr="00C95E2A" w:rsidRDefault="00C86421" w:rsidP="00C95E2A">
            <w:pPr>
              <w:widowControl/>
              <w:spacing w:line="240" w:lineRule="auto"/>
              <w:ind w:left="0" w:firstLine="0"/>
              <w:jc w:val="right"/>
              <w:rPr>
                <w:rFonts w:ascii="Arial" w:hAnsi="Arial"/>
                <w:sz w:val="20"/>
                <w:szCs w:val="20"/>
              </w:rPr>
            </w:pPr>
            <w:r w:rsidRPr="00C95E2A">
              <w:rPr>
                <w:rFonts w:ascii="Arial" w:hAnsi="Arial"/>
                <w:sz w:val="20"/>
                <w:szCs w:val="20"/>
              </w:rPr>
              <w:t>12.02.2010</w:t>
            </w:r>
          </w:p>
        </w:tc>
        <w:tc>
          <w:tcPr>
            <w:tcW w:w="82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1516,7</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-0,0431</w:t>
            </w:r>
          </w:p>
        </w:tc>
        <w:tc>
          <w:tcPr>
            <w:tcW w:w="735"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80</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0,0110</w:t>
            </w:r>
          </w:p>
        </w:tc>
        <w:tc>
          <w:tcPr>
            <w:tcW w:w="82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222,52</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0,0250</w:t>
            </w:r>
          </w:p>
        </w:tc>
      </w:tr>
      <w:tr w:rsidR="00C86421" w:rsidRPr="00C95E2A">
        <w:trPr>
          <w:trHeight w:val="255"/>
        </w:trPr>
        <w:tc>
          <w:tcPr>
            <w:tcW w:w="1217" w:type="dxa"/>
            <w:tcBorders>
              <w:top w:val="nil"/>
              <w:left w:val="single" w:sz="8" w:space="0" w:color="auto"/>
              <w:bottom w:val="single" w:sz="4" w:space="0" w:color="auto"/>
              <w:right w:val="single" w:sz="4" w:space="0" w:color="auto"/>
            </w:tcBorders>
            <w:shd w:val="clear" w:color="auto" w:fill="auto"/>
            <w:noWrap/>
            <w:vAlign w:val="bottom"/>
          </w:tcPr>
          <w:p w:rsidR="00C86421" w:rsidRPr="00C95E2A" w:rsidRDefault="00C86421" w:rsidP="00C95E2A">
            <w:pPr>
              <w:widowControl/>
              <w:spacing w:line="240" w:lineRule="auto"/>
              <w:ind w:left="0" w:firstLine="0"/>
              <w:jc w:val="right"/>
              <w:rPr>
                <w:rFonts w:ascii="Arial" w:hAnsi="Arial"/>
                <w:sz w:val="20"/>
                <w:szCs w:val="20"/>
              </w:rPr>
            </w:pPr>
            <w:r w:rsidRPr="00C95E2A">
              <w:rPr>
                <w:rFonts w:ascii="Arial" w:hAnsi="Arial"/>
                <w:sz w:val="20"/>
                <w:szCs w:val="20"/>
              </w:rPr>
              <w:t>19.02.2010</w:t>
            </w:r>
          </w:p>
        </w:tc>
        <w:tc>
          <w:tcPr>
            <w:tcW w:w="82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1589,7</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0,0266</w:t>
            </w:r>
          </w:p>
        </w:tc>
        <w:tc>
          <w:tcPr>
            <w:tcW w:w="735"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79,31</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-0,0117</w:t>
            </w:r>
          </w:p>
        </w:tc>
        <w:tc>
          <w:tcPr>
            <w:tcW w:w="82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236,99</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0,0488</w:t>
            </w:r>
          </w:p>
        </w:tc>
      </w:tr>
      <w:tr w:rsidR="00C86421" w:rsidRPr="00C95E2A">
        <w:trPr>
          <w:trHeight w:val="255"/>
        </w:trPr>
        <w:tc>
          <w:tcPr>
            <w:tcW w:w="1217" w:type="dxa"/>
            <w:tcBorders>
              <w:top w:val="nil"/>
              <w:left w:val="single" w:sz="8" w:space="0" w:color="auto"/>
              <w:bottom w:val="single" w:sz="4" w:space="0" w:color="auto"/>
              <w:right w:val="single" w:sz="4" w:space="0" w:color="auto"/>
            </w:tcBorders>
            <w:shd w:val="clear" w:color="auto" w:fill="auto"/>
            <w:noWrap/>
            <w:vAlign w:val="bottom"/>
          </w:tcPr>
          <w:p w:rsidR="00C86421" w:rsidRPr="00C95E2A" w:rsidRDefault="00C86421" w:rsidP="00C95E2A">
            <w:pPr>
              <w:widowControl/>
              <w:spacing w:line="240" w:lineRule="auto"/>
              <w:ind w:left="0" w:firstLine="0"/>
              <w:jc w:val="right"/>
              <w:rPr>
                <w:rFonts w:ascii="Arial" w:hAnsi="Arial"/>
                <w:sz w:val="20"/>
                <w:szCs w:val="20"/>
              </w:rPr>
            </w:pPr>
            <w:r w:rsidRPr="00C95E2A">
              <w:rPr>
                <w:rFonts w:ascii="Arial" w:hAnsi="Arial"/>
                <w:sz w:val="20"/>
                <w:szCs w:val="20"/>
              </w:rPr>
              <w:t>27.02.2010</w:t>
            </w:r>
          </w:p>
        </w:tc>
        <w:tc>
          <w:tcPr>
            <w:tcW w:w="82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1580,8</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0,0095</w:t>
            </w:r>
          </w:p>
        </w:tc>
        <w:tc>
          <w:tcPr>
            <w:tcW w:w="735"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76,15</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0,0029</w:t>
            </w:r>
          </w:p>
        </w:tc>
        <w:tc>
          <w:tcPr>
            <w:tcW w:w="82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230,97</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-0,0254</w:t>
            </w:r>
          </w:p>
        </w:tc>
      </w:tr>
      <w:tr w:rsidR="00C86421" w:rsidRPr="00C95E2A">
        <w:trPr>
          <w:trHeight w:val="255"/>
        </w:trPr>
        <w:tc>
          <w:tcPr>
            <w:tcW w:w="1217" w:type="dxa"/>
            <w:tcBorders>
              <w:top w:val="nil"/>
              <w:left w:val="single" w:sz="8" w:space="0" w:color="auto"/>
              <w:bottom w:val="single" w:sz="4" w:space="0" w:color="auto"/>
              <w:right w:val="single" w:sz="4" w:space="0" w:color="auto"/>
            </w:tcBorders>
            <w:shd w:val="clear" w:color="auto" w:fill="auto"/>
            <w:noWrap/>
            <w:vAlign w:val="bottom"/>
          </w:tcPr>
          <w:p w:rsidR="00C86421" w:rsidRPr="00C95E2A" w:rsidRDefault="00C86421" w:rsidP="00C95E2A">
            <w:pPr>
              <w:widowControl/>
              <w:spacing w:line="240" w:lineRule="auto"/>
              <w:ind w:left="0" w:firstLine="0"/>
              <w:jc w:val="right"/>
              <w:rPr>
                <w:rFonts w:ascii="Arial" w:hAnsi="Arial"/>
                <w:sz w:val="20"/>
                <w:szCs w:val="20"/>
              </w:rPr>
            </w:pPr>
            <w:r w:rsidRPr="00C95E2A">
              <w:rPr>
                <w:rFonts w:ascii="Arial" w:hAnsi="Arial"/>
                <w:sz w:val="20"/>
                <w:szCs w:val="20"/>
              </w:rPr>
              <w:t>05.03.2010</w:t>
            </w:r>
          </w:p>
        </w:tc>
        <w:tc>
          <w:tcPr>
            <w:tcW w:w="82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1638,8</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0,0252</w:t>
            </w:r>
          </w:p>
        </w:tc>
        <w:tc>
          <w:tcPr>
            <w:tcW w:w="735"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87,1</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0,0858</w:t>
            </w:r>
          </w:p>
        </w:tc>
        <w:tc>
          <w:tcPr>
            <w:tcW w:w="82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243,88</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0,0374</w:t>
            </w:r>
          </w:p>
        </w:tc>
      </w:tr>
      <w:tr w:rsidR="00C86421" w:rsidRPr="00C95E2A">
        <w:trPr>
          <w:trHeight w:val="255"/>
        </w:trPr>
        <w:tc>
          <w:tcPr>
            <w:tcW w:w="1217" w:type="dxa"/>
            <w:tcBorders>
              <w:top w:val="nil"/>
              <w:left w:val="single" w:sz="8" w:space="0" w:color="auto"/>
              <w:bottom w:val="single" w:sz="4" w:space="0" w:color="auto"/>
              <w:right w:val="single" w:sz="4" w:space="0" w:color="auto"/>
            </w:tcBorders>
            <w:shd w:val="clear" w:color="auto" w:fill="auto"/>
            <w:noWrap/>
            <w:vAlign w:val="bottom"/>
          </w:tcPr>
          <w:p w:rsidR="00C86421" w:rsidRPr="00C95E2A" w:rsidRDefault="00C86421" w:rsidP="00C95E2A">
            <w:pPr>
              <w:widowControl/>
              <w:spacing w:line="240" w:lineRule="auto"/>
              <w:ind w:left="0" w:firstLine="0"/>
              <w:jc w:val="right"/>
              <w:rPr>
                <w:rFonts w:ascii="Arial" w:hAnsi="Arial"/>
                <w:sz w:val="20"/>
                <w:szCs w:val="20"/>
              </w:rPr>
            </w:pPr>
            <w:r w:rsidRPr="00C95E2A">
              <w:rPr>
                <w:rFonts w:ascii="Arial" w:hAnsi="Arial"/>
                <w:sz w:val="20"/>
                <w:szCs w:val="20"/>
              </w:rPr>
              <w:t>12.03.2010</w:t>
            </w:r>
          </w:p>
        </w:tc>
        <w:tc>
          <w:tcPr>
            <w:tcW w:w="82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1603,7</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-0,0009</w:t>
            </w:r>
          </w:p>
        </w:tc>
        <w:tc>
          <w:tcPr>
            <w:tcW w:w="735"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89,1</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0,9945</w:t>
            </w:r>
          </w:p>
        </w:tc>
        <w:tc>
          <w:tcPr>
            <w:tcW w:w="82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238,55</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-0,0219</w:t>
            </w:r>
          </w:p>
        </w:tc>
      </w:tr>
      <w:tr w:rsidR="00C86421" w:rsidRPr="00C95E2A">
        <w:trPr>
          <w:trHeight w:val="255"/>
        </w:trPr>
        <w:tc>
          <w:tcPr>
            <w:tcW w:w="1217" w:type="dxa"/>
            <w:tcBorders>
              <w:top w:val="nil"/>
              <w:left w:val="single" w:sz="8" w:space="0" w:color="auto"/>
              <w:bottom w:val="single" w:sz="4" w:space="0" w:color="auto"/>
              <w:right w:val="single" w:sz="4" w:space="0" w:color="auto"/>
            </w:tcBorders>
            <w:shd w:val="clear" w:color="auto" w:fill="auto"/>
            <w:noWrap/>
            <w:vAlign w:val="bottom"/>
          </w:tcPr>
          <w:p w:rsidR="00C86421" w:rsidRPr="00C95E2A" w:rsidRDefault="00C86421" w:rsidP="00C95E2A">
            <w:pPr>
              <w:widowControl/>
              <w:spacing w:line="240" w:lineRule="auto"/>
              <w:ind w:left="0" w:firstLine="0"/>
              <w:jc w:val="right"/>
              <w:rPr>
                <w:rFonts w:ascii="Arial" w:hAnsi="Arial"/>
                <w:sz w:val="20"/>
                <w:szCs w:val="20"/>
              </w:rPr>
            </w:pPr>
            <w:r w:rsidRPr="00C95E2A">
              <w:rPr>
                <w:rFonts w:ascii="Arial" w:hAnsi="Arial"/>
                <w:sz w:val="20"/>
                <w:szCs w:val="20"/>
              </w:rPr>
              <w:t>19.03.2010</w:t>
            </w:r>
          </w:p>
        </w:tc>
        <w:tc>
          <w:tcPr>
            <w:tcW w:w="82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1690,1</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0,0646</w:t>
            </w:r>
          </w:p>
        </w:tc>
        <w:tc>
          <w:tcPr>
            <w:tcW w:w="735"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88,01</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0,0024</w:t>
            </w:r>
          </w:p>
        </w:tc>
        <w:tc>
          <w:tcPr>
            <w:tcW w:w="82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228,94</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-0,0287</w:t>
            </w:r>
          </w:p>
        </w:tc>
      </w:tr>
      <w:tr w:rsidR="00C86421" w:rsidRPr="00C95E2A">
        <w:trPr>
          <w:trHeight w:val="270"/>
        </w:trPr>
        <w:tc>
          <w:tcPr>
            <w:tcW w:w="1217" w:type="dxa"/>
            <w:tcBorders>
              <w:top w:val="nil"/>
              <w:left w:val="single" w:sz="8" w:space="0" w:color="auto"/>
              <w:bottom w:val="single" w:sz="4" w:space="0" w:color="auto"/>
              <w:right w:val="single" w:sz="4" w:space="0" w:color="auto"/>
            </w:tcBorders>
            <w:shd w:val="clear" w:color="auto" w:fill="auto"/>
            <w:noWrap/>
            <w:vAlign w:val="bottom"/>
          </w:tcPr>
          <w:p w:rsidR="00C86421" w:rsidRPr="00C95E2A" w:rsidRDefault="00C86421" w:rsidP="00C95E2A">
            <w:pPr>
              <w:widowControl/>
              <w:spacing w:line="240" w:lineRule="auto"/>
              <w:ind w:left="0" w:firstLine="0"/>
              <w:jc w:val="right"/>
              <w:rPr>
                <w:rFonts w:ascii="Arial" w:hAnsi="Arial"/>
                <w:sz w:val="20"/>
                <w:szCs w:val="20"/>
              </w:rPr>
            </w:pPr>
            <w:r w:rsidRPr="00C95E2A">
              <w:rPr>
                <w:rFonts w:ascii="Arial" w:hAnsi="Arial"/>
                <w:sz w:val="20"/>
                <w:szCs w:val="20"/>
              </w:rPr>
              <w:t>26.03.2010</w:t>
            </w:r>
          </w:p>
        </w:tc>
        <w:tc>
          <w:tcPr>
            <w:tcW w:w="82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1645,3</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-0,0278</w:t>
            </w:r>
          </w:p>
        </w:tc>
        <w:tc>
          <w:tcPr>
            <w:tcW w:w="735"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84,4</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-0,0224</w:t>
            </w:r>
          </w:p>
        </w:tc>
        <w:tc>
          <w:tcPr>
            <w:tcW w:w="82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233,04</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0,0367</w:t>
            </w:r>
          </w:p>
        </w:tc>
      </w:tr>
      <w:tr w:rsidR="00C86421" w:rsidRPr="00C95E2A">
        <w:trPr>
          <w:trHeight w:val="255"/>
        </w:trPr>
        <w:tc>
          <w:tcPr>
            <w:tcW w:w="1217" w:type="dxa"/>
            <w:tcBorders>
              <w:top w:val="nil"/>
              <w:left w:val="single" w:sz="8" w:space="0" w:color="auto"/>
              <w:bottom w:val="single" w:sz="4" w:space="0" w:color="auto"/>
              <w:right w:val="single" w:sz="4" w:space="0" w:color="auto"/>
            </w:tcBorders>
            <w:shd w:val="clear" w:color="auto" w:fill="auto"/>
            <w:noWrap/>
            <w:vAlign w:val="bottom"/>
          </w:tcPr>
          <w:p w:rsidR="00C86421" w:rsidRPr="00C95E2A" w:rsidRDefault="00C86421" w:rsidP="00C95E2A">
            <w:pPr>
              <w:widowControl/>
              <w:spacing w:line="240" w:lineRule="auto"/>
              <w:ind w:left="0" w:firstLine="0"/>
              <w:jc w:val="right"/>
              <w:rPr>
                <w:rFonts w:ascii="Arial" w:hAnsi="Arial"/>
                <w:sz w:val="20"/>
                <w:szCs w:val="20"/>
              </w:rPr>
            </w:pPr>
            <w:r w:rsidRPr="00C95E2A">
              <w:rPr>
                <w:rFonts w:ascii="Arial" w:hAnsi="Arial"/>
                <w:sz w:val="20"/>
                <w:szCs w:val="20"/>
              </w:rPr>
              <w:t>02.04.2010</w:t>
            </w:r>
          </w:p>
        </w:tc>
        <w:tc>
          <w:tcPr>
            <w:tcW w:w="82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1660</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-0,0105</w:t>
            </w:r>
          </w:p>
        </w:tc>
        <w:tc>
          <w:tcPr>
            <w:tcW w:w="735"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88,11</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0,0305</w:t>
            </w:r>
          </w:p>
        </w:tc>
        <w:tc>
          <w:tcPr>
            <w:tcW w:w="82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235,95</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0,0056</w:t>
            </w:r>
          </w:p>
        </w:tc>
      </w:tr>
      <w:tr w:rsidR="00C86421" w:rsidRPr="00C95E2A">
        <w:trPr>
          <w:trHeight w:val="255"/>
        </w:trPr>
        <w:tc>
          <w:tcPr>
            <w:tcW w:w="1217" w:type="dxa"/>
            <w:tcBorders>
              <w:top w:val="nil"/>
              <w:left w:val="single" w:sz="8" w:space="0" w:color="auto"/>
              <w:bottom w:val="single" w:sz="4" w:space="0" w:color="auto"/>
              <w:right w:val="single" w:sz="4" w:space="0" w:color="auto"/>
            </w:tcBorders>
            <w:shd w:val="clear" w:color="auto" w:fill="auto"/>
            <w:noWrap/>
            <w:vAlign w:val="bottom"/>
          </w:tcPr>
          <w:p w:rsidR="00C86421" w:rsidRPr="00C95E2A" w:rsidRDefault="00C86421" w:rsidP="00C95E2A">
            <w:pPr>
              <w:widowControl/>
              <w:spacing w:line="240" w:lineRule="auto"/>
              <w:ind w:left="0" w:firstLine="0"/>
              <w:jc w:val="right"/>
              <w:rPr>
                <w:rFonts w:ascii="Arial" w:hAnsi="Arial"/>
                <w:sz w:val="20"/>
                <w:szCs w:val="20"/>
              </w:rPr>
            </w:pPr>
            <w:r w:rsidRPr="00C95E2A">
              <w:rPr>
                <w:rFonts w:ascii="Arial" w:hAnsi="Arial"/>
                <w:sz w:val="20"/>
                <w:szCs w:val="20"/>
              </w:rPr>
              <w:t>09.04.2010</w:t>
            </w:r>
          </w:p>
        </w:tc>
        <w:tc>
          <w:tcPr>
            <w:tcW w:w="82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1741</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0,0073</w:t>
            </w:r>
          </w:p>
        </w:tc>
        <w:tc>
          <w:tcPr>
            <w:tcW w:w="735"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86,95</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-0,0176</w:t>
            </w:r>
          </w:p>
        </w:tc>
        <w:tc>
          <w:tcPr>
            <w:tcW w:w="82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255,19</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0,0792</w:t>
            </w:r>
          </w:p>
        </w:tc>
      </w:tr>
      <w:tr w:rsidR="00C86421" w:rsidRPr="00C95E2A">
        <w:trPr>
          <w:trHeight w:val="255"/>
        </w:trPr>
        <w:tc>
          <w:tcPr>
            <w:tcW w:w="1217" w:type="dxa"/>
            <w:tcBorders>
              <w:top w:val="nil"/>
              <w:left w:val="single" w:sz="8" w:space="0" w:color="auto"/>
              <w:bottom w:val="single" w:sz="4" w:space="0" w:color="auto"/>
              <w:right w:val="single" w:sz="4" w:space="0" w:color="auto"/>
            </w:tcBorders>
            <w:shd w:val="clear" w:color="auto" w:fill="auto"/>
            <w:noWrap/>
            <w:vAlign w:val="bottom"/>
          </w:tcPr>
          <w:p w:rsidR="00C86421" w:rsidRPr="00C95E2A" w:rsidRDefault="00C86421" w:rsidP="00C95E2A">
            <w:pPr>
              <w:widowControl/>
              <w:spacing w:line="240" w:lineRule="auto"/>
              <w:ind w:left="0" w:firstLine="0"/>
              <w:jc w:val="right"/>
              <w:rPr>
                <w:rFonts w:ascii="Arial" w:hAnsi="Arial"/>
                <w:sz w:val="20"/>
                <w:szCs w:val="20"/>
              </w:rPr>
            </w:pPr>
            <w:r w:rsidRPr="00C95E2A">
              <w:rPr>
                <w:rFonts w:ascii="Arial" w:hAnsi="Arial"/>
                <w:sz w:val="20"/>
                <w:szCs w:val="20"/>
              </w:rPr>
              <w:t>16.04.2010</w:t>
            </w:r>
          </w:p>
        </w:tc>
        <w:tc>
          <w:tcPr>
            <w:tcW w:w="82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1727,9</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-0,0079</w:t>
            </w:r>
          </w:p>
        </w:tc>
        <w:tc>
          <w:tcPr>
            <w:tcW w:w="735"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86,99</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0,0053</w:t>
            </w:r>
          </w:p>
        </w:tc>
        <w:tc>
          <w:tcPr>
            <w:tcW w:w="82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245,36</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-0,0297</w:t>
            </w:r>
          </w:p>
        </w:tc>
      </w:tr>
      <w:tr w:rsidR="00C86421" w:rsidRPr="00C95E2A">
        <w:trPr>
          <w:trHeight w:val="255"/>
        </w:trPr>
        <w:tc>
          <w:tcPr>
            <w:tcW w:w="1217" w:type="dxa"/>
            <w:tcBorders>
              <w:top w:val="nil"/>
              <w:left w:val="single" w:sz="8" w:space="0" w:color="auto"/>
              <w:bottom w:val="single" w:sz="4" w:space="0" w:color="auto"/>
              <w:right w:val="single" w:sz="4" w:space="0" w:color="auto"/>
            </w:tcBorders>
            <w:shd w:val="clear" w:color="auto" w:fill="auto"/>
            <w:noWrap/>
            <w:vAlign w:val="bottom"/>
          </w:tcPr>
          <w:p w:rsidR="00C86421" w:rsidRPr="00C95E2A" w:rsidRDefault="00C86421" w:rsidP="00C95E2A">
            <w:pPr>
              <w:widowControl/>
              <w:spacing w:line="240" w:lineRule="auto"/>
              <w:ind w:left="0" w:firstLine="0"/>
              <w:jc w:val="right"/>
              <w:rPr>
                <w:rFonts w:ascii="Arial" w:hAnsi="Arial"/>
                <w:sz w:val="20"/>
                <w:szCs w:val="20"/>
              </w:rPr>
            </w:pPr>
            <w:r w:rsidRPr="00C95E2A">
              <w:rPr>
                <w:rFonts w:ascii="Arial" w:hAnsi="Arial"/>
                <w:sz w:val="20"/>
                <w:szCs w:val="20"/>
              </w:rPr>
              <w:t>23.04.2010</w:t>
            </w:r>
          </w:p>
        </w:tc>
        <w:tc>
          <w:tcPr>
            <w:tcW w:w="82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1700,5</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0,0080</w:t>
            </w:r>
          </w:p>
        </w:tc>
        <w:tc>
          <w:tcPr>
            <w:tcW w:w="735"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84,33</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-0,0110</w:t>
            </w:r>
          </w:p>
        </w:tc>
        <w:tc>
          <w:tcPr>
            <w:tcW w:w="82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241,15</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0,0115</w:t>
            </w:r>
          </w:p>
        </w:tc>
      </w:tr>
      <w:tr w:rsidR="00C86421" w:rsidRPr="00C95E2A">
        <w:trPr>
          <w:trHeight w:val="270"/>
        </w:trPr>
        <w:tc>
          <w:tcPr>
            <w:tcW w:w="1217" w:type="dxa"/>
            <w:tcBorders>
              <w:top w:val="nil"/>
              <w:left w:val="single" w:sz="8" w:space="0" w:color="auto"/>
              <w:bottom w:val="single" w:sz="4" w:space="0" w:color="auto"/>
              <w:right w:val="single" w:sz="4" w:space="0" w:color="auto"/>
            </w:tcBorders>
            <w:shd w:val="clear" w:color="auto" w:fill="auto"/>
            <w:noWrap/>
            <w:vAlign w:val="bottom"/>
          </w:tcPr>
          <w:p w:rsidR="00C86421" w:rsidRPr="00C95E2A" w:rsidRDefault="00C86421" w:rsidP="00C95E2A">
            <w:pPr>
              <w:widowControl/>
              <w:spacing w:line="240" w:lineRule="auto"/>
              <w:ind w:left="0" w:firstLine="0"/>
              <w:jc w:val="right"/>
              <w:rPr>
                <w:rFonts w:ascii="Arial" w:hAnsi="Arial"/>
                <w:sz w:val="20"/>
                <w:szCs w:val="20"/>
              </w:rPr>
            </w:pPr>
            <w:r w:rsidRPr="00C95E2A">
              <w:rPr>
                <w:rFonts w:ascii="Arial" w:hAnsi="Arial"/>
                <w:sz w:val="20"/>
                <w:szCs w:val="20"/>
              </w:rPr>
              <w:t>30.04.2010</w:t>
            </w:r>
          </w:p>
        </w:tc>
        <w:tc>
          <w:tcPr>
            <w:tcW w:w="82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1672,8</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-0,0314</w:t>
            </w:r>
          </w:p>
        </w:tc>
        <w:tc>
          <w:tcPr>
            <w:tcW w:w="735"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78,59</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-0,0743</w:t>
            </w:r>
          </w:p>
        </w:tc>
        <w:tc>
          <w:tcPr>
            <w:tcW w:w="82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237,01</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-0,0287</w:t>
            </w:r>
          </w:p>
        </w:tc>
      </w:tr>
      <w:tr w:rsidR="00C86421" w:rsidRPr="00C95E2A">
        <w:trPr>
          <w:trHeight w:val="255"/>
        </w:trPr>
        <w:tc>
          <w:tcPr>
            <w:tcW w:w="1217" w:type="dxa"/>
            <w:tcBorders>
              <w:top w:val="nil"/>
              <w:left w:val="single" w:sz="8" w:space="0" w:color="auto"/>
              <w:bottom w:val="single" w:sz="4" w:space="0" w:color="auto"/>
              <w:right w:val="single" w:sz="4" w:space="0" w:color="auto"/>
            </w:tcBorders>
            <w:shd w:val="clear" w:color="auto" w:fill="auto"/>
            <w:noWrap/>
            <w:vAlign w:val="bottom"/>
          </w:tcPr>
          <w:p w:rsidR="00C86421" w:rsidRPr="00C95E2A" w:rsidRDefault="00C86421" w:rsidP="00C95E2A">
            <w:pPr>
              <w:widowControl/>
              <w:spacing w:line="240" w:lineRule="auto"/>
              <w:ind w:left="0" w:firstLine="0"/>
              <w:jc w:val="left"/>
              <w:rPr>
                <w:rFonts w:ascii="Arial" w:hAnsi="Arial"/>
                <w:sz w:val="20"/>
                <w:szCs w:val="20"/>
              </w:rPr>
            </w:pPr>
            <w:r w:rsidRPr="00C95E2A">
              <w:rPr>
                <w:rFonts w:ascii="Arial" w:hAnsi="Arial"/>
                <w:sz w:val="20"/>
                <w:szCs w:val="20"/>
              </w:rPr>
              <w:t>Сумма</w:t>
            </w:r>
          </w:p>
        </w:tc>
        <w:tc>
          <w:tcPr>
            <w:tcW w:w="82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-0,0237</w:t>
            </w:r>
          </w:p>
        </w:tc>
        <w:tc>
          <w:tcPr>
            <w:tcW w:w="735"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0,9426</w:t>
            </w:r>
          </w:p>
        </w:tc>
        <w:tc>
          <w:tcPr>
            <w:tcW w:w="82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w:t>
            </w:r>
          </w:p>
        </w:tc>
        <w:tc>
          <w:tcPr>
            <w:tcW w:w="1308" w:type="dxa"/>
            <w:tcBorders>
              <w:top w:val="nil"/>
              <w:left w:val="nil"/>
              <w:bottom w:val="single" w:sz="4"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0,0627</w:t>
            </w:r>
          </w:p>
        </w:tc>
      </w:tr>
      <w:tr w:rsidR="00C86421" w:rsidRPr="00C95E2A">
        <w:trPr>
          <w:trHeight w:val="270"/>
        </w:trPr>
        <w:tc>
          <w:tcPr>
            <w:tcW w:w="1217" w:type="dxa"/>
            <w:tcBorders>
              <w:top w:val="nil"/>
              <w:left w:val="single" w:sz="8" w:space="0" w:color="auto"/>
              <w:bottom w:val="single" w:sz="8" w:space="0" w:color="auto"/>
              <w:right w:val="single" w:sz="4" w:space="0" w:color="auto"/>
            </w:tcBorders>
            <w:shd w:val="clear" w:color="auto" w:fill="auto"/>
            <w:noWrap/>
            <w:vAlign w:val="bottom"/>
          </w:tcPr>
          <w:p w:rsidR="00C86421" w:rsidRPr="00C86421" w:rsidRDefault="00C86421" w:rsidP="00C95E2A">
            <w:pPr>
              <w:widowControl/>
              <w:spacing w:line="240" w:lineRule="auto"/>
              <w:ind w:left="0" w:firstLine="0"/>
              <w:jc w:val="left"/>
              <w:rPr>
                <w:sz w:val="20"/>
                <w:szCs w:val="20"/>
                <w:lang w:val="en-US"/>
              </w:rPr>
            </w:pPr>
            <w:r>
              <w:rPr>
                <w:sz w:val="20"/>
                <w:szCs w:val="20"/>
                <w:lang w:val="en-US"/>
              </w:rPr>
              <w:t>E ( r )</w:t>
            </w:r>
          </w:p>
        </w:tc>
        <w:tc>
          <w:tcPr>
            <w:tcW w:w="828" w:type="dxa"/>
            <w:tcBorders>
              <w:top w:val="nil"/>
              <w:left w:val="nil"/>
              <w:bottom w:val="single" w:sz="8"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w:t>
            </w:r>
          </w:p>
        </w:tc>
        <w:tc>
          <w:tcPr>
            <w:tcW w:w="1308" w:type="dxa"/>
            <w:tcBorders>
              <w:top w:val="nil"/>
              <w:left w:val="nil"/>
              <w:bottom w:val="single" w:sz="8"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-0,0018</w:t>
            </w:r>
          </w:p>
        </w:tc>
        <w:tc>
          <w:tcPr>
            <w:tcW w:w="735" w:type="dxa"/>
            <w:tcBorders>
              <w:top w:val="nil"/>
              <w:left w:val="nil"/>
              <w:bottom w:val="single" w:sz="8"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w:t>
            </w:r>
          </w:p>
        </w:tc>
        <w:tc>
          <w:tcPr>
            <w:tcW w:w="1308" w:type="dxa"/>
            <w:tcBorders>
              <w:top w:val="nil"/>
              <w:left w:val="nil"/>
              <w:bottom w:val="single" w:sz="8"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0,0725</w:t>
            </w:r>
          </w:p>
        </w:tc>
        <w:tc>
          <w:tcPr>
            <w:tcW w:w="828" w:type="dxa"/>
            <w:tcBorders>
              <w:top w:val="nil"/>
              <w:left w:val="nil"/>
              <w:bottom w:val="single" w:sz="8"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w:t>
            </w:r>
          </w:p>
        </w:tc>
        <w:tc>
          <w:tcPr>
            <w:tcW w:w="1308" w:type="dxa"/>
            <w:tcBorders>
              <w:top w:val="nil"/>
              <w:left w:val="nil"/>
              <w:bottom w:val="single" w:sz="8" w:space="0" w:color="auto"/>
              <w:right w:val="single" w:sz="4" w:space="0" w:color="auto"/>
            </w:tcBorders>
            <w:shd w:val="clear" w:color="auto" w:fill="auto"/>
            <w:noWrap/>
            <w:vAlign w:val="bottom"/>
          </w:tcPr>
          <w:p w:rsidR="00C86421" w:rsidRPr="00C95E2A" w:rsidRDefault="00C86421" w:rsidP="00C86421">
            <w:pPr>
              <w:widowControl/>
              <w:spacing w:line="240" w:lineRule="auto"/>
              <w:ind w:left="0" w:firstLine="0"/>
              <w:jc w:val="center"/>
              <w:rPr>
                <w:rFonts w:ascii="Arial" w:hAnsi="Arial"/>
                <w:sz w:val="20"/>
                <w:szCs w:val="20"/>
              </w:rPr>
            </w:pPr>
            <w:r w:rsidRPr="00C95E2A">
              <w:rPr>
                <w:rFonts w:ascii="Arial" w:hAnsi="Arial"/>
                <w:sz w:val="20"/>
                <w:szCs w:val="20"/>
              </w:rPr>
              <w:t>0,0048</w:t>
            </w:r>
          </w:p>
        </w:tc>
      </w:tr>
    </w:tbl>
    <w:p w:rsidR="00C95E2A" w:rsidRDefault="00C95E2A" w:rsidP="00EF3003">
      <w:pPr>
        <w:spacing w:line="360" w:lineRule="auto"/>
        <w:ind w:left="0" w:firstLine="539"/>
        <w:rPr>
          <w:sz w:val="28"/>
          <w:szCs w:val="28"/>
        </w:rPr>
      </w:pPr>
    </w:p>
    <w:p w:rsidR="00C95E2A" w:rsidRDefault="00C86421" w:rsidP="00EF3003">
      <w:pPr>
        <w:spacing w:line="360" w:lineRule="auto"/>
        <w:ind w:left="0" w:firstLine="539"/>
        <w:rPr>
          <w:sz w:val="28"/>
          <w:szCs w:val="28"/>
        </w:rPr>
      </w:pPr>
      <w:r w:rsidRPr="00C86421">
        <w:rPr>
          <w:sz w:val="28"/>
          <w:szCs w:val="28"/>
        </w:rPr>
        <w:t xml:space="preserve">Измеряем риск отдельной акции портфеля. </w:t>
      </w:r>
      <w:r>
        <w:rPr>
          <w:sz w:val="28"/>
          <w:szCs w:val="28"/>
        </w:rPr>
        <w:t xml:space="preserve">Мерой такого риска выступает дисперсия доходности акции, вычисляемая как ожидаемая величина квадратов отклонений </w:t>
      </w:r>
      <w:r w:rsidRPr="00EF3003">
        <w:rPr>
          <w:sz w:val="28"/>
          <w:szCs w:val="28"/>
        </w:rPr>
        <w:t>r</w:t>
      </w:r>
      <w:r w:rsidRPr="00C86421">
        <w:rPr>
          <w:sz w:val="28"/>
          <w:szCs w:val="28"/>
        </w:rPr>
        <w:t>(</w:t>
      </w:r>
      <w:r w:rsidRPr="00EF3003">
        <w:rPr>
          <w:sz w:val="28"/>
          <w:szCs w:val="28"/>
        </w:rPr>
        <w:t>i</w:t>
      </w:r>
      <w:r w:rsidRPr="00C86421">
        <w:rPr>
          <w:sz w:val="28"/>
          <w:szCs w:val="28"/>
        </w:rPr>
        <w:t>)</w:t>
      </w:r>
      <w:r>
        <w:rPr>
          <w:sz w:val="28"/>
          <w:szCs w:val="28"/>
        </w:rPr>
        <w:t xml:space="preserve"> от ожидаемой доходности акции </w:t>
      </w:r>
      <w:r w:rsidRPr="00EF3003">
        <w:rPr>
          <w:sz w:val="28"/>
          <w:szCs w:val="28"/>
        </w:rPr>
        <w:t>E</w:t>
      </w:r>
      <w:r>
        <w:rPr>
          <w:sz w:val="28"/>
          <w:szCs w:val="28"/>
        </w:rPr>
        <w:t>(</w:t>
      </w:r>
      <w:r w:rsidRPr="00EF3003">
        <w:rPr>
          <w:sz w:val="28"/>
          <w:szCs w:val="28"/>
        </w:rPr>
        <w:t>r</w:t>
      </w:r>
      <w:r>
        <w:rPr>
          <w:sz w:val="28"/>
          <w:szCs w:val="28"/>
        </w:rPr>
        <w:t>):</w:t>
      </w:r>
    </w:p>
    <w:p w:rsidR="00C86421" w:rsidRDefault="00C86421" w:rsidP="00EF3003">
      <w:pPr>
        <w:spacing w:line="360" w:lineRule="auto"/>
        <w:ind w:left="0" w:firstLine="539"/>
        <w:rPr>
          <w:sz w:val="28"/>
          <w:szCs w:val="28"/>
        </w:rPr>
      </w:pPr>
      <w:r w:rsidRPr="00EF3003">
        <w:rPr>
          <w:sz w:val="28"/>
          <w:szCs w:val="28"/>
        </w:rPr>
        <w:object w:dxaOrig="1440" w:dyaOrig="620">
          <v:shape id="_x0000_i1035" type="#_x0000_t75" style="width:1in;height:30.75pt" o:ole="">
            <v:imagedata r:id="rId26" o:title=""/>
          </v:shape>
          <o:OLEObject Type="Embed" ProgID="Equation.3" ShapeID="_x0000_i1035" DrawAspect="Content" ObjectID="_1459273007" r:id="rId27"/>
        </w:object>
      </w:r>
    </w:p>
    <w:p w:rsidR="00C86421" w:rsidRDefault="00C86421" w:rsidP="00EF3003">
      <w:pPr>
        <w:spacing w:line="360" w:lineRule="auto"/>
        <w:ind w:left="0" w:firstLine="539"/>
        <w:rPr>
          <w:sz w:val="28"/>
          <w:szCs w:val="28"/>
        </w:rPr>
      </w:pPr>
      <w:r>
        <w:rPr>
          <w:sz w:val="28"/>
          <w:szCs w:val="28"/>
        </w:rPr>
        <w:t>Таким образом, мы можем определить и величину стандартного отклонения:</w:t>
      </w:r>
    </w:p>
    <w:p w:rsidR="00C86421" w:rsidRDefault="00C86421" w:rsidP="00EF3003">
      <w:pPr>
        <w:spacing w:line="360" w:lineRule="auto"/>
        <w:ind w:left="0" w:firstLine="539"/>
        <w:rPr>
          <w:sz w:val="28"/>
          <w:szCs w:val="28"/>
        </w:rPr>
      </w:pPr>
      <w:r w:rsidRPr="00EF3003">
        <w:rPr>
          <w:sz w:val="28"/>
          <w:szCs w:val="28"/>
        </w:rPr>
        <w:object w:dxaOrig="940" w:dyaOrig="400">
          <v:shape id="_x0000_i1036" type="#_x0000_t75" style="width:47.25pt;height:20.25pt" o:ole="">
            <v:imagedata r:id="rId28" o:title=""/>
          </v:shape>
          <o:OLEObject Type="Embed" ProgID="Equation.3" ShapeID="_x0000_i1036" DrawAspect="Content" ObjectID="_1459273008" r:id="rId29"/>
        </w:object>
      </w:r>
      <w:r>
        <w:rPr>
          <w:sz w:val="28"/>
          <w:szCs w:val="28"/>
        </w:rPr>
        <w:t>,</w:t>
      </w:r>
    </w:p>
    <w:p w:rsidR="00C86421" w:rsidRDefault="00C86421" w:rsidP="00EF3003">
      <w:pPr>
        <w:spacing w:line="360" w:lineRule="auto"/>
        <w:ind w:left="0" w:firstLine="539"/>
        <w:rPr>
          <w:sz w:val="28"/>
          <w:szCs w:val="28"/>
        </w:rPr>
      </w:pPr>
      <w:r>
        <w:rPr>
          <w:sz w:val="28"/>
          <w:szCs w:val="28"/>
        </w:rPr>
        <w:t>Вычислим дисперсии и стандартные отклонения доходностей акций наших трех компаний (табл 3.3.):</w:t>
      </w:r>
    </w:p>
    <w:tbl>
      <w:tblPr>
        <w:tblW w:w="5599" w:type="dxa"/>
        <w:tblInd w:w="98" w:type="dxa"/>
        <w:tblLook w:val="0000" w:firstRow="0" w:lastRow="0" w:firstColumn="0" w:lastColumn="0" w:noHBand="0" w:noVBand="0"/>
      </w:tblPr>
      <w:tblGrid>
        <w:gridCol w:w="1780"/>
        <w:gridCol w:w="1384"/>
        <w:gridCol w:w="1162"/>
        <w:gridCol w:w="1273"/>
      </w:tblGrid>
      <w:tr w:rsidR="00C86421" w:rsidRPr="00C86421">
        <w:trPr>
          <w:trHeight w:val="270"/>
        </w:trPr>
        <w:tc>
          <w:tcPr>
            <w:tcW w:w="1780" w:type="dxa"/>
            <w:tcBorders>
              <w:top w:val="single" w:sz="8" w:space="0" w:color="auto"/>
              <w:left w:val="single" w:sz="8" w:space="0" w:color="auto"/>
              <w:bottom w:val="single" w:sz="8" w:space="0" w:color="auto"/>
              <w:right w:val="single" w:sz="4" w:space="0" w:color="auto"/>
            </w:tcBorders>
            <w:shd w:val="clear" w:color="auto" w:fill="auto"/>
            <w:noWrap/>
            <w:vAlign w:val="bottom"/>
          </w:tcPr>
          <w:p w:rsidR="00C86421" w:rsidRPr="00C86421" w:rsidRDefault="00C86421" w:rsidP="00C86421">
            <w:pPr>
              <w:widowControl/>
              <w:spacing w:line="240" w:lineRule="auto"/>
              <w:ind w:left="0" w:firstLine="0"/>
              <w:jc w:val="left"/>
              <w:rPr>
                <w:rFonts w:ascii="Arial" w:hAnsi="Arial"/>
                <w:sz w:val="20"/>
                <w:szCs w:val="20"/>
              </w:rPr>
            </w:pPr>
            <w:r w:rsidRPr="00C86421">
              <w:rPr>
                <w:rFonts w:ascii="Arial" w:hAnsi="Arial"/>
                <w:sz w:val="20"/>
                <w:szCs w:val="20"/>
              </w:rPr>
              <w:t>Акции</w:t>
            </w:r>
          </w:p>
        </w:tc>
        <w:tc>
          <w:tcPr>
            <w:tcW w:w="1384" w:type="dxa"/>
            <w:tcBorders>
              <w:top w:val="single" w:sz="8" w:space="0" w:color="auto"/>
              <w:left w:val="nil"/>
              <w:bottom w:val="single" w:sz="8" w:space="0" w:color="auto"/>
              <w:right w:val="single" w:sz="4" w:space="0" w:color="auto"/>
            </w:tcBorders>
            <w:shd w:val="clear" w:color="auto" w:fill="auto"/>
            <w:noWrap/>
            <w:vAlign w:val="bottom"/>
          </w:tcPr>
          <w:p w:rsidR="00C86421" w:rsidRPr="00C86421" w:rsidRDefault="00C86421" w:rsidP="00C86421">
            <w:pPr>
              <w:widowControl/>
              <w:spacing w:line="240" w:lineRule="auto"/>
              <w:ind w:left="0" w:firstLine="0"/>
              <w:jc w:val="left"/>
              <w:rPr>
                <w:rFonts w:ascii="Arial" w:hAnsi="Arial"/>
                <w:sz w:val="20"/>
                <w:szCs w:val="20"/>
              </w:rPr>
            </w:pPr>
            <w:r w:rsidRPr="00C86421">
              <w:rPr>
                <w:rFonts w:ascii="Arial" w:hAnsi="Arial"/>
                <w:sz w:val="20"/>
                <w:szCs w:val="20"/>
              </w:rPr>
              <w:t xml:space="preserve">Лукойл </w:t>
            </w:r>
          </w:p>
        </w:tc>
        <w:tc>
          <w:tcPr>
            <w:tcW w:w="1162" w:type="dxa"/>
            <w:tcBorders>
              <w:top w:val="single" w:sz="8" w:space="0" w:color="auto"/>
              <w:left w:val="nil"/>
              <w:bottom w:val="single" w:sz="8" w:space="0" w:color="auto"/>
              <w:right w:val="single" w:sz="4" w:space="0" w:color="auto"/>
            </w:tcBorders>
            <w:shd w:val="clear" w:color="auto" w:fill="auto"/>
            <w:noWrap/>
            <w:vAlign w:val="bottom"/>
          </w:tcPr>
          <w:p w:rsidR="00C86421" w:rsidRPr="00C86421" w:rsidRDefault="00C86421" w:rsidP="00C86421">
            <w:pPr>
              <w:widowControl/>
              <w:spacing w:line="240" w:lineRule="auto"/>
              <w:ind w:left="0" w:firstLine="0"/>
              <w:jc w:val="left"/>
              <w:rPr>
                <w:rFonts w:ascii="Arial" w:hAnsi="Arial"/>
                <w:sz w:val="20"/>
                <w:szCs w:val="20"/>
              </w:rPr>
            </w:pPr>
            <w:r w:rsidRPr="00C86421">
              <w:rPr>
                <w:rFonts w:ascii="Arial" w:hAnsi="Arial"/>
                <w:sz w:val="20"/>
                <w:szCs w:val="20"/>
              </w:rPr>
              <w:t>Сбербанк</w:t>
            </w:r>
          </w:p>
        </w:tc>
        <w:tc>
          <w:tcPr>
            <w:tcW w:w="1273" w:type="dxa"/>
            <w:tcBorders>
              <w:top w:val="single" w:sz="8" w:space="0" w:color="auto"/>
              <w:left w:val="nil"/>
              <w:bottom w:val="single" w:sz="8" w:space="0" w:color="auto"/>
              <w:right w:val="single" w:sz="4" w:space="0" w:color="auto"/>
            </w:tcBorders>
            <w:shd w:val="clear" w:color="auto" w:fill="auto"/>
            <w:noWrap/>
            <w:vAlign w:val="bottom"/>
          </w:tcPr>
          <w:p w:rsidR="00C86421" w:rsidRPr="00C86421" w:rsidRDefault="00C86421" w:rsidP="00C86421">
            <w:pPr>
              <w:widowControl/>
              <w:spacing w:line="240" w:lineRule="auto"/>
              <w:ind w:left="0" w:firstLine="0"/>
              <w:jc w:val="left"/>
              <w:rPr>
                <w:rFonts w:ascii="Arial" w:hAnsi="Arial"/>
                <w:sz w:val="20"/>
                <w:szCs w:val="20"/>
              </w:rPr>
            </w:pPr>
            <w:r w:rsidRPr="00C86421">
              <w:rPr>
                <w:rFonts w:ascii="Arial" w:hAnsi="Arial"/>
                <w:sz w:val="20"/>
                <w:szCs w:val="20"/>
              </w:rPr>
              <w:t>Роснефть</w:t>
            </w:r>
          </w:p>
        </w:tc>
      </w:tr>
      <w:tr w:rsidR="00C86421" w:rsidRPr="00C86421">
        <w:trPr>
          <w:trHeight w:val="255"/>
        </w:trPr>
        <w:tc>
          <w:tcPr>
            <w:tcW w:w="1780" w:type="dxa"/>
            <w:tcBorders>
              <w:top w:val="nil"/>
              <w:left w:val="single" w:sz="8" w:space="0" w:color="auto"/>
              <w:bottom w:val="single" w:sz="4" w:space="0" w:color="auto"/>
              <w:right w:val="single" w:sz="4" w:space="0" w:color="auto"/>
            </w:tcBorders>
            <w:shd w:val="clear" w:color="auto" w:fill="auto"/>
            <w:noWrap/>
            <w:vAlign w:val="bottom"/>
          </w:tcPr>
          <w:p w:rsidR="00C86421" w:rsidRPr="00C86421" w:rsidRDefault="00C86421" w:rsidP="00C86421">
            <w:pPr>
              <w:widowControl/>
              <w:spacing w:line="240" w:lineRule="auto"/>
              <w:ind w:left="0" w:firstLine="0"/>
              <w:jc w:val="left"/>
              <w:rPr>
                <w:sz w:val="20"/>
                <w:szCs w:val="20"/>
                <w:lang w:val="en-US"/>
              </w:rPr>
            </w:pPr>
            <w:r>
              <w:rPr>
                <w:sz w:val="20"/>
                <w:szCs w:val="20"/>
                <w:lang w:val="en-US"/>
              </w:rPr>
              <w:t>E(</w:t>
            </w:r>
            <w:r>
              <w:rPr>
                <w:rFonts w:ascii="Arial" w:hAnsi="Arial"/>
                <w:sz w:val="20"/>
                <w:szCs w:val="20"/>
              </w:rPr>
              <w:t>r(</w:t>
            </w:r>
            <w:r>
              <w:rPr>
                <w:sz w:val="20"/>
                <w:szCs w:val="20"/>
                <w:lang w:val="en-US"/>
              </w:rPr>
              <w:t>i</w:t>
            </w:r>
            <w:r w:rsidRPr="00C86421">
              <w:rPr>
                <w:rFonts w:ascii="Arial" w:hAnsi="Arial"/>
                <w:sz w:val="20"/>
                <w:szCs w:val="20"/>
              </w:rPr>
              <w:t>)</w:t>
            </w:r>
            <w:r>
              <w:rPr>
                <w:sz w:val="20"/>
                <w:szCs w:val="20"/>
                <w:lang w:val="en-US"/>
              </w:rPr>
              <w:t>)</w:t>
            </w:r>
          </w:p>
        </w:tc>
        <w:tc>
          <w:tcPr>
            <w:tcW w:w="1384" w:type="dxa"/>
            <w:tcBorders>
              <w:top w:val="nil"/>
              <w:left w:val="nil"/>
              <w:bottom w:val="single" w:sz="4" w:space="0" w:color="auto"/>
              <w:right w:val="single" w:sz="4" w:space="0" w:color="auto"/>
            </w:tcBorders>
            <w:shd w:val="clear" w:color="auto" w:fill="auto"/>
            <w:noWrap/>
            <w:vAlign w:val="bottom"/>
          </w:tcPr>
          <w:p w:rsidR="00C86421" w:rsidRPr="00C86421" w:rsidRDefault="00C86421" w:rsidP="00C86421">
            <w:pPr>
              <w:widowControl/>
              <w:spacing w:line="240" w:lineRule="auto"/>
              <w:ind w:left="0" w:firstLine="0"/>
              <w:jc w:val="right"/>
              <w:rPr>
                <w:rFonts w:ascii="Arial" w:hAnsi="Arial"/>
                <w:sz w:val="20"/>
                <w:szCs w:val="20"/>
              </w:rPr>
            </w:pPr>
            <w:r w:rsidRPr="00C86421">
              <w:rPr>
                <w:rFonts w:ascii="Arial" w:hAnsi="Arial"/>
                <w:sz w:val="20"/>
                <w:szCs w:val="20"/>
              </w:rPr>
              <w:t>0,003820313</w:t>
            </w:r>
          </w:p>
        </w:tc>
        <w:tc>
          <w:tcPr>
            <w:tcW w:w="1162" w:type="dxa"/>
            <w:tcBorders>
              <w:top w:val="nil"/>
              <w:left w:val="nil"/>
              <w:bottom w:val="single" w:sz="4" w:space="0" w:color="auto"/>
              <w:right w:val="single" w:sz="4" w:space="0" w:color="auto"/>
            </w:tcBorders>
            <w:shd w:val="clear" w:color="auto" w:fill="auto"/>
            <w:noWrap/>
            <w:vAlign w:val="bottom"/>
          </w:tcPr>
          <w:p w:rsidR="00C86421" w:rsidRPr="00C86421" w:rsidRDefault="00C86421" w:rsidP="00C86421">
            <w:pPr>
              <w:widowControl/>
              <w:spacing w:line="240" w:lineRule="auto"/>
              <w:ind w:left="0" w:firstLine="0"/>
              <w:jc w:val="right"/>
              <w:rPr>
                <w:rFonts w:ascii="Arial" w:hAnsi="Arial"/>
                <w:sz w:val="20"/>
                <w:szCs w:val="20"/>
              </w:rPr>
            </w:pPr>
            <w:r w:rsidRPr="00C86421">
              <w:rPr>
                <w:rFonts w:ascii="Arial" w:hAnsi="Arial"/>
                <w:sz w:val="20"/>
                <w:szCs w:val="20"/>
              </w:rPr>
              <w:t>0,0725113</w:t>
            </w:r>
          </w:p>
        </w:tc>
        <w:tc>
          <w:tcPr>
            <w:tcW w:w="1273" w:type="dxa"/>
            <w:tcBorders>
              <w:top w:val="nil"/>
              <w:left w:val="nil"/>
              <w:bottom w:val="single" w:sz="4" w:space="0" w:color="auto"/>
              <w:right w:val="single" w:sz="4" w:space="0" w:color="auto"/>
            </w:tcBorders>
            <w:shd w:val="clear" w:color="auto" w:fill="auto"/>
            <w:noWrap/>
            <w:vAlign w:val="bottom"/>
          </w:tcPr>
          <w:p w:rsidR="00C86421" w:rsidRPr="00C86421" w:rsidRDefault="00C86421" w:rsidP="00C86421">
            <w:pPr>
              <w:widowControl/>
              <w:spacing w:line="240" w:lineRule="auto"/>
              <w:ind w:left="0" w:firstLine="0"/>
              <w:jc w:val="right"/>
              <w:rPr>
                <w:rFonts w:ascii="Arial" w:hAnsi="Arial"/>
                <w:sz w:val="20"/>
                <w:szCs w:val="20"/>
              </w:rPr>
            </w:pPr>
            <w:r w:rsidRPr="00C86421">
              <w:rPr>
                <w:rFonts w:ascii="Arial" w:hAnsi="Arial"/>
                <w:sz w:val="20"/>
                <w:szCs w:val="20"/>
              </w:rPr>
              <w:t>0,00482004</w:t>
            </w:r>
          </w:p>
        </w:tc>
      </w:tr>
      <w:tr w:rsidR="00C86421" w:rsidRPr="00C86421">
        <w:trPr>
          <w:trHeight w:val="255"/>
        </w:trPr>
        <w:tc>
          <w:tcPr>
            <w:tcW w:w="1780" w:type="dxa"/>
            <w:tcBorders>
              <w:top w:val="nil"/>
              <w:left w:val="single" w:sz="8" w:space="0" w:color="auto"/>
              <w:bottom w:val="single" w:sz="4" w:space="0" w:color="auto"/>
              <w:right w:val="single" w:sz="4" w:space="0" w:color="auto"/>
            </w:tcBorders>
            <w:shd w:val="clear" w:color="auto" w:fill="auto"/>
            <w:noWrap/>
            <w:vAlign w:val="bottom"/>
          </w:tcPr>
          <w:p w:rsidR="00C86421" w:rsidRPr="00C86421" w:rsidRDefault="00C86421" w:rsidP="00C86421">
            <w:pPr>
              <w:widowControl/>
              <w:spacing w:line="240" w:lineRule="auto"/>
              <w:ind w:left="0" w:firstLine="0"/>
              <w:jc w:val="left"/>
              <w:rPr>
                <w:rFonts w:ascii="Arial" w:hAnsi="Arial"/>
                <w:sz w:val="20"/>
                <w:szCs w:val="20"/>
              </w:rPr>
            </w:pPr>
            <w:r w:rsidRPr="00C86421">
              <w:rPr>
                <w:rFonts w:ascii="Arial" w:hAnsi="Arial"/>
                <w:sz w:val="20"/>
                <w:szCs w:val="20"/>
              </w:rPr>
              <w:t>Дисперсия</w:t>
            </w:r>
          </w:p>
        </w:tc>
        <w:tc>
          <w:tcPr>
            <w:tcW w:w="1384" w:type="dxa"/>
            <w:tcBorders>
              <w:top w:val="nil"/>
              <w:left w:val="nil"/>
              <w:bottom w:val="single" w:sz="4" w:space="0" w:color="auto"/>
              <w:right w:val="single" w:sz="4" w:space="0" w:color="auto"/>
            </w:tcBorders>
            <w:shd w:val="clear" w:color="auto" w:fill="auto"/>
            <w:noWrap/>
            <w:vAlign w:val="bottom"/>
          </w:tcPr>
          <w:p w:rsidR="00C86421" w:rsidRPr="00C86421" w:rsidRDefault="00C86421" w:rsidP="00C86421">
            <w:pPr>
              <w:widowControl/>
              <w:spacing w:line="240" w:lineRule="auto"/>
              <w:ind w:left="0" w:firstLine="0"/>
              <w:jc w:val="right"/>
              <w:rPr>
                <w:rFonts w:ascii="Arial" w:hAnsi="Arial"/>
                <w:sz w:val="20"/>
                <w:szCs w:val="20"/>
              </w:rPr>
            </w:pPr>
            <w:r w:rsidRPr="00C86421">
              <w:rPr>
                <w:rFonts w:ascii="Arial" w:hAnsi="Arial"/>
                <w:sz w:val="20"/>
                <w:szCs w:val="20"/>
              </w:rPr>
              <w:t>0,000944256</w:t>
            </w:r>
          </w:p>
        </w:tc>
        <w:tc>
          <w:tcPr>
            <w:tcW w:w="1162" w:type="dxa"/>
            <w:tcBorders>
              <w:top w:val="nil"/>
              <w:left w:val="nil"/>
              <w:bottom w:val="single" w:sz="4" w:space="0" w:color="auto"/>
              <w:right w:val="single" w:sz="4" w:space="0" w:color="auto"/>
            </w:tcBorders>
            <w:shd w:val="clear" w:color="auto" w:fill="auto"/>
            <w:noWrap/>
            <w:vAlign w:val="bottom"/>
          </w:tcPr>
          <w:p w:rsidR="00C86421" w:rsidRPr="00C86421" w:rsidRDefault="00C86421" w:rsidP="00C86421">
            <w:pPr>
              <w:widowControl/>
              <w:spacing w:line="240" w:lineRule="auto"/>
              <w:ind w:left="0" w:firstLine="0"/>
              <w:jc w:val="right"/>
              <w:rPr>
                <w:rFonts w:ascii="Arial" w:hAnsi="Arial"/>
                <w:sz w:val="20"/>
                <w:szCs w:val="20"/>
              </w:rPr>
            </w:pPr>
            <w:r w:rsidRPr="00C86421">
              <w:rPr>
                <w:rFonts w:ascii="Arial" w:hAnsi="Arial"/>
                <w:sz w:val="20"/>
                <w:szCs w:val="20"/>
              </w:rPr>
              <w:t>0,0782136</w:t>
            </w:r>
          </w:p>
        </w:tc>
        <w:tc>
          <w:tcPr>
            <w:tcW w:w="1273" w:type="dxa"/>
            <w:tcBorders>
              <w:top w:val="nil"/>
              <w:left w:val="nil"/>
              <w:bottom w:val="single" w:sz="4" w:space="0" w:color="auto"/>
              <w:right w:val="single" w:sz="4" w:space="0" w:color="auto"/>
            </w:tcBorders>
            <w:shd w:val="clear" w:color="auto" w:fill="auto"/>
            <w:noWrap/>
            <w:vAlign w:val="bottom"/>
          </w:tcPr>
          <w:p w:rsidR="00C86421" w:rsidRPr="00C86421" w:rsidRDefault="00C86421" w:rsidP="00C86421">
            <w:pPr>
              <w:widowControl/>
              <w:spacing w:line="240" w:lineRule="auto"/>
              <w:ind w:left="0" w:firstLine="0"/>
              <w:jc w:val="right"/>
              <w:rPr>
                <w:rFonts w:ascii="Arial" w:hAnsi="Arial"/>
                <w:sz w:val="20"/>
                <w:szCs w:val="20"/>
              </w:rPr>
            </w:pPr>
            <w:r w:rsidRPr="00C86421">
              <w:rPr>
                <w:rFonts w:ascii="Arial" w:hAnsi="Arial"/>
                <w:sz w:val="20"/>
                <w:szCs w:val="20"/>
              </w:rPr>
              <w:t>0,00148009</w:t>
            </w:r>
          </w:p>
        </w:tc>
      </w:tr>
      <w:tr w:rsidR="00C86421" w:rsidRPr="00C86421">
        <w:trPr>
          <w:trHeight w:val="270"/>
        </w:trPr>
        <w:tc>
          <w:tcPr>
            <w:tcW w:w="1780" w:type="dxa"/>
            <w:tcBorders>
              <w:top w:val="nil"/>
              <w:left w:val="single" w:sz="8" w:space="0" w:color="auto"/>
              <w:bottom w:val="single" w:sz="8" w:space="0" w:color="auto"/>
              <w:right w:val="single" w:sz="4" w:space="0" w:color="auto"/>
            </w:tcBorders>
            <w:shd w:val="clear" w:color="auto" w:fill="auto"/>
            <w:noWrap/>
            <w:vAlign w:val="bottom"/>
          </w:tcPr>
          <w:p w:rsidR="00C86421" w:rsidRPr="00C86421" w:rsidRDefault="00C86421" w:rsidP="00C86421">
            <w:pPr>
              <w:widowControl/>
              <w:spacing w:line="240" w:lineRule="auto"/>
              <w:ind w:left="0" w:firstLine="0"/>
              <w:jc w:val="left"/>
              <w:rPr>
                <w:rFonts w:ascii="Arial" w:hAnsi="Arial"/>
                <w:sz w:val="20"/>
                <w:szCs w:val="20"/>
              </w:rPr>
            </w:pPr>
            <w:r w:rsidRPr="00C86421">
              <w:rPr>
                <w:rFonts w:ascii="Arial" w:hAnsi="Arial"/>
                <w:sz w:val="20"/>
                <w:szCs w:val="20"/>
              </w:rPr>
              <w:t>СКО</w:t>
            </w:r>
          </w:p>
        </w:tc>
        <w:tc>
          <w:tcPr>
            <w:tcW w:w="1384" w:type="dxa"/>
            <w:tcBorders>
              <w:top w:val="nil"/>
              <w:left w:val="nil"/>
              <w:bottom w:val="single" w:sz="8" w:space="0" w:color="auto"/>
              <w:right w:val="single" w:sz="4" w:space="0" w:color="auto"/>
            </w:tcBorders>
            <w:shd w:val="clear" w:color="auto" w:fill="auto"/>
            <w:noWrap/>
            <w:vAlign w:val="bottom"/>
          </w:tcPr>
          <w:p w:rsidR="00C86421" w:rsidRPr="00C86421" w:rsidRDefault="00C86421" w:rsidP="00C86421">
            <w:pPr>
              <w:widowControl/>
              <w:spacing w:line="240" w:lineRule="auto"/>
              <w:ind w:left="0" w:firstLine="0"/>
              <w:jc w:val="right"/>
              <w:rPr>
                <w:rFonts w:ascii="Arial" w:hAnsi="Arial"/>
                <w:sz w:val="20"/>
                <w:szCs w:val="20"/>
              </w:rPr>
            </w:pPr>
            <w:r w:rsidRPr="00C86421">
              <w:rPr>
                <w:rFonts w:ascii="Arial" w:hAnsi="Arial"/>
                <w:sz w:val="20"/>
                <w:szCs w:val="20"/>
              </w:rPr>
              <w:t>0,030728752</w:t>
            </w:r>
          </w:p>
        </w:tc>
        <w:tc>
          <w:tcPr>
            <w:tcW w:w="1162" w:type="dxa"/>
            <w:tcBorders>
              <w:top w:val="nil"/>
              <w:left w:val="nil"/>
              <w:bottom w:val="single" w:sz="8" w:space="0" w:color="auto"/>
              <w:right w:val="single" w:sz="4" w:space="0" w:color="auto"/>
            </w:tcBorders>
            <w:shd w:val="clear" w:color="auto" w:fill="auto"/>
            <w:noWrap/>
            <w:vAlign w:val="bottom"/>
          </w:tcPr>
          <w:p w:rsidR="00C86421" w:rsidRPr="00C86421" w:rsidRDefault="00C86421" w:rsidP="00C86421">
            <w:pPr>
              <w:widowControl/>
              <w:spacing w:line="240" w:lineRule="auto"/>
              <w:ind w:left="0" w:firstLine="0"/>
              <w:jc w:val="right"/>
              <w:rPr>
                <w:rFonts w:ascii="Arial" w:hAnsi="Arial"/>
                <w:sz w:val="20"/>
                <w:szCs w:val="20"/>
              </w:rPr>
            </w:pPr>
            <w:r w:rsidRPr="00C86421">
              <w:rPr>
                <w:rFonts w:ascii="Arial" w:hAnsi="Arial"/>
                <w:sz w:val="20"/>
                <w:szCs w:val="20"/>
              </w:rPr>
              <w:t>0,2796669</w:t>
            </w:r>
          </w:p>
        </w:tc>
        <w:tc>
          <w:tcPr>
            <w:tcW w:w="1273" w:type="dxa"/>
            <w:tcBorders>
              <w:top w:val="nil"/>
              <w:left w:val="nil"/>
              <w:bottom w:val="single" w:sz="8" w:space="0" w:color="auto"/>
              <w:right w:val="single" w:sz="4" w:space="0" w:color="auto"/>
            </w:tcBorders>
            <w:shd w:val="clear" w:color="auto" w:fill="auto"/>
            <w:noWrap/>
            <w:vAlign w:val="bottom"/>
          </w:tcPr>
          <w:p w:rsidR="00C86421" w:rsidRPr="00C86421" w:rsidRDefault="00C86421" w:rsidP="00C86421">
            <w:pPr>
              <w:widowControl/>
              <w:spacing w:line="240" w:lineRule="auto"/>
              <w:ind w:left="0" w:firstLine="0"/>
              <w:jc w:val="right"/>
              <w:rPr>
                <w:rFonts w:ascii="Arial" w:hAnsi="Arial"/>
                <w:sz w:val="20"/>
                <w:szCs w:val="20"/>
              </w:rPr>
            </w:pPr>
            <w:r w:rsidRPr="00C86421">
              <w:rPr>
                <w:rFonts w:ascii="Arial" w:hAnsi="Arial"/>
                <w:sz w:val="20"/>
                <w:szCs w:val="20"/>
              </w:rPr>
              <w:t>0,03847198</w:t>
            </w:r>
          </w:p>
        </w:tc>
      </w:tr>
    </w:tbl>
    <w:p w:rsidR="00C86421" w:rsidRDefault="00C86421" w:rsidP="00EF3003">
      <w:pPr>
        <w:spacing w:line="360" w:lineRule="auto"/>
        <w:ind w:left="0" w:firstLine="539"/>
        <w:rPr>
          <w:sz w:val="28"/>
          <w:szCs w:val="28"/>
        </w:rPr>
      </w:pPr>
      <w:r>
        <w:rPr>
          <w:sz w:val="28"/>
          <w:szCs w:val="28"/>
        </w:rPr>
        <w:t xml:space="preserve"> При оценке инвестиционной </w:t>
      </w:r>
      <w:r w:rsidR="00EE688F">
        <w:rPr>
          <w:sz w:val="28"/>
          <w:szCs w:val="28"/>
        </w:rPr>
        <w:t>привлекательности</w:t>
      </w:r>
      <w:r>
        <w:rPr>
          <w:sz w:val="28"/>
          <w:szCs w:val="28"/>
        </w:rPr>
        <w:t xml:space="preserve"> акций следует предпочесть ту из них, которая обеспечивает более высокую ожидаемую доходность и меньший уровень риска.</w:t>
      </w:r>
    </w:p>
    <w:p w:rsidR="00C86421" w:rsidRPr="002103A9" w:rsidRDefault="002103A9" w:rsidP="00EF3003">
      <w:pPr>
        <w:spacing w:line="360" w:lineRule="auto"/>
        <w:ind w:left="0" w:firstLine="539"/>
        <w:rPr>
          <w:sz w:val="28"/>
          <w:szCs w:val="28"/>
        </w:rPr>
      </w:pPr>
      <w:r>
        <w:rPr>
          <w:sz w:val="28"/>
          <w:szCs w:val="28"/>
        </w:rPr>
        <w:t xml:space="preserve">Инвестиционный выбор можно сделать с использованием коэффициента отклонений </w:t>
      </w:r>
      <w:r w:rsidRPr="00EF3003">
        <w:rPr>
          <w:sz w:val="28"/>
          <w:szCs w:val="28"/>
        </w:rPr>
        <w:t>CV</w:t>
      </w:r>
      <w:r w:rsidRPr="002103A9">
        <w:rPr>
          <w:sz w:val="28"/>
          <w:szCs w:val="28"/>
        </w:rPr>
        <w:t>:</w:t>
      </w:r>
    </w:p>
    <w:p w:rsidR="002103A9" w:rsidRDefault="002103A9" w:rsidP="00EF3003">
      <w:pPr>
        <w:spacing w:line="360" w:lineRule="auto"/>
        <w:ind w:left="0" w:firstLine="539"/>
        <w:rPr>
          <w:sz w:val="28"/>
          <w:szCs w:val="28"/>
        </w:rPr>
      </w:pPr>
      <w:r w:rsidRPr="00EF3003">
        <w:rPr>
          <w:sz w:val="28"/>
          <w:szCs w:val="28"/>
        </w:rPr>
        <w:object w:dxaOrig="940" w:dyaOrig="680">
          <v:shape id="_x0000_i1037" type="#_x0000_t75" style="width:47.25pt;height:33.75pt" o:ole="">
            <v:imagedata r:id="rId30" o:title=""/>
          </v:shape>
          <o:OLEObject Type="Embed" ProgID="Equation.3" ShapeID="_x0000_i1037" DrawAspect="Content" ObjectID="_1459273009" r:id="rId31"/>
        </w:object>
      </w:r>
      <w:r>
        <w:rPr>
          <w:sz w:val="28"/>
          <w:szCs w:val="28"/>
        </w:rPr>
        <w:t>,</w:t>
      </w:r>
    </w:p>
    <w:p w:rsidR="002103A9" w:rsidRDefault="002103A9" w:rsidP="00EF3003">
      <w:pPr>
        <w:spacing w:line="360" w:lineRule="auto"/>
        <w:ind w:left="0" w:firstLine="539"/>
        <w:rPr>
          <w:sz w:val="28"/>
          <w:szCs w:val="28"/>
        </w:rPr>
      </w:pPr>
      <w:r>
        <w:rPr>
          <w:sz w:val="28"/>
          <w:szCs w:val="28"/>
        </w:rPr>
        <w:t>Показывающего какая доля риска приходится на один процент ожидаемой доходности.</w:t>
      </w:r>
    </w:p>
    <w:p w:rsidR="002103A9" w:rsidRPr="002103A9" w:rsidRDefault="002103A9" w:rsidP="00EF3003">
      <w:pPr>
        <w:spacing w:line="360" w:lineRule="auto"/>
        <w:ind w:left="0" w:firstLine="539"/>
        <w:rPr>
          <w:sz w:val="28"/>
          <w:szCs w:val="28"/>
        </w:rPr>
      </w:pPr>
      <w:r>
        <w:rPr>
          <w:sz w:val="28"/>
          <w:szCs w:val="28"/>
        </w:rPr>
        <w:t xml:space="preserve">Проанализировав полученные результаты (табл. 3.4.)  мы сделали вывод о том, что предпочесть следует акцию компании «Сбербанк» , т.к. она имеет наименьшее значение </w:t>
      </w:r>
      <w:r w:rsidRPr="00EF3003">
        <w:rPr>
          <w:sz w:val="28"/>
          <w:szCs w:val="28"/>
        </w:rPr>
        <w:t>CV</w:t>
      </w:r>
      <w:r>
        <w:rPr>
          <w:sz w:val="28"/>
          <w:szCs w:val="28"/>
        </w:rPr>
        <w:t>.</w:t>
      </w:r>
    </w:p>
    <w:p w:rsidR="002103A9" w:rsidRDefault="002103A9" w:rsidP="002103A9">
      <w:pPr>
        <w:rPr>
          <w:sz w:val="28"/>
          <w:szCs w:val="28"/>
        </w:rPr>
      </w:pPr>
      <w:r>
        <w:rPr>
          <w:sz w:val="28"/>
          <w:szCs w:val="28"/>
        </w:rPr>
        <w:t>Табл.3.4.</w:t>
      </w:r>
    </w:p>
    <w:tbl>
      <w:tblPr>
        <w:tblW w:w="5599" w:type="dxa"/>
        <w:tblInd w:w="98" w:type="dxa"/>
        <w:tblLook w:val="0000" w:firstRow="0" w:lastRow="0" w:firstColumn="0" w:lastColumn="0" w:noHBand="0" w:noVBand="0"/>
      </w:tblPr>
      <w:tblGrid>
        <w:gridCol w:w="1780"/>
        <w:gridCol w:w="1384"/>
        <w:gridCol w:w="1273"/>
        <w:gridCol w:w="1273"/>
      </w:tblGrid>
      <w:tr w:rsidR="002103A9" w:rsidRPr="002103A9">
        <w:trPr>
          <w:trHeight w:val="270"/>
        </w:trPr>
        <w:tc>
          <w:tcPr>
            <w:tcW w:w="1780" w:type="dxa"/>
            <w:tcBorders>
              <w:top w:val="single" w:sz="8" w:space="0" w:color="auto"/>
              <w:left w:val="single" w:sz="8" w:space="0" w:color="auto"/>
              <w:bottom w:val="single" w:sz="8" w:space="0" w:color="auto"/>
              <w:right w:val="single" w:sz="4" w:space="0" w:color="auto"/>
            </w:tcBorders>
            <w:shd w:val="clear" w:color="auto" w:fill="auto"/>
            <w:noWrap/>
            <w:vAlign w:val="bottom"/>
          </w:tcPr>
          <w:p w:rsidR="002103A9" w:rsidRPr="002103A9" w:rsidRDefault="002103A9" w:rsidP="002103A9">
            <w:pPr>
              <w:widowControl/>
              <w:spacing w:line="240" w:lineRule="auto"/>
              <w:ind w:left="0" w:firstLine="0"/>
              <w:jc w:val="left"/>
              <w:rPr>
                <w:rFonts w:ascii="Arial" w:hAnsi="Arial"/>
                <w:sz w:val="20"/>
                <w:szCs w:val="20"/>
              </w:rPr>
            </w:pPr>
            <w:r w:rsidRPr="002103A9">
              <w:rPr>
                <w:rFonts w:ascii="Arial" w:hAnsi="Arial"/>
                <w:sz w:val="20"/>
                <w:szCs w:val="20"/>
              </w:rPr>
              <w:t>Акции</w:t>
            </w:r>
          </w:p>
        </w:tc>
        <w:tc>
          <w:tcPr>
            <w:tcW w:w="1384" w:type="dxa"/>
            <w:tcBorders>
              <w:top w:val="single" w:sz="8" w:space="0" w:color="auto"/>
              <w:left w:val="nil"/>
              <w:bottom w:val="single" w:sz="8" w:space="0" w:color="auto"/>
              <w:right w:val="single" w:sz="4" w:space="0" w:color="auto"/>
            </w:tcBorders>
            <w:shd w:val="clear" w:color="auto" w:fill="auto"/>
            <w:noWrap/>
            <w:vAlign w:val="bottom"/>
          </w:tcPr>
          <w:p w:rsidR="002103A9" w:rsidRPr="002103A9" w:rsidRDefault="002103A9" w:rsidP="002103A9">
            <w:pPr>
              <w:widowControl/>
              <w:spacing w:line="240" w:lineRule="auto"/>
              <w:ind w:left="0" w:firstLine="0"/>
              <w:jc w:val="left"/>
              <w:rPr>
                <w:rFonts w:ascii="Arial" w:hAnsi="Arial"/>
                <w:sz w:val="20"/>
                <w:szCs w:val="20"/>
              </w:rPr>
            </w:pPr>
            <w:r w:rsidRPr="002103A9">
              <w:rPr>
                <w:rFonts w:ascii="Arial" w:hAnsi="Arial"/>
                <w:sz w:val="20"/>
                <w:szCs w:val="20"/>
              </w:rPr>
              <w:t xml:space="preserve">Лукойл </w:t>
            </w:r>
          </w:p>
        </w:tc>
        <w:tc>
          <w:tcPr>
            <w:tcW w:w="1162" w:type="dxa"/>
            <w:tcBorders>
              <w:top w:val="single" w:sz="8" w:space="0" w:color="auto"/>
              <w:left w:val="nil"/>
              <w:bottom w:val="single" w:sz="8" w:space="0" w:color="auto"/>
              <w:right w:val="single" w:sz="4" w:space="0" w:color="auto"/>
            </w:tcBorders>
            <w:shd w:val="clear" w:color="auto" w:fill="auto"/>
            <w:noWrap/>
            <w:vAlign w:val="bottom"/>
          </w:tcPr>
          <w:p w:rsidR="002103A9" w:rsidRPr="002103A9" w:rsidRDefault="002103A9" w:rsidP="002103A9">
            <w:pPr>
              <w:widowControl/>
              <w:spacing w:line="240" w:lineRule="auto"/>
              <w:ind w:left="0" w:firstLine="0"/>
              <w:jc w:val="left"/>
              <w:rPr>
                <w:rFonts w:ascii="Arial" w:hAnsi="Arial"/>
                <w:sz w:val="20"/>
                <w:szCs w:val="20"/>
              </w:rPr>
            </w:pPr>
            <w:r w:rsidRPr="002103A9">
              <w:rPr>
                <w:rFonts w:ascii="Arial" w:hAnsi="Arial"/>
                <w:sz w:val="20"/>
                <w:szCs w:val="20"/>
              </w:rPr>
              <w:t>Сбербанк</w:t>
            </w:r>
          </w:p>
        </w:tc>
        <w:tc>
          <w:tcPr>
            <w:tcW w:w="1273" w:type="dxa"/>
            <w:tcBorders>
              <w:top w:val="single" w:sz="8" w:space="0" w:color="auto"/>
              <w:left w:val="nil"/>
              <w:bottom w:val="single" w:sz="8" w:space="0" w:color="auto"/>
              <w:right w:val="single" w:sz="8" w:space="0" w:color="auto"/>
            </w:tcBorders>
            <w:shd w:val="clear" w:color="auto" w:fill="auto"/>
            <w:noWrap/>
            <w:vAlign w:val="bottom"/>
          </w:tcPr>
          <w:p w:rsidR="002103A9" w:rsidRPr="002103A9" w:rsidRDefault="002103A9" w:rsidP="002103A9">
            <w:pPr>
              <w:widowControl/>
              <w:spacing w:line="240" w:lineRule="auto"/>
              <w:ind w:left="0" w:firstLine="0"/>
              <w:jc w:val="left"/>
              <w:rPr>
                <w:rFonts w:ascii="Arial" w:hAnsi="Arial"/>
                <w:sz w:val="20"/>
                <w:szCs w:val="20"/>
              </w:rPr>
            </w:pPr>
            <w:r w:rsidRPr="002103A9">
              <w:rPr>
                <w:rFonts w:ascii="Arial" w:hAnsi="Arial"/>
                <w:sz w:val="20"/>
                <w:szCs w:val="20"/>
              </w:rPr>
              <w:t>Роснефть</w:t>
            </w:r>
          </w:p>
        </w:tc>
      </w:tr>
      <w:tr w:rsidR="002103A9" w:rsidRPr="002103A9">
        <w:trPr>
          <w:trHeight w:val="255"/>
        </w:trPr>
        <w:tc>
          <w:tcPr>
            <w:tcW w:w="1780" w:type="dxa"/>
            <w:tcBorders>
              <w:top w:val="nil"/>
              <w:left w:val="single" w:sz="8" w:space="0" w:color="auto"/>
              <w:bottom w:val="single" w:sz="4" w:space="0" w:color="auto"/>
              <w:right w:val="single" w:sz="4" w:space="0" w:color="auto"/>
            </w:tcBorders>
            <w:shd w:val="clear" w:color="auto" w:fill="auto"/>
            <w:noWrap/>
            <w:vAlign w:val="bottom"/>
          </w:tcPr>
          <w:p w:rsidR="002103A9" w:rsidRPr="002103A9" w:rsidRDefault="002103A9" w:rsidP="002103A9">
            <w:pPr>
              <w:widowControl/>
              <w:spacing w:line="240" w:lineRule="auto"/>
              <w:ind w:left="0" w:firstLine="0"/>
              <w:jc w:val="left"/>
              <w:rPr>
                <w:rFonts w:ascii="Arial" w:hAnsi="Arial"/>
                <w:sz w:val="20"/>
                <w:szCs w:val="20"/>
              </w:rPr>
            </w:pPr>
            <w:r w:rsidRPr="002103A9">
              <w:rPr>
                <w:rFonts w:ascii="Arial" w:hAnsi="Arial"/>
                <w:sz w:val="20"/>
                <w:szCs w:val="20"/>
              </w:rPr>
              <w:t>сред значение r(t)</w:t>
            </w:r>
          </w:p>
        </w:tc>
        <w:tc>
          <w:tcPr>
            <w:tcW w:w="1384" w:type="dxa"/>
            <w:tcBorders>
              <w:top w:val="nil"/>
              <w:left w:val="nil"/>
              <w:bottom w:val="single" w:sz="4" w:space="0" w:color="auto"/>
              <w:right w:val="single" w:sz="4" w:space="0" w:color="auto"/>
            </w:tcBorders>
            <w:shd w:val="clear" w:color="auto" w:fill="auto"/>
            <w:noWrap/>
            <w:vAlign w:val="bottom"/>
          </w:tcPr>
          <w:p w:rsidR="002103A9" w:rsidRPr="002103A9" w:rsidRDefault="002103A9" w:rsidP="002103A9">
            <w:pPr>
              <w:widowControl/>
              <w:spacing w:line="240" w:lineRule="auto"/>
              <w:ind w:left="0" w:firstLine="0"/>
              <w:jc w:val="right"/>
              <w:rPr>
                <w:rFonts w:ascii="Arial" w:hAnsi="Arial"/>
                <w:sz w:val="20"/>
                <w:szCs w:val="20"/>
              </w:rPr>
            </w:pPr>
            <w:r w:rsidRPr="002103A9">
              <w:rPr>
                <w:rFonts w:ascii="Arial" w:hAnsi="Arial"/>
                <w:sz w:val="20"/>
                <w:szCs w:val="20"/>
              </w:rPr>
              <w:t>0,003820313</w:t>
            </w:r>
          </w:p>
        </w:tc>
        <w:tc>
          <w:tcPr>
            <w:tcW w:w="1162" w:type="dxa"/>
            <w:tcBorders>
              <w:top w:val="nil"/>
              <w:left w:val="nil"/>
              <w:bottom w:val="single" w:sz="4" w:space="0" w:color="auto"/>
              <w:right w:val="single" w:sz="4" w:space="0" w:color="auto"/>
            </w:tcBorders>
            <w:shd w:val="clear" w:color="auto" w:fill="auto"/>
            <w:noWrap/>
            <w:vAlign w:val="bottom"/>
          </w:tcPr>
          <w:p w:rsidR="002103A9" w:rsidRPr="002103A9" w:rsidRDefault="002103A9" w:rsidP="002103A9">
            <w:pPr>
              <w:widowControl/>
              <w:spacing w:line="240" w:lineRule="auto"/>
              <w:ind w:left="0" w:firstLine="0"/>
              <w:jc w:val="right"/>
              <w:rPr>
                <w:rFonts w:ascii="Arial" w:hAnsi="Arial"/>
                <w:sz w:val="20"/>
                <w:szCs w:val="20"/>
              </w:rPr>
            </w:pPr>
            <w:r w:rsidRPr="002103A9">
              <w:rPr>
                <w:rFonts w:ascii="Arial" w:hAnsi="Arial"/>
                <w:sz w:val="20"/>
                <w:szCs w:val="20"/>
              </w:rPr>
              <w:t>0,0725113</w:t>
            </w:r>
          </w:p>
        </w:tc>
        <w:tc>
          <w:tcPr>
            <w:tcW w:w="1273" w:type="dxa"/>
            <w:tcBorders>
              <w:top w:val="nil"/>
              <w:left w:val="nil"/>
              <w:bottom w:val="single" w:sz="4" w:space="0" w:color="auto"/>
              <w:right w:val="single" w:sz="8" w:space="0" w:color="auto"/>
            </w:tcBorders>
            <w:shd w:val="clear" w:color="auto" w:fill="auto"/>
            <w:noWrap/>
            <w:vAlign w:val="bottom"/>
          </w:tcPr>
          <w:p w:rsidR="002103A9" w:rsidRPr="002103A9" w:rsidRDefault="002103A9" w:rsidP="002103A9">
            <w:pPr>
              <w:widowControl/>
              <w:spacing w:line="240" w:lineRule="auto"/>
              <w:ind w:left="0" w:firstLine="0"/>
              <w:jc w:val="right"/>
              <w:rPr>
                <w:rFonts w:ascii="Arial" w:hAnsi="Arial"/>
                <w:sz w:val="20"/>
                <w:szCs w:val="20"/>
              </w:rPr>
            </w:pPr>
            <w:r w:rsidRPr="002103A9">
              <w:rPr>
                <w:rFonts w:ascii="Arial" w:hAnsi="Arial"/>
                <w:sz w:val="20"/>
                <w:szCs w:val="20"/>
              </w:rPr>
              <w:t>0,00482004</w:t>
            </w:r>
          </w:p>
        </w:tc>
      </w:tr>
      <w:tr w:rsidR="00CF588F" w:rsidRPr="002103A9">
        <w:trPr>
          <w:trHeight w:val="255"/>
        </w:trPr>
        <w:tc>
          <w:tcPr>
            <w:tcW w:w="1780" w:type="dxa"/>
            <w:tcBorders>
              <w:top w:val="nil"/>
              <w:left w:val="single" w:sz="8" w:space="0" w:color="auto"/>
              <w:bottom w:val="single" w:sz="4" w:space="0" w:color="auto"/>
              <w:right w:val="single" w:sz="4" w:space="0" w:color="auto"/>
            </w:tcBorders>
            <w:shd w:val="clear" w:color="auto" w:fill="auto"/>
            <w:noWrap/>
            <w:vAlign w:val="bottom"/>
          </w:tcPr>
          <w:p w:rsidR="00CF588F" w:rsidRPr="002103A9" w:rsidRDefault="00CF588F" w:rsidP="002103A9">
            <w:pPr>
              <w:widowControl/>
              <w:spacing w:line="240" w:lineRule="auto"/>
              <w:ind w:left="0" w:firstLine="0"/>
              <w:jc w:val="left"/>
              <w:rPr>
                <w:rFonts w:ascii="Arial" w:hAnsi="Arial"/>
                <w:sz w:val="20"/>
                <w:szCs w:val="20"/>
              </w:rPr>
            </w:pPr>
            <w:r w:rsidRPr="002103A9">
              <w:rPr>
                <w:rFonts w:ascii="Arial" w:hAnsi="Arial"/>
                <w:sz w:val="20"/>
                <w:szCs w:val="20"/>
              </w:rPr>
              <w:t>СКО</w:t>
            </w:r>
          </w:p>
        </w:tc>
        <w:tc>
          <w:tcPr>
            <w:tcW w:w="1384" w:type="dxa"/>
            <w:tcBorders>
              <w:top w:val="nil"/>
              <w:left w:val="nil"/>
              <w:bottom w:val="single" w:sz="4" w:space="0" w:color="auto"/>
              <w:right w:val="single" w:sz="4" w:space="0" w:color="auto"/>
            </w:tcBorders>
            <w:shd w:val="clear" w:color="auto" w:fill="auto"/>
            <w:noWrap/>
            <w:vAlign w:val="bottom"/>
          </w:tcPr>
          <w:p w:rsidR="00CF588F" w:rsidRPr="001B1FAC" w:rsidRDefault="00CF588F" w:rsidP="000B7AE7">
            <w:pPr>
              <w:widowControl/>
              <w:spacing w:line="240" w:lineRule="auto"/>
              <w:ind w:left="0" w:firstLine="0"/>
              <w:jc w:val="right"/>
              <w:rPr>
                <w:rFonts w:ascii="Arial" w:hAnsi="Arial"/>
                <w:sz w:val="20"/>
                <w:szCs w:val="20"/>
              </w:rPr>
            </w:pPr>
            <w:r w:rsidRPr="001B1FAC">
              <w:rPr>
                <w:rFonts w:ascii="Arial" w:hAnsi="Arial"/>
                <w:sz w:val="20"/>
                <w:szCs w:val="20"/>
              </w:rPr>
              <w:t>0,30728752</w:t>
            </w:r>
          </w:p>
        </w:tc>
        <w:tc>
          <w:tcPr>
            <w:tcW w:w="1162" w:type="dxa"/>
            <w:tcBorders>
              <w:top w:val="nil"/>
              <w:left w:val="nil"/>
              <w:bottom w:val="single" w:sz="4" w:space="0" w:color="auto"/>
              <w:right w:val="single" w:sz="4" w:space="0" w:color="auto"/>
            </w:tcBorders>
            <w:shd w:val="clear" w:color="auto" w:fill="auto"/>
            <w:noWrap/>
            <w:vAlign w:val="bottom"/>
          </w:tcPr>
          <w:p w:rsidR="00CF588F" w:rsidRPr="001B1FAC" w:rsidRDefault="00CF588F" w:rsidP="000B7AE7">
            <w:pPr>
              <w:widowControl/>
              <w:spacing w:line="240" w:lineRule="auto"/>
              <w:ind w:left="0" w:firstLine="0"/>
              <w:jc w:val="right"/>
              <w:rPr>
                <w:rFonts w:ascii="Arial" w:hAnsi="Arial"/>
                <w:sz w:val="20"/>
                <w:szCs w:val="20"/>
              </w:rPr>
            </w:pPr>
            <w:r w:rsidRPr="00CF588F">
              <w:rPr>
                <w:rFonts w:ascii="Arial" w:hAnsi="Arial"/>
                <w:sz w:val="20"/>
                <w:szCs w:val="20"/>
              </w:rPr>
              <w:t>2,</w:t>
            </w:r>
            <w:r w:rsidRPr="001B1FAC">
              <w:rPr>
                <w:rFonts w:ascii="Arial" w:hAnsi="Arial"/>
                <w:sz w:val="20"/>
                <w:szCs w:val="20"/>
              </w:rPr>
              <w:t>79666942</w:t>
            </w:r>
          </w:p>
        </w:tc>
        <w:tc>
          <w:tcPr>
            <w:tcW w:w="1273" w:type="dxa"/>
            <w:tcBorders>
              <w:top w:val="nil"/>
              <w:left w:val="nil"/>
              <w:bottom w:val="single" w:sz="4" w:space="0" w:color="auto"/>
              <w:right w:val="single" w:sz="8" w:space="0" w:color="auto"/>
            </w:tcBorders>
            <w:shd w:val="clear" w:color="auto" w:fill="auto"/>
            <w:noWrap/>
            <w:vAlign w:val="bottom"/>
          </w:tcPr>
          <w:p w:rsidR="00CF588F" w:rsidRPr="001B1FAC" w:rsidRDefault="00CF588F" w:rsidP="000B7AE7">
            <w:pPr>
              <w:widowControl/>
              <w:spacing w:line="240" w:lineRule="auto"/>
              <w:ind w:left="0" w:firstLine="0"/>
              <w:jc w:val="right"/>
              <w:rPr>
                <w:rFonts w:ascii="Arial" w:hAnsi="Arial"/>
                <w:sz w:val="20"/>
                <w:szCs w:val="20"/>
              </w:rPr>
            </w:pPr>
            <w:r>
              <w:rPr>
                <w:rFonts w:ascii="Arial" w:hAnsi="Arial"/>
                <w:sz w:val="20"/>
                <w:szCs w:val="20"/>
              </w:rPr>
              <w:t>0,</w:t>
            </w:r>
            <w:r w:rsidRPr="001B1FAC">
              <w:rPr>
                <w:rFonts w:ascii="Arial" w:hAnsi="Arial"/>
                <w:sz w:val="20"/>
                <w:szCs w:val="20"/>
              </w:rPr>
              <w:t>38471982</w:t>
            </w:r>
          </w:p>
        </w:tc>
      </w:tr>
      <w:tr w:rsidR="002103A9" w:rsidRPr="002103A9">
        <w:trPr>
          <w:trHeight w:val="270"/>
        </w:trPr>
        <w:tc>
          <w:tcPr>
            <w:tcW w:w="1780" w:type="dxa"/>
            <w:tcBorders>
              <w:top w:val="nil"/>
              <w:left w:val="single" w:sz="8" w:space="0" w:color="auto"/>
              <w:bottom w:val="single" w:sz="8" w:space="0" w:color="auto"/>
              <w:right w:val="single" w:sz="4" w:space="0" w:color="auto"/>
            </w:tcBorders>
            <w:shd w:val="clear" w:color="auto" w:fill="auto"/>
            <w:noWrap/>
            <w:vAlign w:val="bottom"/>
          </w:tcPr>
          <w:p w:rsidR="002103A9" w:rsidRPr="002103A9" w:rsidRDefault="002103A9" w:rsidP="002103A9">
            <w:pPr>
              <w:widowControl/>
              <w:spacing w:line="240" w:lineRule="auto"/>
              <w:ind w:left="0" w:firstLine="0"/>
              <w:jc w:val="left"/>
              <w:rPr>
                <w:rFonts w:ascii="Arial" w:hAnsi="Arial"/>
                <w:sz w:val="20"/>
                <w:szCs w:val="20"/>
              </w:rPr>
            </w:pPr>
            <w:r w:rsidRPr="002103A9">
              <w:rPr>
                <w:rFonts w:ascii="Arial" w:hAnsi="Arial"/>
                <w:sz w:val="20"/>
                <w:szCs w:val="20"/>
              </w:rPr>
              <w:t>CV</w:t>
            </w:r>
          </w:p>
        </w:tc>
        <w:tc>
          <w:tcPr>
            <w:tcW w:w="1384" w:type="dxa"/>
            <w:tcBorders>
              <w:top w:val="nil"/>
              <w:left w:val="nil"/>
              <w:bottom w:val="single" w:sz="8" w:space="0" w:color="auto"/>
              <w:right w:val="single" w:sz="4" w:space="0" w:color="auto"/>
            </w:tcBorders>
            <w:shd w:val="clear" w:color="auto" w:fill="auto"/>
            <w:noWrap/>
            <w:vAlign w:val="bottom"/>
          </w:tcPr>
          <w:p w:rsidR="002103A9" w:rsidRPr="002103A9" w:rsidRDefault="002103A9" w:rsidP="002103A9">
            <w:pPr>
              <w:widowControl/>
              <w:spacing w:line="240" w:lineRule="auto"/>
              <w:ind w:left="0" w:firstLine="0"/>
              <w:jc w:val="right"/>
              <w:rPr>
                <w:rFonts w:ascii="Arial" w:hAnsi="Arial"/>
                <w:sz w:val="20"/>
                <w:szCs w:val="20"/>
              </w:rPr>
            </w:pPr>
            <w:r w:rsidRPr="002103A9">
              <w:rPr>
                <w:rFonts w:ascii="Arial" w:hAnsi="Arial"/>
                <w:sz w:val="20"/>
                <w:szCs w:val="20"/>
              </w:rPr>
              <w:t>8,043516523</w:t>
            </w:r>
          </w:p>
        </w:tc>
        <w:tc>
          <w:tcPr>
            <w:tcW w:w="1162" w:type="dxa"/>
            <w:tcBorders>
              <w:top w:val="nil"/>
              <w:left w:val="nil"/>
              <w:bottom w:val="single" w:sz="8" w:space="0" w:color="auto"/>
              <w:right w:val="single" w:sz="4" w:space="0" w:color="auto"/>
            </w:tcBorders>
            <w:shd w:val="clear" w:color="auto" w:fill="auto"/>
            <w:noWrap/>
            <w:vAlign w:val="bottom"/>
          </w:tcPr>
          <w:p w:rsidR="002103A9" w:rsidRPr="002103A9" w:rsidRDefault="002103A9" w:rsidP="002103A9">
            <w:pPr>
              <w:widowControl/>
              <w:spacing w:line="240" w:lineRule="auto"/>
              <w:ind w:left="0" w:firstLine="0"/>
              <w:jc w:val="right"/>
              <w:rPr>
                <w:rFonts w:ascii="Arial" w:hAnsi="Arial"/>
                <w:sz w:val="20"/>
                <w:szCs w:val="20"/>
              </w:rPr>
            </w:pPr>
            <w:r w:rsidRPr="002103A9">
              <w:rPr>
                <w:rFonts w:ascii="Arial" w:hAnsi="Arial"/>
                <w:sz w:val="20"/>
                <w:szCs w:val="20"/>
              </w:rPr>
              <w:t>3,8568763</w:t>
            </w:r>
          </w:p>
        </w:tc>
        <w:tc>
          <w:tcPr>
            <w:tcW w:w="1273" w:type="dxa"/>
            <w:tcBorders>
              <w:top w:val="nil"/>
              <w:left w:val="nil"/>
              <w:bottom w:val="single" w:sz="8" w:space="0" w:color="auto"/>
              <w:right w:val="single" w:sz="8" w:space="0" w:color="auto"/>
            </w:tcBorders>
            <w:shd w:val="clear" w:color="auto" w:fill="auto"/>
            <w:noWrap/>
            <w:vAlign w:val="bottom"/>
          </w:tcPr>
          <w:p w:rsidR="002103A9" w:rsidRPr="002103A9" w:rsidRDefault="002103A9" w:rsidP="002103A9">
            <w:pPr>
              <w:widowControl/>
              <w:spacing w:line="240" w:lineRule="auto"/>
              <w:ind w:left="0" w:firstLine="0"/>
              <w:jc w:val="right"/>
              <w:rPr>
                <w:rFonts w:ascii="Arial" w:hAnsi="Arial"/>
                <w:sz w:val="20"/>
                <w:szCs w:val="20"/>
              </w:rPr>
            </w:pPr>
            <w:r w:rsidRPr="002103A9">
              <w:rPr>
                <w:rFonts w:ascii="Arial" w:hAnsi="Arial"/>
                <w:sz w:val="20"/>
                <w:szCs w:val="20"/>
              </w:rPr>
              <w:t>7,98166943</w:t>
            </w:r>
          </w:p>
        </w:tc>
      </w:tr>
    </w:tbl>
    <w:p w:rsidR="002103A9" w:rsidRDefault="002103A9" w:rsidP="002103A9">
      <w:pPr>
        <w:ind w:left="0" w:firstLine="540"/>
        <w:rPr>
          <w:sz w:val="28"/>
          <w:szCs w:val="28"/>
        </w:rPr>
      </w:pPr>
    </w:p>
    <w:p w:rsidR="002103A9" w:rsidRDefault="002103A9" w:rsidP="00EF3003">
      <w:pPr>
        <w:spacing w:line="360" w:lineRule="auto"/>
        <w:ind w:left="0" w:firstLine="539"/>
        <w:rPr>
          <w:sz w:val="28"/>
          <w:szCs w:val="28"/>
        </w:rPr>
      </w:pPr>
      <w:r>
        <w:rPr>
          <w:sz w:val="28"/>
          <w:szCs w:val="28"/>
        </w:rPr>
        <w:t>Измерение доходности и риска портфеля. Инвестиционный портфель – совокупность нескольких ценных бумаг. Чтобы найти доходность и риск всего портфеля, инвестору прежде всего необходимо определить какую долю будет составлять каждая из акций. Формируем портфель из одинаковой  доли акций, соответственно = 33%.</w:t>
      </w:r>
    </w:p>
    <w:p w:rsidR="002103A9" w:rsidRDefault="002103A9" w:rsidP="00EF3003">
      <w:pPr>
        <w:spacing w:line="360" w:lineRule="auto"/>
        <w:ind w:left="0" w:firstLine="539"/>
        <w:rPr>
          <w:sz w:val="28"/>
          <w:szCs w:val="28"/>
        </w:rPr>
      </w:pPr>
      <w:r>
        <w:rPr>
          <w:sz w:val="28"/>
          <w:szCs w:val="28"/>
        </w:rPr>
        <w:t xml:space="preserve">Под ожидаемой доходностью </w:t>
      </w:r>
      <w:r w:rsidR="00125008">
        <w:rPr>
          <w:sz w:val="28"/>
          <w:szCs w:val="28"/>
        </w:rPr>
        <w:t>портфеля понимается средневзвешенное значение ожидаемой  доходности акций, входящих в портфель.</w:t>
      </w:r>
    </w:p>
    <w:p w:rsidR="00125008" w:rsidRDefault="00125008" w:rsidP="00EF3003">
      <w:pPr>
        <w:spacing w:line="360" w:lineRule="auto"/>
        <w:ind w:left="0" w:firstLine="539"/>
        <w:rPr>
          <w:sz w:val="28"/>
          <w:szCs w:val="28"/>
        </w:rPr>
      </w:pPr>
      <w:r w:rsidRPr="00EF3003">
        <w:rPr>
          <w:sz w:val="28"/>
          <w:szCs w:val="28"/>
        </w:rPr>
        <w:object w:dxaOrig="1820" w:dyaOrig="400">
          <v:shape id="_x0000_i1038" type="#_x0000_t75" style="width:90.75pt;height:20.25pt" o:ole="">
            <v:imagedata r:id="rId32" o:title=""/>
          </v:shape>
          <o:OLEObject Type="Embed" ProgID="Equation.3" ShapeID="_x0000_i1038" DrawAspect="Content" ObjectID="_1459273010" r:id="rId33"/>
        </w:object>
      </w:r>
      <w:r>
        <w:rPr>
          <w:sz w:val="28"/>
          <w:szCs w:val="28"/>
        </w:rPr>
        <w:t>,</w:t>
      </w:r>
    </w:p>
    <w:p w:rsidR="00125008" w:rsidRDefault="00125008" w:rsidP="00EF3003">
      <w:pPr>
        <w:spacing w:line="360" w:lineRule="auto"/>
        <w:ind w:left="0" w:firstLine="539"/>
        <w:rPr>
          <w:sz w:val="28"/>
          <w:szCs w:val="28"/>
        </w:rPr>
      </w:pPr>
      <w:r>
        <w:rPr>
          <w:sz w:val="28"/>
          <w:szCs w:val="28"/>
        </w:rPr>
        <w:t xml:space="preserve">где </w:t>
      </w:r>
      <w:r w:rsidRPr="00EF3003">
        <w:rPr>
          <w:sz w:val="28"/>
          <w:szCs w:val="28"/>
        </w:rPr>
        <w:t>w</w:t>
      </w:r>
      <w:r w:rsidRPr="00125008">
        <w:rPr>
          <w:sz w:val="28"/>
          <w:szCs w:val="28"/>
        </w:rPr>
        <w:t>(</w:t>
      </w:r>
      <w:r w:rsidRPr="00EF3003">
        <w:rPr>
          <w:sz w:val="28"/>
          <w:szCs w:val="28"/>
        </w:rPr>
        <w:t>i</w:t>
      </w:r>
      <w:r w:rsidRPr="00125008">
        <w:rPr>
          <w:sz w:val="28"/>
          <w:szCs w:val="28"/>
        </w:rPr>
        <w:t>)</w:t>
      </w:r>
      <w:r>
        <w:rPr>
          <w:sz w:val="28"/>
          <w:szCs w:val="28"/>
        </w:rPr>
        <w:t xml:space="preserve"> – доля в общих инвестиционных расходах, идущая на приобретение </w:t>
      </w:r>
      <w:r w:rsidRPr="00EF3003">
        <w:rPr>
          <w:sz w:val="28"/>
          <w:szCs w:val="28"/>
        </w:rPr>
        <w:t>i</w:t>
      </w:r>
      <w:r w:rsidRPr="00125008">
        <w:rPr>
          <w:sz w:val="28"/>
          <w:szCs w:val="28"/>
        </w:rPr>
        <w:t>-</w:t>
      </w:r>
      <w:r>
        <w:rPr>
          <w:sz w:val="28"/>
          <w:szCs w:val="28"/>
        </w:rPr>
        <w:t>ой акции.</w:t>
      </w:r>
    </w:p>
    <w:p w:rsidR="00125008" w:rsidRDefault="00125008" w:rsidP="00EF3003">
      <w:pPr>
        <w:spacing w:line="360" w:lineRule="auto"/>
        <w:ind w:left="0" w:firstLine="539"/>
        <w:rPr>
          <w:sz w:val="28"/>
          <w:szCs w:val="28"/>
        </w:rPr>
      </w:pPr>
      <w:r>
        <w:rPr>
          <w:sz w:val="28"/>
          <w:szCs w:val="28"/>
        </w:rPr>
        <w:t>Вычисляем ожидаемую доходность:</w:t>
      </w:r>
    </w:p>
    <w:p w:rsidR="00125008" w:rsidRDefault="00125008" w:rsidP="00EF3003">
      <w:pPr>
        <w:spacing w:line="360" w:lineRule="auto"/>
        <w:ind w:left="0" w:firstLine="539"/>
        <w:rPr>
          <w:sz w:val="28"/>
          <w:szCs w:val="28"/>
        </w:rPr>
      </w:pPr>
      <w:r w:rsidRPr="00EF3003">
        <w:rPr>
          <w:sz w:val="28"/>
          <w:szCs w:val="28"/>
        </w:rPr>
        <w:object w:dxaOrig="6360" w:dyaOrig="380">
          <v:shape id="_x0000_i1039" type="#_x0000_t75" style="width:318pt;height:18.75pt" o:ole="">
            <v:imagedata r:id="rId34" o:title=""/>
          </v:shape>
          <o:OLEObject Type="Embed" ProgID="Equation.3" ShapeID="_x0000_i1039" DrawAspect="Content" ObjectID="_1459273011" r:id="rId35"/>
        </w:object>
      </w:r>
      <w:r>
        <w:rPr>
          <w:sz w:val="28"/>
          <w:szCs w:val="28"/>
        </w:rPr>
        <w:t xml:space="preserve"> или  2,67%</w:t>
      </w:r>
    </w:p>
    <w:p w:rsidR="00125008" w:rsidRDefault="00125008" w:rsidP="00EF3003">
      <w:pPr>
        <w:spacing w:line="360" w:lineRule="auto"/>
        <w:ind w:left="0" w:firstLine="539"/>
        <w:rPr>
          <w:sz w:val="28"/>
          <w:szCs w:val="28"/>
        </w:rPr>
      </w:pPr>
    </w:p>
    <w:p w:rsidR="00125008" w:rsidRDefault="00125008" w:rsidP="00EF3003">
      <w:pPr>
        <w:spacing w:line="360" w:lineRule="auto"/>
        <w:ind w:left="0" w:firstLine="539"/>
        <w:rPr>
          <w:sz w:val="28"/>
          <w:szCs w:val="28"/>
        </w:rPr>
      </w:pPr>
      <w:r>
        <w:rPr>
          <w:sz w:val="28"/>
          <w:szCs w:val="28"/>
        </w:rPr>
        <w:t xml:space="preserve">Измерение риска портфеля. Риск портфеля оценивается с помощью дисперсии его доходности </w:t>
      </w:r>
      <w:r w:rsidRPr="00EF3003">
        <w:rPr>
          <w:sz w:val="28"/>
          <w:szCs w:val="28"/>
        </w:rPr>
        <w:object w:dxaOrig="540" w:dyaOrig="400">
          <v:shape id="_x0000_i1040" type="#_x0000_t75" style="width:27pt;height:20.25pt" o:ole="">
            <v:imagedata r:id="rId36" o:title=""/>
          </v:shape>
          <o:OLEObject Type="Embed" ProgID="Equation.3" ShapeID="_x0000_i1040" DrawAspect="Content" ObjectID="_1459273012" r:id="rId37"/>
        </w:object>
      </w:r>
      <w:r>
        <w:rPr>
          <w:sz w:val="28"/>
          <w:szCs w:val="28"/>
        </w:rPr>
        <w:t xml:space="preserve">. </w:t>
      </w:r>
    </w:p>
    <w:p w:rsidR="00125008" w:rsidRDefault="00125008" w:rsidP="00EF3003">
      <w:pPr>
        <w:spacing w:line="360" w:lineRule="auto"/>
        <w:ind w:left="0" w:firstLine="539"/>
        <w:rPr>
          <w:sz w:val="28"/>
          <w:szCs w:val="28"/>
        </w:rPr>
      </w:pPr>
      <w:r>
        <w:rPr>
          <w:sz w:val="28"/>
          <w:szCs w:val="28"/>
        </w:rPr>
        <w:t>Табл.3.5.</w:t>
      </w:r>
      <w:r w:rsidR="00EF3003">
        <w:rPr>
          <w:sz w:val="28"/>
          <w:szCs w:val="28"/>
        </w:rPr>
        <w:t xml:space="preserve"> Вспомогательная таблица</w:t>
      </w:r>
    </w:p>
    <w:tbl>
      <w:tblPr>
        <w:tblW w:w="9449" w:type="dxa"/>
        <w:tblInd w:w="98" w:type="dxa"/>
        <w:tblLook w:val="0000" w:firstRow="0" w:lastRow="0" w:firstColumn="0" w:lastColumn="0" w:noHBand="0" w:noVBand="0"/>
      </w:tblPr>
      <w:tblGrid>
        <w:gridCol w:w="1450"/>
        <w:gridCol w:w="1620"/>
        <w:gridCol w:w="1440"/>
        <w:gridCol w:w="1309"/>
        <w:gridCol w:w="1273"/>
        <w:gridCol w:w="1309"/>
        <w:gridCol w:w="1051"/>
      </w:tblGrid>
      <w:tr w:rsidR="00125008" w:rsidRPr="00125008">
        <w:trPr>
          <w:trHeight w:val="255"/>
        </w:trPr>
        <w:tc>
          <w:tcPr>
            <w:tcW w:w="1450" w:type="dxa"/>
            <w:vMerge w:val="restart"/>
            <w:tcBorders>
              <w:top w:val="single" w:sz="8" w:space="0" w:color="auto"/>
              <w:left w:val="single" w:sz="8" w:space="0" w:color="auto"/>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center"/>
              <w:rPr>
                <w:rFonts w:ascii="Arial" w:hAnsi="Arial"/>
                <w:sz w:val="20"/>
                <w:szCs w:val="20"/>
              </w:rPr>
            </w:pPr>
            <w:r w:rsidRPr="00125008">
              <w:rPr>
                <w:rFonts w:ascii="Arial" w:hAnsi="Arial"/>
                <w:sz w:val="20"/>
                <w:szCs w:val="20"/>
              </w:rPr>
              <w:t>Дата</w:t>
            </w:r>
          </w:p>
        </w:tc>
        <w:tc>
          <w:tcPr>
            <w:tcW w:w="3060" w:type="dxa"/>
            <w:gridSpan w:val="2"/>
            <w:tcBorders>
              <w:top w:val="single" w:sz="8" w:space="0" w:color="auto"/>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center"/>
              <w:rPr>
                <w:rFonts w:ascii="Arial" w:hAnsi="Arial"/>
                <w:sz w:val="20"/>
                <w:szCs w:val="20"/>
              </w:rPr>
            </w:pPr>
            <w:r w:rsidRPr="00125008">
              <w:rPr>
                <w:rFonts w:ascii="Arial" w:hAnsi="Arial"/>
                <w:sz w:val="20"/>
                <w:szCs w:val="20"/>
              </w:rPr>
              <w:t>лукойл (LKOH)</w:t>
            </w:r>
          </w:p>
        </w:tc>
        <w:tc>
          <w:tcPr>
            <w:tcW w:w="2581" w:type="dxa"/>
            <w:gridSpan w:val="2"/>
            <w:tcBorders>
              <w:top w:val="single" w:sz="8" w:space="0" w:color="auto"/>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center"/>
              <w:rPr>
                <w:rFonts w:ascii="Arial" w:hAnsi="Arial"/>
                <w:sz w:val="20"/>
                <w:szCs w:val="20"/>
              </w:rPr>
            </w:pPr>
            <w:r w:rsidRPr="00125008">
              <w:rPr>
                <w:rFonts w:ascii="Arial" w:hAnsi="Arial"/>
                <w:sz w:val="20"/>
                <w:szCs w:val="20"/>
              </w:rPr>
              <w:t>сбербанк</w:t>
            </w:r>
          </w:p>
        </w:tc>
        <w:tc>
          <w:tcPr>
            <w:tcW w:w="2358" w:type="dxa"/>
            <w:gridSpan w:val="2"/>
            <w:tcBorders>
              <w:top w:val="single" w:sz="8" w:space="0" w:color="auto"/>
              <w:left w:val="nil"/>
              <w:bottom w:val="single" w:sz="4" w:space="0" w:color="auto"/>
              <w:right w:val="single" w:sz="8" w:space="0" w:color="000000"/>
            </w:tcBorders>
            <w:shd w:val="clear" w:color="auto" w:fill="auto"/>
            <w:noWrap/>
            <w:vAlign w:val="bottom"/>
          </w:tcPr>
          <w:p w:rsidR="00125008" w:rsidRPr="00125008" w:rsidRDefault="00125008" w:rsidP="00125008">
            <w:pPr>
              <w:widowControl/>
              <w:spacing w:line="240" w:lineRule="auto"/>
              <w:ind w:left="0" w:firstLine="0"/>
              <w:jc w:val="center"/>
              <w:rPr>
                <w:rFonts w:ascii="Arial" w:hAnsi="Arial"/>
                <w:sz w:val="20"/>
                <w:szCs w:val="20"/>
              </w:rPr>
            </w:pPr>
            <w:r w:rsidRPr="00125008">
              <w:rPr>
                <w:rFonts w:ascii="Arial" w:hAnsi="Arial"/>
                <w:sz w:val="20"/>
                <w:szCs w:val="20"/>
              </w:rPr>
              <w:t>роснефть</w:t>
            </w:r>
          </w:p>
        </w:tc>
      </w:tr>
      <w:tr w:rsidR="00125008" w:rsidRPr="00125008">
        <w:trPr>
          <w:trHeight w:val="255"/>
        </w:trPr>
        <w:tc>
          <w:tcPr>
            <w:tcW w:w="1450" w:type="dxa"/>
            <w:vMerge/>
            <w:tcBorders>
              <w:top w:val="single" w:sz="8" w:space="0" w:color="auto"/>
              <w:left w:val="single" w:sz="8" w:space="0" w:color="auto"/>
              <w:bottom w:val="single" w:sz="4" w:space="0" w:color="auto"/>
              <w:right w:val="single" w:sz="4" w:space="0" w:color="auto"/>
            </w:tcBorders>
            <w:vAlign w:val="center"/>
          </w:tcPr>
          <w:p w:rsidR="00125008" w:rsidRPr="00125008" w:rsidRDefault="00125008" w:rsidP="00125008">
            <w:pPr>
              <w:widowControl/>
              <w:spacing w:line="240" w:lineRule="auto"/>
              <w:ind w:left="0" w:firstLine="0"/>
              <w:jc w:val="left"/>
              <w:rPr>
                <w:rFonts w:ascii="Arial" w:hAnsi="Arial"/>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left"/>
              <w:rPr>
                <w:rFonts w:ascii="Arial" w:hAnsi="Arial"/>
                <w:sz w:val="20"/>
                <w:szCs w:val="20"/>
              </w:rPr>
            </w:pPr>
            <w:r w:rsidRPr="00125008">
              <w:rPr>
                <w:rFonts w:ascii="Arial" w:hAnsi="Arial"/>
                <w:sz w:val="20"/>
                <w:szCs w:val="20"/>
              </w:rPr>
              <w:t>Доходность</w:t>
            </w:r>
          </w:p>
        </w:tc>
        <w:tc>
          <w:tcPr>
            <w:tcW w:w="1440"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left"/>
              <w:rPr>
                <w:rFonts w:ascii="Arial" w:hAnsi="Arial"/>
                <w:sz w:val="20"/>
                <w:szCs w:val="20"/>
              </w:rPr>
            </w:pPr>
            <w:r w:rsidRPr="00125008">
              <w:rPr>
                <w:rFonts w:ascii="Arial" w:hAnsi="Arial"/>
                <w:sz w:val="20"/>
                <w:szCs w:val="20"/>
              </w:rPr>
              <w:t>r(t)-E( r )</w:t>
            </w:r>
          </w:p>
        </w:tc>
        <w:tc>
          <w:tcPr>
            <w:tcW w:w="1308"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left"/>
              <w:rPr>
                <w:rFonts w:ascii="Arial" w:hAnsi="Arial"/>
                <w:sz w:val="20"/>
                <w:szCs w:val="20"/>
              </w:rPr>
            </w:pPr>
            <w:r w:rsidRPr="00125008">
              <w:rPr>
                <w:rFonts w:ascii="Arial" w:hAnsi="Arial"/>
                <w:sz w:val="20"/>
                <w:szCs w:val="20"/>
              </w:rPr>
              <w:t>Доходность</w:t>
            </w:r>
          </w:p>
        </w:tc>
        <w:tc>
          <w:tcPr>
            <w:tcW w:w="1273"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left"/>
              <w:rPr>
                <w:rFonts w:ascii="Arial" w:hAnsi="Arial"/>
                <w:sz w:val="20"/>
                <w:szCs w:val="20"/>
              </w:rPr>
            </w:pPr>
            <w:r w:rsidRPr="00125008">
              <w:rPr>
                <w:rFonts w:ascii="Arial" w:hAnsi="Arial"/>
                <w:sz w:val="20"/>
                <w:szCs w:val="20"/>
              </w:rPr>
              <w:t>r(t)-E( r )</w:t>
            </w:r>
          </w:p>
        </w:tc>
        <w:tc>
          <w:tcPr>
            <w:tcW w:w="1308"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left"/>
              <w:rPr>
                <w:rFonts w:ascii="Arial" w:hAnsi="Arial"/>
                <w:sz w:val="20"/>
                <w:szCs w:val="20"/>
              </w:rPr>
            </w:pPr>
            <w:r w:rsidRPr="00125008">
              <w:rPr>
                <w:rFonts w:ascii="Arial" w:hAnsi="Arial"/>
                <w:sz w:val="20"/>
                <w:szCs w:val="20"/>
              </w:rPr>
              <w:t>Доходность</w:t>
            </w:r>
          </w:p>
        </w:tc>
        <w:tc>
          <w:tcPr>
            <w:tcW w:w="1050" w:type="dxa"/>
            <w:tcBorders>
              <w:top w:val="nil"/>
              <w:left w:val="nil"/>
              <w:bottom w:val="single" w:sz="4" w:space="0" w:color="auto"/>
              <w:right w:val="single" w:sz="8" w:space="0" w:color="auto"/>
            </w:tcBorders>
            <w:shd w:val="clear" w:color="auto" w:fill="auto"/>
            <w:noWrap/>
            <w:vAlign w:val="bottom"/>
          </w:tcPr>
          <w:p w:rsidR="00125008" w:rsidRPr="00125008" w:rsidRDefault="00125008" w:rsidP="00125008">
            <w:pPr>
              <w:widowControl/>
              <w:spacing w:line="240" w:lineRule="auto"/>
              <w:ind w:left="0" w:firstLine="0"/>
              <w:jc w:val="left"/>
              <w:rPr>
                <w:rFonts w:ascii="Arial" w:hAnsi="Arial"/>
                <w:sz w:val="20"/>
                <w:szCs w:val="20"/>
              </w:rPr>
            </w:pPr>
            <w:r w:rsidRPr="00125008">
              <w:rPr>
                <w:rFonts w:ascii="Arial" w:hAnsi="Arial"/>
                <w:sz w:val="20"/>
                <w:szCs w:val="20"/>
              </w:rPr>
              <w:t>r(t)-E( r )</w:t>
            </w:r>
          </w:p>
        </w:tc>
      </w:tr>
      <w:tr w:rsidR="00125008" w:rsidRPr="00125008">
        <w:trPr>
          <w:trHeight w:val="255"/>
        </w:trPr>
        <w:tc>
          <w:tcPr>
            <w:tcW w:w="1450" w:type="dxa"/>
            <w:tcBorders>
              <w:top w:val="nil"/>
              <w:left w:val="single" w:sz="8" w:space="0" w:color="auto"/>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05.02.2010</w:t>
            </w:r>
          </w:p>
        </w:tc>
        <w:tc>
          <w:tcPr>
            <w:tcW w:w="1620"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-0,043195266</w:t>
            </w:r>
          </w:p>
        </w:tc>
        <w:tc>
          <w:tcPr>
            <w:tcW w:w="1440"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-0,0470156</w:t>
            </w:r>
          </w:p>
        </w:tc>
        <w:tc>
          <w:tcPr>
            <w:tcW w:w="1308"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-0,0527335</w:t>
            </w:r>
          </w:p>
        </w:tc>
        <w:tc>
          <w:tcPr>
            <w:tcW w:w="1273"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-0,1252447</w:t>
            </w:r>
          </w:p>
        </w:tc>
        <w:tc>
          <w:tcPr>
            <w:tcW w:w="1308"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-0,04717</w:t>
            </w:r>
          </w:p>
        </w:tc>
        <w:tc>
          <w:tcPr>
            <w:tcW w:w="1050" w:type="dxa"/>
            <w:tcBorders>
              <w:top w:val="nil"/>
              <w:left w:val="nil"/>
              <w:bottom w:val="single" w:sz="4" w:space="0" w:color="auto"/>
              <w:right w:val="single" w:sz="8"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-0,05199</w:t>
            </w:r>
          </w:p>
        </w:tc>
      </w:tr>
      <w:tr w:rsidR="00125008" w:rsidRPr="00125008">
        <w:trPr>
          <w:trHeight w:val="255"/>
        </w:trPr>
        <w:tc>
          <w:tcPr>
            <w:tcW w:w="1450" w:type="dxa"/>
            <w:tcBorders>
              <w:top w:val="nil"/>
              <w:left w:val="single" w:sz="8" w:space="0" w:color="auto"/>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12.02.2010</w:t>
            </w:r>
          </w:p>
        </w:tc>
        <w:tc>
          <w:tcPr>
            <w:tcW w:w="1620"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-0,043091483</w:t>
            </w:r>
          </w:p>
        </w:tc>
        <w:tc>
          <w:tcPr>
            <w:tcW w:w="1440"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-0,0469118</w:t>
            </w:r>
          </w:p>
        </w:tc>
        <w:tc>
          <w:tcPr>
            <w:tcW w:w="1308"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0,01099457</w:t>
            </w:r>
          </w:p>
        </w:tc>
        <w:tc>
          <w:tcPr>
            <w:tcW w:w="1273"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-0,0615167</w:t>
            </w:r>
          </w:p>
        </w:tc>
        <w:tc>
          <w:tcPr>
            <w:tcW w:w="1308"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0,024965</w:t>
            </w:r>
          </w:p>
        </w:tc>
        <w:tc>
          <w:tcPr>
            <w:tcW w:w="1050" w:type="dxa"/>
            <w:tcBorders>
              <w:top w:val="nil"/>
              <w:left w:val="nil"/>
              <w:bottom w:val="single" w:sz="4" w:space="0" w:color="auto"/>
              <w:right w:val="single" w:sz="8"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0,020145</w:t>
            </w:r>
          </w:p>
        </w:tc>
      </w:tr>
      <w:tr w:rsidR="00125008" w:rsidRPr="00125008">
        <w:trPr>
          <w:trHeight w:val="255"/>
        </w:trPr>
        <w:tc>
          <w:tcPr>
            <w:tcW w:w="1450" w:type="dxa"/>
            <w:tcBorders>
              <w:top w:val="nil"/>
              <w:left w:val="single" w:sz="8" w:space="0" w:color="auto"/>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19.02.2010</w:t>
            </w:r>
          </w:p>
        </w:tc>
        <w:tc>
          <w:tcPr>
            <w:tcW w:w="1620"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0,026606393</w:t>
            </w:r>
          </w:p>
        </w:tc>
        <w:tc>
          <w:tcPr>
            <w:tcW w:w="1440"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0,0227861</w:t>
            </w:r>
          </w:p>
        </w:tc>
        <w:tc>
          <w:tcPr>
            <w:tcW w:w="1308"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-0,0117134</w:t>
            </w:r>
          </w:p>
        </w:tc>
        <w:tc>
          <w:tcPr>
            <w:tcW w:w="1273"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-0,0842247</w:t>
            </w:r>
          </w:p>
        </w:tc>
        <w:tc>
          <w:tcPr>
            <w:tcW w:w="1308"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0,048768</w:t>
            </w:r>
          </w:p>
        </w:tc>
        <w:tc>
          <w:tcPr>
            <w:tcW w:w="1050" w:type="dxa"/>
            <w:tcBorders>
              <w:top w:val="nil"/>
              <w:left w:val="nil"/>
              <w:bottom w:val="single" w:sz="4" w:space="0" w:color="auto"/>
              <w:right w:val="single" w:sz="8"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0,043947</w:t>
            </w:r>
          </w:p>
        </w:tc>
      </w:tr>
      <w:tr w:rsidR="00125008" w:rsidRPr="00125008">
        <w:trPr>
          <w:trHeight w:val="255"/>
        </w:trPr>
        <w:tc>
          <w:tcPr>
            <w:tcW w:w="1450" w:type="dxa"/>
            <w:tcBorders>
              <w:top w:val="nil"/>
              <w:left w:val="single" w:sz="8" w:space="0" w:color="auto"/>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27.02.2010</w:t>
            </w:r>
          </w:p>
        </w:tc>
        <w:tc>
          <w:tcPr>
            <w:tcW w:w="1620"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0,00945083</w:t>
            </w:r>
          </w:p>
        </w:tc>
        <w:tc>
          <w:tcPr>
            <w:tcW w:w="1440"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0,0056305</w:t>
            </w:r>
          </w:p>
        </w:tc>
        <w:tc>
          <w:tcPr>
            <w:tcW w:w="1308"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0,00289741</w:t>
            </w:r>
          </w:p>
        </w:tc>
        <w:tc>
          <w:tcPr>
            <w:tcW w:w="1273"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-0,0696139</w:t>
            </w:r>
          </w:p>
        </w:tc>
        <w:tc>
          <w:tcPr>
            <w:tcW w:w="1308"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-0,0254</w:t>
            </w:r>
          </w:p>
        </w:tc>
        <w:tc>
          <w:tcPr>
            <w:tcW w:w="1050" w:type="dxa"/>
            <w:tcBorders>
              <w:top w:val="nil"/>
              <w:left w:val="nil"/>
              <w:bottom w:val="single" w:sz="4" w:space="0" w:color="auto"/>
              <w:right w:val="single" w:sz="8"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-0,03022</w:t>
            </w:r>
          </w:p>
        </w:tc>
      </w:tr>
      <w:tr w:rsidR="00125008" w:rsidRPr="00125008">
        <w:trPr>
          <w:trHeight w:val="255"/>
        </w:trPr>
        <w:tc>
          <w:tcPr>
            <w:tcW w:w="1450" w:type="dxa"/>
            <w:tcBorders>
              <w:top w:val="nil"/>
              <w:left w:val="single" w:sz="8" w:space="0" w:color="auto"/>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05.03.2010</w:t>
            </w:r>
          </w:p>
        </w:tc>
        <w:tc>
          <w:tcPr>
            <w:tcW w:w="1620"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0,025211135</w:t>
            </w:r>
          </w:p>
        </w:tc>
        <w:tc>
          <w:tcPr>
            <w:tcW w:w="1440"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0,0213908</w:t>
            </w:r>
          </w:p>
        </w:tc>
        <w:tc>
          <w:tcPr>
            <w:tcW w:w="1308"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0,08576415</w:t>
            </w:r>
          </w:p>
        </w:tc>
        <w:tc>
          <w:tcPr>
            <w:tcW w:w="1273"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0,01325289</w:t>
            </w:r>
          </w:p>
        </w:tc>
        <w:tc>
          <w:tcPr>
            <w:tcW w:w="1308"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0,037434</w:t>
            </w:r>
          </w:p>
        </w:tc>
        <w:tc>
          <w:tcPr>
            <w:tcW w:w="1050" w:type="dxa"/>
            <w:tcBorders>
              <w:top w:val="nil"/>
              <w:left w:val="nil"/>
              <w:bottom w:val="single" w:sz="4" w:space="0" w:color="auto"/>
              <w:right w:val="single" w:sz="8"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0,032614</w:t>
            </w:r>
          </w:p>
        </w:tc>
      </w:tr>
      <w:tr w:rsidR="00125008" w:rsidRPr="00125008">
        <w:trPr>
          <w:trHeight w:val="255"/>
        </w:trPr>
        <w:tc>
          <w:tcPr>
            <w:tcW w:w="1450" w:type="dxa"/>
            <w:tcBorders>
              <w:top w:val="nil"/>
              <w:left w:val="single" w:sz="8" w:space="0" w:color="auto"/>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12.03.2010</w:t>
            </w:r>
          </w:p>
        </w:tc>
        <w:tc>
          <w:tcPr>
            <w:tcW w:w="1620"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-0,00087222</w:t>
            </w:r>
          </w:p>
        </w:tc>
        <w:tc>
          <w:tcPr>
            <w:tcW w:w="1440"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-0,0046925</w:t>
            </w:r>
          </w:p>
        </w:tc>
        <w:tc>
          <w:tcPr>
            <w:tcW w:w="1308"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0,99453064</w:t>
            </w:r>
          </w:p>
        </w:tc>
        <w:tc>
          <w:tcPr>
            <w:tcW w:w="1273"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0,92201938</w:t>
            </w:r>
          </w:p>
        </w:tc>
        <w:tc>
          <w:tcPr>
            <w:tcW w:w="1308"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-0,02186</w:t>
            </w:r>
          </w:p>
        </w:tc>
        <w:tc>
          <w:tcPr>
            <w:tcW w:w="1050" w:type="dxa"/>
            <w:tcBorders>
              <w:top w:val="nil"/>
              <w:left w:val="nil"/>
              <w:bottom w:val="single" w:sz="4" w:space="0" w:color="auto"/>
              <w:right w:val="single" w:sz="8"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-0,02668</w:t>
            </w:r>
          </w:p>
        </w:tc>
      </w:tr>
      <w:tr w:rsidR="00125008" w:rsidRPr="00125008">
        <w:trPr>
          <w:trHeight w:val="255"/>
        </w:trPr>
        <w:tc>
          <w:tcPr>
            <w:tcW w:w="1450" w:type="dxa"/>
            <w:tcBorders>
              <w:top w:val="nil"/>
              <w:left w:val="single" w:sz="8" w:space="0" w:color="auto"/>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19.03.2010</w:t>
            </w:r>
          </w:p>
        </w:tc>
        <w:tc>
          <w:tcPr>
            <w:tcW w:w="1620"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0,064562862</w:t>
            </w:r>
          </w:p>
        </w:tc>
        <w:tc>
          <w:tcPr>
            <w:tcW w:w="1440"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0,0607425</w:t>
            </w:r>
          </w:p>
        </w:tc>
        <w:tc>
          <w:tcPr>
            <w:tcW w:w="1308"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0,0023918</w:t>
            </w:r>
          </w:p>
        </w:tc>
        <w:tc>
          <w:tcPr>
            <w:tcW w:w="1273"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-0,0701195</w:t>
            </w:r>
          </w:p>
        </w:tc>
        <w:tc>
          <w:tcPr>
            <w:tcW w:w="1308"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-0,02868</w:t>
            </w:r>
          </w:p>
        </w:tc>
        <w:tc>
          <w:tcPr>
            <w:tcW w:w="1050" w:type="dxa"/>
            <w:tcBorders>
              <w:top w:val="nil"/>
              <w:left w:val="nil"/>
              <w:bottom w:val="single" w:sz="4" w:space="0" w:color="auto"/>
              <w:right w:val="single" w:sz="8"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-0,0335</w:t>
            </w:r>
          </w:p>
        </w:tc>
      </w:tr>
      <w:tr w:rsidR="00125008" w:rsidRPr="00125008">
        <w:trPr>
          <w:trHeight w:val="255"/>
        </w:trPr>
        <w:tc>
          <w:tcPr>
            <w:tcW w:w="1450" w:type="dxa"/>
            <w:tcBorders>
              <w:top w:val="nil"/>
              <w:left w:val="single" w:sz="8" w:space="0" w:color="auto"/>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26.03.2010</w:t>
            </w:r>
          </w:p>
        </w:tc>
        <w:tc>
          <w:tcPr>
            <w:tcW w:w="1620"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-0,0278303</w:t>
            </w:r>
          </w:p>
        </w:tc>
        <w:tc>
          <w:tcPr>
            <w:tcW w:w="1440"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-0,0316506</w:t>
            </w:r>
          </w:p>
        </w:tc>
        <w:tc>
          <w:tcPr>
            <w:tcW w:w="1308"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-0,0223561</w:t>
            </w:r>
          </w:p>
        </w:tc>
        <w:tc>
          <w:tcPr>
            <w:tcW w:w="1273"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-0,0948673</w:t>
            </w:r>
          </w:p>
        </w:tc>
        <w:tc>
          <w:tcPr>
            <w:tcW w:w="1308"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0,036655</w:t>
            </w:r>
          </w:p>
        </w:tc>
        <w:tc>
          <w:tcPr>
            <w:tcW w:w="1050" w:type="dxa"/>
            <w:tcBorders>
              <w:top w:val="nil"/>
              <w:left w:val="nil"/>
              <w:bottom w:val="single" w:sz="4" w:space="0" w:color="auto"/>
              <w:right w:val="single" w:sz="8"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0,031835</w:t>
            </w:r>
          </w:p>
        </w:tc>
      </w:tr>
      <w:tr w:rsidR="00125008" w:rsidRPr="00125008">
        <w:trPr>
          <w:trHeight w:val="255"/>
        </w:trPr>
        <w:tc>
          <w:tcPr>
            <w:tcW w:w="1450" w:type="dxa"/>
            <w:tcBorders>
              <w:top w:val="nil"/>
              <w:left w:val="single" w:sz="8" w:space="0" w:color="auto"/>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02.04.2010</w:t>
            </w:r>
          </w:p>
        </w:tc>
        <w:tc>
          <w:tcPr>
            <w:tcW w:w="1620"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-0,010491178</w:t>
            </w:r>
          </w:p>
        </w:tc>
        <w:tc>
          <w:tcPr>
            <w:tcW w:w="1440"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-0,0143115</w:t>
            </w:r>
          </w:p>
        </w:tc>
        <w:tc>
          <w:tcPr>
            <w:tcW w:w="1308"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0,03052632</w:t>
            </w:r>
          </w:p>
        </w:tc>
        <w:tc>
          <w:tcPr>
            <w:tcW w:w="1273"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-0,0419849</w:t>
            </w:r>
          </w:p>
        </w:tc>
        <w:tc>
          <w:tcPr>
            <w:tcW w:w="1308"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0,005626</w:t>
            </w:r>
          </w:p>
        </w:tc>
        <w:tc>
          <w:tcPr>
            <w:tcW w:w="1050" w:type="dxa"/>
            <w:tcBorders>
              <w:top w:val="nil"/>
              <w:left w:val="nil"/>
              <w:bottom w:val="single" w:sz="4" w:space="0" w:color="auto"/>
              <w:right w:val="single" w:sz="8"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0,000806</w:t>
            </w:r>
          </w:p>
        </w:tc>
      </w:tr>
      <w:tr w:rsidR="00125008" w:rsidRPr="00125008">
        <w:trPr>
          <w:trHeight w:val="255"/>
        </w:trPr>
        <w:tc>
          <w:tcPr>
            <w:tcW w:w="1450" w:type="dxa"/>
            <w:tcBorders>
              <w:top w:val="nil"/>
              <w:left w:val="single" w:sz="8" w:space="0" w:color="auto"/>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09.04.2010</w:t>
            </w:r>
          </w:p>
        </w:tc>
        <w:tc>
          <w:tcPr>
            <w:tcW w:w="1620"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0,007289979</w:t>
            </w:r>
          </w:p>
        </w:tc>
        <w:tc>
          <w:tcPr>
            <w:tcW w:w="1440"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0,0034697</w:t>
            </w:r>
          </w:p>
        </w:tc>
        <w:tc>
          <w:tcPr>
            <w:tcW w:w="1308"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-0,0176251</w:t>
            </w:r>
          </w:p>
        </w:tc>
        <w:tc>
          <w:tcPr>
            <w:tcW w:w="1273"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-0,0901364</w:t>
            </w:r>
          </w:p>
        </w:tc>
        <w:tc>
          <w:tcPr>
            <w:tcW w:w="1308"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0,07921</w:t>
            </w:r>
          </w:p>
        </w:tc>
        <w:tc>
          <w:tcPr>
            <w:tcW w:w="1050" w:type="dxa"/>
            <w:tcBorders>
              <w:top w:val="nil"/>
              <w:left w:val="nil"/>
              <w:bottom w:val="single" w:sz="4" w:space="0" w:color="auto"/>
              <w:right w:val="single" w:sz="8"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0,07439</w:t>
            </w:r>
          </w:p>
        </w:tc>
      </w:tr>
      <w:tr w:rsidR="00125008" w:rsidRPr="00125008">
        <w:trPr>
          <w:trHeight w:val="255"/>
        </w:trPr>
        <w:tc>
          <w:tcPr>
            <w:tcW w:w="1450" w:type="dxa"/>
            <w:tcBorders>
              <w:top w:val="nil"/>
              <w:left w:val="single" w:sz="8" w:space="0" w:color="auto"/>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16.04.2010</w:t>
            </w:r>
          </w:p>
        </w:tc>
        <w:tc>
          <w:tcPr>
            <w:tcW w:w="1620"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-0,007923293</w:t>
            </w:r>
          </w:p>
        </w:tc>
        <w:tc>
          <w:tcPr>
            <w:tcW w:w="1440"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-0,0117436</w:t>
            </w:r>
          </w:p>
        </w:tc>
        <w:tc>
          <w:tcPr>
            <w:tcW w:w="1308"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0,00531608</w:t>
            </w:r>
          </w:p>
        </w:tc>
        <w:tc>
          <w:tcPr>
            <w:tcW w:w="1273"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-0,0671952</w:t>
            </w:r>
          </w:p>
        </w:tc>
        <w:tc>
          <w:tcPr>
            <w:tcW w:w="1308"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-0,02974</w:t>
            </w:r>
          </w:p>
        </w:tc>
        <w:tc>
          <w:tcPr>
            <w:tcW w:w="1050" w:type="dxa"/>
            <w:tcBorders>
              <w:top w:val="nil"/>
              <w:left w:val="nil"/>
              <w:bottom w:val="single" w:sz="4" w:space="0" w:color="auto"/>
              <w:right w:val="single" w:sz="8"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-0,03456</w:t>
            </w:r>
          </w:p>
        </w:tc>
      </w:tr>
      <w:tr w:rsidR="00125008" w:rsidRPr="00125008">
        <w:trPr>
          <w:trHeight w:val="255"/>
        </w:trPr>
        <w:tc>
          <w:tcPr>
            <w:tcW w:w="1450" w:type="dxa"/>
            <w:tcBorders>
              <w:top w:val="nil"/>
              <w:left w:val="single" w:sz="8" w:space="0" w:color="auto"/>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23.04.2010</w:t>
            </w:r>
          </w:p>
        </w:tc>
        <w:tc>
          <w:tcPr>
            <w:tcW w:w="1620"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0,008002371</w:t>
            </w:r>
          </w:p>
        </w:tc>
        <w:tc>
          <w:tcPr>
            <w:tcW w:w="1440"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0,0041821</w:t>
            </w:r>
          </w:p>
        </w:tc>
        <w:tc>
          <w:tcPr>
            <w:tcW w:w="1308"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-0,0110238</w:t>
            </w:r>
          </w:p>
        </w:tc>
        <w:tc>
          <w:tcPr>
            <w:tcW w:w="1273"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-0,0835351</w:t>
            </w:r>
          </w:p>
        </w:tc>
        <w:tc>
          <w:tcPr>
            <w:tcW w:w="1308" w:type="dxa"/>
            <w:tcBorders>
              <w:top w:val="nil"/>
              <w:left w:val="nil"/>
              <w:bottom w:val="single" w:sz="4"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0,011535</w:t>
            </w:r>
          </w:p>
        </w:tc>
        <w:tc>
          <w:tcPr>
            <w:tcW w:w="1050" w:type="dxa"/>
            <w:tcBorders>
              <w:top w:val="nil"/>
              <w:left w:val="nil"/>
              <w:bottom w:val="single" w:sz="4" w:space="0" w:color="auto"/>
              <w:right w:val="single" w:sz="8"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0,006715</w:t>
            </w:r>
          </w:p>
        </w:tc>
      </w:tr>
      <w:tr w:rsidR="00125008" w:rsidRPr="00125008">
        <w:trPr>
          <w:trHeight w:val="270"/>
        </w:trPr>
        <w:tc>
          <w:tcPr>
            <w:tcW w:w="1450" w:type="dxa"/>
            <w:tcBorders>
              <w:top w:val="nil"/>
              <w:left w:val="single" w:sz="8" w:space="0" w:color="auto"/>
              <w:bottom w:val="single" w:sz="8"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30.04.2010</w:t>
            </w:r>
          </w:p>
        </w:tc>
        <w:tc>
          <w:tcPr>
            <w:tcW w:w="1620" w:type="dxa"/>
            <w:tcBorders>
              <w:top w:val="nil"/>
              <w:left w:val="nil"/>
              <w:bottom w:val="single" w:sz="8"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-0,031383903</w:t>
            </w:r>
          </w:p>
        </w:tc>
        <w:tc>
          <w:tcPr>
            <w:tcW w:w="1440" w:type="dxa"/>
            <w:tcBorders>
              <w:top w:val="nil"/>
              <w:left w:val="nil"/>
              <w:bottom w:val="single" w:sz="8"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-0,0352042</w:t>
            </w:r>
          </w:p>
        </w:tc>
        <w:tc>
          <w:tcPr>
            <w:tcW w:w="1308" w:type="dxa"/>
            <w:tcBorders>
              <w:top w:val="nil"/>
              <w:left w:val="nil"/>
              <w:bottom w:val="single" w:sz="8"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-0,0743227</w:t>
            </w:r>
          </w:p>
        </w:tc>
        <w:tc>
          <w:tcPr>
            <w:tcW w:w="1273" w:type="dxa"/>
            <w:tcBorders>
              <w:top w:val="nil"/>
              <w:left w:val="nil"/>
              <w:bottom w:val="single" w:sz="8"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-0,146834</w:t>
            </w:r>
          </w:p>
        </w:tc>
        <w:tc>
          <w:tcPr>
            <w:tcW w:w="1308" w:type="dxa"/>
            <w:tcBorders>
              <w:top w:val="nil"/>
              <w:left w:val="nil"/>
              <w:bottom w:val="single" w:sz="8" w:space="0" w:color="auto"/>
              <w:right w:val="single" w:sz="4"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-0,02869</w:t>
            </w:r>
          </w:p>
        </w:tc>
        <w:tc>
          <w:tcPr>
            <w:tcW w:w="1050" w:type="dxa"/>
            <w:tcBorders>
              <w:top w:val="nil"/>
              <w:left w:val="nil"/>
              <w:bottom w:val="single" w:sz="8" w:space="0" w:color="auto"/>
              <w:right w:val="single" w:sz="8" w:space="0" w:color="auto"/>
            </w:tcBorders>
            <w:shd w:val="clear" w:color="auto" w:fill="auto"/>
            <w:noWrap/>
            <w:vAlign w:val="bottom"/>
          </w:tcPr>
          <w:p w:rsidR="00125008" w:rsidRPr="00125008" w:rsidRDefault="00125008" w:rsidP="00125008">
            <w:pPr>
              <w:widowControl/>
              <w:spacing w:line="240" w:lineRule="auto"/>
              <w:ind w:left="0" w:firstLine="0"/>
              <w:jc w:val="right"/>
              <w:rPr>
                <w:rFonts w:ascii="Arial" w:hAnsi="Arial"/>
                <w:sz w:val="20"/>
                <w:szCs w:val="20"/>
              </w:rPr>
            </w:pPr>
            <w:r w:rsidRPr="00125008">
              <w:rPr>
                <w:rFonts w:ascii="Arial" w:hAnsi="Arial"/>
                <w:sz w:val="20"/>
                <w:szCs w:val="20"/>
              </w:rPr>
              <w:t>-0,03351</w:t>
            </w:r>
          </w:p>
        </w:tc>
      </w:tr>
    </w:tbl>
    <w:p w:rsidR="00125008" w:rsidRPr="00125008" w:rsidRDefault="00125008" w:rsidP="002103A9">
      <w:pPr>
        <w:ind w:left="0" w:firstLine="540"/>
        <w:rPr>
          <w:sz w:val="28"/>
          <w:szCs w:val="28"/>
        </w:rPr>
      </w:pPr>
    </w:p>
    <w:p w:rsidR="002103A9" w:rsidRDefault="00EF3003" w:rsidP="00EF3003">
      <w:pPr>
        <w:spacing w:line="360" w:lineRule="auto"/>
        <w:ind w:left="0" w:firstLine="539"/>
        <w:rPr>
          <w:sz w:val="28"/>
          <w:szCs w:val="28"/>
        </w:rPr>
      </w:pPr>
      <w:r>
        <w:rPr>
          <w:sz w:val="28"/>
          <w:szCs w:val="28"/>
        </w:rPr>
        <w:t>Таким образом, можем рассчитать ковариацию между доходностями:</w:t>
      </w:r>
    </w:p>
    <w:p w:rsidR="00EF3003" w:rsidRDefault="00EF3003" w:rsidP="00EF3003">
      <w:pPr>
        <w:spacing w:line="360" w:lineRule="auto"/>
        <w:ind w:left="0" w:firstLine="539"/>
        <w:rPr>
          <w:sz w:val="28"/>
          <w:szCs w:val="28"/>
        </w:rPr>
      </w:pPr>
      <w:r>
        <w:rPr>
          <w:sz w:val="28"/>
          <w:szCs w:val="28"/>
        </w:rPr>
        <w:t xml:space="preserve">Табл.3.5. </w:t>
      </w:r>
    </w:p>
    <w:tbl>
      <w:tblPr>
        <w:tblW w:w="5260" w:type="dxa"/>
        <w:tblInd w:w="98" w:type="dxa"/>
        <w:tblLook w:val="0000" w:firstRow="0" w:lastRow="0" w:firstColumn="0" w:lastColumn="0" w:noHBand="0" w:noVBand="0"/>
      </w:tblPr>
      <w:tblGrid>
        <w:gridCol w:w="1240"/>
        <w:gridCol w:w="1440"/>
        <w:gridCol w:w="1340"/>
        <w:gridCol w:w="1240"/>
      </w:tblGrid>
      <w:tr w:rsidR="00EF3003" w:rsidRPr="00EF3003">
        <w:trPr>
          <w:trHeight w:val="255"/>
        </w:trPr>
        <w:tc>
          <w:tcPr>
            <w:tcW w:w="1240" w:type="dxa"/>
            <w:vMerge w:val="restart"/>
            <w:tcBorders>
              <w:top w:val="single" w:sz="8" w:space="0" w:color="auto"/>
              <w:left w:val="single" w:sz="8" w:space="0" w:color="auto"/>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center"/>
              <w:rPr>
                <w:rFonts w:ascii="Arial" w:hAnsi="Arial"/>
                <w:sz w:val="20"/>
                <w:szCs w:val="20"/>
              </w:rPr>
            </w:pPr>
            <w:r w:rsidRPr="00EF3003">
              <w:rPr>
                <w:rFonts w:ascii="Arial" w:hAnsi="Arial"/>
                <w:sz w:val="20"/>
                <w:szCs w:val="20"/>
              </w:rPr>
              <w:t>Дата</w:t>
            </w:r>
          </w:p>
        </w:tc>
        <w:tc>
          <w:tcPr>
            <w:tcW w:w="1440"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center"/>
              <w:rPr>
                <w:sz w:val="20"/>
                <w:szCs w:val="20"/>
              </w:rPr>
            </w:pPr>
            <w:r w:rsidRPr="00EF3003">
              <w:rPr>
                <w:rFonts w:ascii="Arial" w:hAnsi="Arial"/>
                <w:sz w:val="20"/>
                <w:szCs w:val="20"/>
              </w:rPr>
              <w:t>Л</w:t>
            </w:r>
            <w:r>
              <w:rPr>
                <w:sz w:val="20"/>
                <w:szCs w:val="20"/>
              </w:rPr>
              <w:t>укойл /</w:t>
            </w:r>
            <w:r w:rsidRPr="00EF3003">
              <w:rPr>
                <w:rFonts w:ascii="Arial" w:hAnsi="Arial"/>
                <w:sz w:val="20"/>
                <w:szCs w:val="20"/>
              </w:rPr>
              <w:t>С</w:t>
            </w:r>
            <w:r>
              <w:rPr>
                <w:sz w:val="20"/>
                <w:szCs w:val="20"/>
              </w:rPr>
              <w:t>бербанк</w:t>
            </w:r>
          </w:p>
        </w:tc>
        <w:tc>
          <w:tcPr>
            <w:tcW w:w="1340"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center"/>
              <w:rPr>
                <w:sz w:val="20"/>
                <w:szCs w:val="20"/>
              </w:rPr>
            </w:pPr>
            <w:r w:rsidRPr="00EF3003">
              <w:rPr>
                <w:rFonts w:ascii="Arial" w:hAnsi="Arial"/>
                <w:sz w:val="20"/>
                <w:szCs w:val="20"/>
              </w:rPr>
              <w:t>Л</w:t>
            </w:r>
            <w:r>
              <w:rPr>
                <w:sz w:val="20"/>
                <w:szCs w:val="20"/>
              </w:rPr>
              <w:t xml:space="preserve">укойл </w:t>
            </w:r>
            <w:r w:rsidRPr="00EF3003">
              <w:rPr>
                <w:rFonts w:ascii="Arial" w:hAnsi="Arial"/>
                <w:sz w:val="20"/>
                <w:szCs w:val="20"/>
              </w:rPr>
              <w:t>/Р</w:t>
            </w:r>
            <w:r>
              <w:rPr>
                <w:sz w:val="20"/>
                <w:szCs w:val="20"/>
              </w:rPr>
              <w:t>оснефть</w:t>
            </w:r>
          </w:p>
        </w:tc>
        <w:tc>
          <w:tcPr>
            <w:tcW w:w="1240" w:type="dxa"/>
            <w:vMerge w:val="restart"/>
            <w:tcBorders>
              <w:top w:val="single" w:sz="8" w:space="0" w:color="auto"/>
              <w:left w:val="single" w:sz="4" w:space="0" w:color="auto"/>
              <w:bottom w:val="single" w:sz="4" w:space="0" w:color="auto"/>
              <w:right w:val="single" w:sz="8" w:space="0" w:color="auto"/>
            </w:tcBorders>
            <w:shd w:val="clear" w:color="auto" w:fill="auto"/>
            <w:noWrap/>
            <w:vAlign w:val="bottom"/>
          </w:tcPr>
          <w:p w:rsidR="00EF3003" w:rsidRPr="00EF3003" w:rsidRDefault="00EF3003" w:rsidP="00EF3003">
            <w:pPr>
              <w:widowControl/>
              <w:spacing w:line="240" w:lineRule="auto"/>
              <w:ind w:left="0" w:firstLine="0"/>
              <w:jc w:val="center"/>
              <w:rPr>
                <w:sz w:val="20"/>
                <w:szCs w:val="20"/>
              </w:rPr>
            </w:pPr>
            <w:r w:rsidRPr="00EF3003">
              <w:rPr>
                <w:rFonts w:ascii="Arial" w:hAnsi="Arial"/>
                <w:sz w:val="20"/>
                <w:szCs w:val="20"/>
              </w:rPr>
              <w:t>Р</w:t>
            </w:r>
            <w:r>
              <w:rPr>
                <w:sz w:val="20"/>
                <w:szCs w:val="20"/>
              </w:rPr>
              <w:t xml:space="preserve">оснефть </w:t>
            </w:r>
            <w:r w:rsidRPr="00EF3003">
              <w:rPr>
                <w:rFonts w:ascii="Arial" w:hAnsi="Arial"/>
                <w:sz w:val="20"/>
                <w:szCs w:val="20"/>
              </w:rPr>
              <w:t>/С</w:t>
            </w:r>
            <w:r>
              <w:rPr>
                <w:sz w:val="20"/>
                <w:szCs w:val="20"/>
              </w:rPr>
              <w:t>бербанк</w:t>
            </w:r>
          </w:p>
        </w:tc>
      </w:tr>
      <w:tr w:rsidR="00EF3003" w:rsidRPr="00EF3003">
        <w:trPr>
          <w:trHeight w:val="255"/>
        </w:trPr>
        <w:tc>
          <w:tcPr>
            <w:tcW w:w="1240" w:type="dxa"/>
            <w:vMerge/>
            <w:tcBorders>
              <w:top w:val="single" w:sz="8" w:space="0" w:color="auto"/>
              <w:left w:val="single" w:sz="8" w:space="0" w:color="auto"/>
              <w:bottom w:val="single" w:sz="4" w:space="0" w:color="auto"/>
              <w:right w:val="single" w:sz="4" w:space="0" w:color="auto"/>
            </w:tcBorders>
            <w:vAlign w:val="center"/>
          </w:tcPr>
          <w:p w:rsidR="00EF3003" w:rsidRPr="00EF3003" w:rsidRDefault="00EF3003" w:rsidP="00EF3003">
            <w:pPr>
              <w:widowControl/>
              <w:spacing w:line="240" w:lineRule="auto"/>
              <w:ind w:left="0" w:firstLine="0"/>
              <w:jc w:val="left"/>
              <w:rPr>
                <w:rFonts w:ascii="Arial" w:hAnsi="Arial"/>
                <w:sz w:val="20"/>
                <w:szCs w:val="20"/>
              </w:rPr>
            </w:pPr>
          </w:p>
        </w:tc>
        <w:tc>
          <w:tcPr>
            <w:tcW w:w="1440" w:type="dxa"/>
            <w:vMerge/>
            <w:tcBorders>
              <w:top w:val="single" w:sz="8" w:space="0" w:color="auto"/>
              <w:left w:val="single" w:sz="4" w:space="0" w:color="auto"/>
              <w:bottom w:val="single" w:sz="4" w:space="0" w:color="auto"/>
              <w:right w:val="single" w:sz="4" w:space="0" w:color="auto"/>
            </w:tcBorders>
            <w:vAlign w:val="center"/>
          </w:tcPr>
          <w:p w:rsidR="00EF3003" w:rsidRPr="00EF3003" w:rsidRDefault="00EF3003" w:rsidP="00EF3003">
            <w:pPr>
              <w:widowControl/>
              <w:spacing w:line="240" w:lineRule="auto"/>
              <w:ind w:left="0" w:firstLine="0"/>
              <w:jc w:val="left"/>
              <w:rPr>
                <w:rFonts w:ascii="Arial" w:hAnsi="Arial"/>
                <w:sz w:val="20"/>
                <w:szCs w:val="20"/>
              </w:rPr>
            </w:pPr>
          </w:p>
        </w:tc>
        <w:tc>
          <w:tcPr>
            <w:tcW w:w="1340" w:type="dxa"/>
            <w:vMerge/>
            <w:tcBorders>
              <w:top w:val="single" w:sz="8" w:space="0" w:color="auto"/>
              <w:left w:val="single" w:sz="4" w:space="0" w:color="auto"/>
              <w:bottom w:val="single" w:sz="4" w:space="0" w:color="auto"/>
              <w:right w:val="single" w:sz="4" w:space="0" w:color="auto"/>
            </w:tcBorders>
            <w:vAlign w:val="center"/>
          </w:tcPr>
          <w:p w:rsidR="00EF3003" w:rsidRPr="00EF3003" w:rsidRDefault="00EF3003" w:rsidP="00EF3003">
            <w:pPr>
              <w:widowControl/>
              <w:spacing w:line="240" w:lineRule="auto"/>
              <w:ind w:left="0" w:firstLine="0"/>
              <w:jc w:val="left"/>
              <w:rPr>
                <w:rFonts w:ascii="Arial" w:hAnsi="Arial"/>
                <w:sz w:val="20"/>
                <w:szCs w:val="20"/>
              </w:rPr>
            </w:pPr>
          </w:p>
        </w:tc>
        <w:tc>
          <w:tcPr>
            <w:tcW w:w="1240" w:type="dxa"/>
            <w:vMerge/>
            <w:tcBorders>
              <w:top w:val="single" w:sz="8" w:space="0" w:color="auto"/>
              <w:left w:val="single" w:sz="4" w:space="0" w:color="auto"/>
              <w:bottom w:val="single" w:sz="4" w:space="0" w:color="auto"/>
              <w:right w:val="single" w:sz="8" w:space="0" w:color="auto"/>
            </w:tcBorders>
            <w:vAlign w:val="center"/>
          </w:tcPr>
          <w:p w:rsidR="00EF3003" w:rsidRPr="00EF3003" w:rsidRDefault="00EF3003" w:rsidP="00EF3003">
            <w:pPr>
              <w:widowControl/>
              <w:spacing w:line="240" w:lineRule="auto"/>
              <w:ind w:left="0" w:firstLine="0"/>
              <w:jc w:val="left"/>
              <w:rPr>
                <w:rFonts w:ascii="Arial" w:hAnsi="Arial"/>
                <w:sz w:val="20"/>
                <w:szCs w:val="20"/>
              </w:rPr>
            </w:pPr>
          </w:p>
        </w:tc>
      </w:tr>
      <w:tr w:rsidR="00EF3003" w:rsidRPr="00EF3003">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05.02.2010</w:t>
            </w:r>
          </w:p>
        </w:tc>
        <w:tc>
          <w:tcPr>
            <w:tcW w:w="1440" w:type="dxa"/>
            <w:tcBorders>
              <w:top w:val="nil"/>
              <w:left w:val="nil"/>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0,000491</w:t>
            </w:r>
          </w:p>
        </w:tc>
        <w:tc>
          <w:tcPr>
            <w:tcW w:w="1340" w:type="dxa"/>
            <w:tcBorders>
              <w:top w:val="nil"/>
              <w:left w:val="nil"/>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0,000204</w:t>
            </w:r>
          </w:p>
        </w:tc>
        <w:tc>
          <w:tcPr>
            <w:tcW w:w="1240" w:type="dxa"/>
            <w:tcBorders>
              <w:top w:val="nil"/>
              <w:left w:val="nil"/>
              <w:bottom w:val="single" w:sz="4" w:space="0" w:color="auto"/>
              <w:right w:val="single" w:sz="8"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0,000543</w:t>
            </w:r>
          </w:p>
        </w:tc>
      </w:tr>
      <w:tr w:rsidR="00EF3003" w:rsidRPr="00EF3003">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12.02.2010</w:t>
            </w:r>
          </w:p>
        </w:tc>
        <w:tc>
          <w:tcPr>
            <w:tcW w:w="1440" w:type="dxa"/>
            <w:tcBorders>
              <w:top w:val="nil"/>
              <w:left w:val="nil"/>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0,000240</w:t>
            </w:r>
          </w:p>
        </w:tc>
        <w:tc>
          <w:tcPr>
            <w:tcW w:w="1340" w:type="dxa"/>
            <w:tcBorders>
              <w:top w:val="nil"/>
              <w:left w:val="nil"/>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-0,000079</w:t>
            </w:r>
          </w:p>
        </w:tc>
        <w:tc>
          <w:tcPr>
            <w:tcW w:w="1240" w:type="dxa"/>
            <w:tcBorders>
              <w:top w:val="nil"/>
              <w:left w:val="nil"/>
              <w:bottom w:val="single" w:sz="4" w:space="0" w:color="auto"/>
              <w:right w:val="single" w:sz="8"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-0,000103</w:t>
            </w:r>
          </w:p>
        </w:tc>
      </w:tr>
      <w:tr w:rsidR="00EF3003" w:rsidRPr="00EF3003">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19.02.2010</w:t>
            </w:r>
          </w:p>
        </w:tc>
        <w:tc>
          <w:tcPr>
            <w:tcW w:w="1440" w:type="dxa"/>
            <w:tcBorders>
              <w:top w:val="nil"/>
              <w:left w:val="nil"/>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-0,000160</w:t>
            </w:r>
          </w:p>
        </w:tc>
        <w:tc>
          <w:tcPr>
            <w:tcW w:w="1340" w:type="dxa"/>
            <w:tcBorders>
              <w:top w:val="nil"/>
              <w:left w:val="nil"/>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0,000083</w:t>
            </w:r>
          </w:p>
        </w:tc>
        <w:tc>
          <w:tcPr>
            <w:tcW w:w="1240" w:type="dxa"/>
            <w:tcBorders>
              <w:top w:val="nil"/>
              <w:left w:val="nil"/>
              <w:bottom w:val="single" w:sz="4" w:space="0" w:color="auto"/>
              <w:right w:val="single" w:sz="8"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-0,000308</w:t>
            </w:r>
          </w:p>
        </w:tc>
      </w:tr>
      <w:tr w:rsidR="00EF3003" w:rsidRPr="00EF3003">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27.02.2010</w:t>
            </w:r>
          </w:p>
        </w:tc>
        <w:tc>
          <w:tcPr>
            <w:tcW w:w="1440" w:type="dxa"/>
            <w:tcBorders>
              <w:top w:val="nil"/>
              <w:left w:val="nil"/>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-0,000033</w:t>
            </w:r>
          </w:p>
        </w:tc>
        <w:tc>
          <w:tcPr>
            <w:tcW w:w="1340" w:type="dxa"/>
            <w:tcBorders>
              <w:top w:val="nil"/>
              <w:left w:val="nil"/>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-0,000014</w:t>
            </w:r>
          </w:p>
        </w:tc>
        <w:tc>
          <w:tcPr>
            <w:tcW w:w="1240" w:type="dxa"/>
            <w:tcBorders>
              <w:top w:val="nil"/>
              <w:left w:val="nil"/>
              <w:bottom w:val="single" w:sz="4" w:space="0" w:color="auto"/>
              <w:right w:val="single" w:sz="8"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0,000175</w:t>
            </w:r>
          </w:p>
        </w:tc>
      </w:tr>
      <w:tr w:rsidR="00EF3003" w:rsidRPr="00EF3003">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05.03.2010</w:t>
            </w:r>
          </w:p>
        </w:tc>
        <w:tc>
          <w:tcPr>
            <w:tcW w:w="1440" w:type="dxa"/>
            <w:tcBorders>
              <w:top w:val="nil"/>
              <w:left w:val="nil"/>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0,000024</w:t>
            </w:r>
          </w:p>
        </w:tc>
        <w:tc>
          <w:tcPr>
            <w:tcW w:w="1340" w:type="dxa"/>
            <w:tcBorders>
              <w:top w:val="nil"/>
              <w:left w:val="nil"/>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0,000058</w:t>
            </w:r>
          </w:p>
        </w:tc>
        <w:tc>
          <w:tcPr>
            <w:tcW w:w="1240" w:type="dxa"/>
            <w:tcBorders>
              <w:top w:val="nil"/>
              <w:left w:val="nil"/>
              <w:bottom w:val="single" w:sz="4" w:space="0" w:color="auto"/>
              <w:right w:val="single" w:sz="8"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0,000036</w:t>
            </w:r>
          </w:p>
        </w:tc>
      </w:tr>
      <w:tr w:rsidR="00EF3003" w:rsidRPr="00EF3003">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12.03.2010</w:t>
            </w:r>
          </w:p>
        </w:tc>
        <w:tc>
          <w:tcPr>
            <w:tcW w:w="1440" w:type="dxa"/>
            <w:tcBorders>
              <w:top w:val="nil"/>
              <w:left w:val="nil"/>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-0,000361</w:t>
            </w:r>
          </w:p>
        </w:tc>
        <w:tc>
          <w:tcPr>
            <w:tcW w:w="1340" w:type="dxa"/>
            <w:tcBorders>
              <w:top w:val="nil"/>
              <w:left w:val="nil"/>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0,000010</w:t>
            </w:r>
          </w:p>
        </w:tc>
        <w:tc>
          <w:tcPr>
            <w:tcW w:w="1240" w:type="dxa"/>
            <w:tcBorders>
              <w:top w:val="nil"/>
              <w:left w:val="nil"/>
              <w:bottom w:val="single" w:sz="4" w:space="0" w:color="auto"/>
              <w:right w:val="single" w:sz="8"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-0,002050</w:t>
            </w:r>
          </w:p>
        </w:tc>
      </w:tr>
      <w:tr w:rsidR="00EF3003" w:rsidRPr="00EF3003">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19.03.2010</w:t>
            </w:r>
          </w:p>
        </w:tc>
        <w:tc>
          <w:tcPr>
            <w:tcW w:w="1440" w:type="dxa"/>
            <w:tcBorders>
              <w:top w:val="nil"/>
              <w:left w:val="nil"/>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-0,000355</w:t>
            </w:r>
          </w:p>
        </w:tc>
        <w:tc>
          <w:tcPr>
            <w:tcW w:w="1340" w:type="dxa"/>
            <w:tcBorders>
              <w:top w:val="nil"/>
              <w:left w:val="nil"/>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-0,000170</w:t>
            </w:r>
          </w:p>
        </w:tc>
        <w:tc>
          <w:tcPr>
            <w:tcW w:w="1240" w:type="dxa"/>
            <w:tcBorders>
              <w:top w:val="nil"/>
              <w:left w:val="nil"/>
              <w:bottom w:val="single" w:sz="4" w:space="0" w:color="auto"/>
              <w:right w:val="single" w:sz="8"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0,000196</w:t>
            </w:r>
          </w:p>
        </w:tc>
      </w:tr>
      <w:tr w:rsidR="00EF3003" w:rsidRPr="00EF3003">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26.03.2010</w:t>
            </w:r>
          </w:p>
        </w:tc>
        <w:tc>
          <w:tcPr>
            <w:tcW w:w="1440" w:type="dxa"/>
            <w:tcBorders>
              <w:top w:val="nil"/>
              <w:left w:val="nil"/>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0,000250</w:t>
            </w:r>
          </w:p>
        </w:tc>
        <w:tc>
          <w:tcPr>
            <w:tcW w:w="1340" w:type="dxa"/>
            <w:tcBorders>
              <w:top w:val="nil"/>
              <w:left w:val="nil"/>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-0,000084</w:t>
            </w:r>
          </w:p>
        </w:tc>
        <w:tc>
          <w:tcPr>
            <w:tcW w:w="1240" w:type="dxa"/>
            <w:tcBorders>
              <w:top w:val="nil"/>
              <w:left w:val="nil"/>
              <w:bottom w:val="single" w:sz="4" w:space="0" w:color="auto"/>
              <w:right w:val="single" w:sz="8"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-0,000252</w:t>
            </w:r>
          </w:p>
        </w:tc>
      </w:tr>
      <w:tr w:rsidR="00EF3003" w:rsidRPr="00EF3003">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02.04.2010</w:t>
            </w:r>
          </w:p>
        </w:tc>
        <w:tc>
          <w:tcPr>
            <w:tcW w:w="1440" w:type="dxa"/>
            <w:tcBorders>
              <w:top w:val="nil"/>
              <w:left w:val="nil"/>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0,000050</w:t>
            </w:r>
          </w:p>
        </w:tc>
        <w:tc>
          <w:tcPr>
            <w:tcW w:w="1340" w:type="dxa"/>
            <w:tcBorders>
              <w:top w:val="nil"/>
              <w:left w:val="nil"/>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-0,000001</w:t>
            </w:r>
          </w:p>
        </w:tc>
        <w:tc>
          <w:tcPr>
            <w:tcW w:w="1240" w:type="dxa"/>
            <w:tcBorders>
              <w:top w:val="nil"/>
              <w:left w:val="nil"/>
              <w:bottom w:val="single" w:sz="4" w:space="0" w:color="auto"/>
              <w:right w:val="single" w:sz="8"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-0,000003</w:t>
            </w:r>
          </w:p>
        </w:tc>
      </w:tr>
      <w:tr w:rsidR="00EF3003" w:rsidRPr="00EF3003">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09.04.2010</w:t>
            </w:r>
          </w:p>
        </w:tc>
        <w:tc>
          <w:tcPr>
            <w:tcW w:w="1440" w:type="dxa"/>
            <w:tcBorders>
              <w:top w:val="nil"/>
              <w:left w:val="nil"/>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-0,000026</w:t>
            </w:r>
          </w:p>
        </w:tc>
        <w:tc>
          <w:tcPr>
            <w:tcW w:w="1340" w:type="dxa"/>
            <w:tcBorders>
              <w:top w:val="nil"/>
              <w:left w:val="nil"/>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0,000022</w:t>
            </w:r>
          </w:p>
        </w:tc>
        <w:tc>
          <w:tcPr>
            <w:tcW w:w="1240" w:type="dxa"/>
            <w:tcBorders>
              <w:top w:val="nil"/>
              <w:left w:val="nil"/>
              <w:bottom w:val="single" w:sz="4" w:space="0" w:color="auto"/>
              <w:right w:val="single" w:sz="8"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-0,000559</w:t>
            </w:r>
          </w:p>
        </w:tc>
      </w:tr>
      <w:tr w:rsidR="00EF3003" w:rsidRPr="00EF3003">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16.04.2010</w:t>
            </w:r>
          </w:p>
        </w:tc>
        <w:tc>
          <w:tcPr>
            <w:tcW w:w="1440" w:type="dxa"/>
            <w:tcBorders>
              <w:top w:val="nil"/>
              <w:left w:val="nil"/>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0,000066</w:t>
            </w:r>
          </w:p>
        </w:tc>
        <w:tc>
          <w:tcPr>
            <w:tcW w:w="1340" w:type="dxa"/>
            <w:tcBorders>
              <w:top w:val="nil"/>
              <w:left w:val="nil"/>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0,000034</w:t>
            </w:r>
          </w:p>
        </w:tc>
        <w:tc>
          <w:tcPr>
            <w:tcW w:w="1240" w:type="dxa"/>
            <w:tcBorders>
              <w:top w:val="nil"/>
              <w:left w:val="nil"/>
              <w:bottom w:val="single" w:sz="4" w:space="0" w:color="auto"/>
              <w:right w:val="single" w:sz="8"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0,000194</w:t>
            </w:r>
          </w:p>
        </w:tc>
      </w:tr>
      <w:tr w:rsidR="00EF3003" w:rsidRPr="00EF3003">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23.04.2010</w:t>
            </w:r>
          </w:p>
        </w:tc>
        <w:tc>
          <w:tcPr>
            <w:tcW w:w="1440" w:type="dxa"/>
            <w:tcBorders>
              <w:top w:val="nil"/>
              <w:left w:val="nil"/>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-0,000029</w:t>
            </w:r>
          </w:p>
        </w:tc>
        <w:tc>
          <w:tcPr>
            <w:tcW w:w="1340" w:type="dxa"/>
            <w:tcBorders>
              <w:top w:val="nil"/>
              <w:left w:val="nil"/>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0,000002</w:t>
            </w:r>
          </w:p>
        </w:tc>
        <w:tc>
          <w:tcPr>
            <w:tcW w:w="1240" w:type="dxa"/>
            <w:tcBorders>
              <w:top w:val="nil"/>
              <w:left w:val="nil"/>
              <w:bottom w:val="single" w:sz="4" w:space="0" w:color="auto"/>
              <w:right w:val="single" w:sz="8"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-0,000047</w:t>
            </w:r>
          </w:p>
        </w:tc>
      </w:tr>
      <w:tr w:rsidR="00EF3003" w:rsidRPr="00EF3003">
        <w:trPr>
          <w:trHeight w:val="270"/>
        </w:trPr>
        <w:tc>
          <w:tcPr>
            <w:tcW w:w="1240" w:type="dxa"/>
            <w:tcBorders>
              <w:top w:val="nil"/>
              <w:left w:val="single" w:sz="8" w:space="0" w:color="auto"/>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30.04.2010</w:t>
            </w:r>
          </w:p>
        </w:tc>
        <w:tc>
          <w:tcPr>
            <w:tcW w:w="1440" w:type="dxa"/>
            <w:tcBorders>
              <w:top w:val="nil"/>
              <w:left w:val="nil"/>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0,000431</w:t>
            </w:r>
          </w:p>
        </w:tc>
        <w:tc>
          <w:tcPr>
            <w:tcW w:w="1340" w:type="dxa"/>
            <w:tcBorders>
              <w:top w:val="nil"/>
              <w:left w:val="nil"/>
              <w:bottom w:val="single" w:sz="4"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0,000098</w:t>
            </w:r>
          </w:p>
        </w:tc>
        <w:tc>
          <w:tcPr>
            <w:tcW w:w="1240" w:type="dxa"/>
            <w:tcBorders>
              <w:top w:val="nil"/>
              <w:left w:val="nil"/>
              <w:bottom w:val="single" w:sz="4" w:space="0" w:color="auto"/>
              <w:right w:val="single" w:sz="8"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0,000410</w:t>
            </w:r>
          </w:p>
        </w:tc>
      </w:tr>
      <w:tr w:rsidR="00EF3003" w:rsidRPr="00EF3003">
        <w:trPr>
          <w:trHeight w:val="270"/>
        </w:trPr>
        <w:tc>
          <w:tcPr>
            <w:tcW w:w="1240" w:type="dxa"/>
            <w:tcBorders>
              <w:top w:val="nil"/>
              <w:left w:val="single" w:sz="8" w:space="0" w:color="auto"/>
              <w:bottom w:val="single" w:sz="8"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left"/>
              <w:rPr>
                <w:rFonts w:ascii="Arial" w:hAnsi="Arial"/>
                <w:sz w:val="20"/>
                <w:szCs w:val="20"/>
              </w:rPr>
            </w:pPr>
            <w:r w:rsidRPr="00EF3003">
              <w:rPr>
                <w:rFonts w:ascii="Arial" w:hAnsi="Arial"/>
                <w:sz w:val="20"/>
                <w:szCs w:val="20"/>
              </w:rPr>
              <w:t>Сумма</w:t>
            </w:r>
          </w:p>
        </w:tc>
        <w:tc>
          <w:tcPr>
            <w:tcW w:w="1440" w:type="dxa"/>
            <w:tcBorders>
              <w:top w:val="nil"/>
              <w:left w:val="nil"/>
              <w:bottom w:val="single" w:sz="8"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0,000588</w:t>
            </w:r>
          </w:p>
        </w:tc>
        <w:tc>
          <w:tcPr>
            <w:tcW w:w="1340" w:type="dxa"/>
            <w:tcBorders>
              <w:top w:val="nil"/>
              <w:left w:val="nil"/>
              <w:bottom w:val="single" w:sz="8" w:space="0" w:color="auto"/>
              <w:right w:val="single" w:sz="4"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0,000164</w:t>
            </w:r>
          </w:p>
        </w:tc>
        <w:tc>
          <w:tcPr>
            <w:tcW w:w="1240" w:type="dxa"/>
            <w:tcBorders>
              <w:top w:val="nil"/>
              <w:left w:val="nil"/>
              <w:bottom w:val="single" w:sz="8" w:space="0" w:color="auto"/>
              <w:right w:val="single" w:sz="8" w:space="0" w:color="auto"/>
            </w:tcBorders>
            <w:shd w:val="clear" w:color="auto" w:fill="auto"/>
            <w:noWrap/>
            <w:vAlign w:val="bottom"/>
          </w:tcPr>
          <w:p w:rsidR="00EF3003" w:rsidRPr="00EF3003" w:rsidRDefault="00EF3003" w:rsidP="00EF3003">
            <w:pPr>
              <w:widowControl/>
              <w:spacing w:line="240" w:lineRule="auto"/>
              <w:ind w:left="0" w:firstLine="0"/>
              <w:jc w:val="right"/>
              <w:rPr>
                <w:rFonts w:ascii="Arial" w:hAnsi="Arial"/>
                <w:sz w:val="20"/>
                <w:szCs w:val="20"/>
              </w:rPr>
            </w:pPr>
            <w:r w:rsidRPr="00EF3003">
              <w:rPr>
                <w:rFonts w:ascii="Arial" w:hAnsi="Arial"/>
                <w:sz w:val="20"/>
                <w:szCs w:val="20"/>
              </w:rPr>
              <w:t>-0,001768</w:t>
            </w:r>
          </w:p>
        </w:tc>
      </w:tr>
    </w:tbl>
    <w:p w:rsidR="00EF3003" w:rsidRDefault="00EF3003" w:rsidP="002103A9">
      <w:pPr>
        <w:ind w:left="0" w:firstLine="540"/>
        <w:rPr>
          <w:sz w:val="28"/>
          <w:szCs w:val="28"/>
        </w:rPr>
      </w:pPr>
      <w:r>
        <w:rPr>
          <w:sz w:val="28"/>
          <w:szCs w:val="28"/>
        </w:rPr>
        <w:t>Приведенные цифры показывают, что доходности компаний «Роснефть» и «Сбербанк» имеют тенденцию изменяться в противоположных направлениях. Доходность других пар компаний изменяется в одном направлении.</w:t>
      </w:r>
    </w:p>
    <w:p w:rsidR="00EF3003" w:rsidRDefault="00EF3003" w:rsidP="002103A9">
      <w:pPr>
        <w:ind w:left="0" w:firstLine="540"/>
        <w:rPr>
          <w:sz w:val="28"/>
          <w:szCs w:val="28"/>
        </w:rPr>
      </w:pPr>
      <w:r>
        <w:rPr>
          <w:sz w:val="28"/>
          <w:szCs w:val="28"/>
        </w:rPr>
        <w:t>Для определения степени взаимосвязи воспользуемся коэффициентом корреляции:</w:t>
      </w:r>
    </w:p>
    <w:p w:rsidR="00EF3003" w:rsidRDefault="001B1FAC" w:rsidP="002103A9">
      <w:pPr>
        <w:ind w:left="0" w:firstLine="540"/>
        <w:rPr>
          <w:sz w:val="28"/>
          <w:szCs w:val="28"/>
        </w:rPr>
      </w:pPr>
      <w:r w:rsidRPr="00EF3003">
        <w:rPr>
          <w:position w:val="-32"/>
          <w:sz w:val="28"/>
          <w:szCs w:val="28"/>
        </w:rPr>
        <w:object w:dxaOrig="1340" w:dyaOrig="720">
          <v:shape id="_x0000_i1041" type="#_x0000_t75" style="width:66.75pt;height:36pt" o:ole="">
            <v:imagedata r:id="rId38" o:title=""/>
          </v:shape>
          <o:OLEObject Type="Embed" ProgID="Equation.3" ShapeID="_x0000_i1041" DrawAspect="Content" ObjectID="_1459273013" r:id="rId39"/>
        </w:object>
      </w:r>
    </w:p>
    <w:p w:rsidR="001B1FAC" w:rsidRDefault="001B1FAC" w:rsidP="002103A9">
      <w:pPr>
        <w:ind w:left="0" w:firstLine="540"/>
        <w:rPr>
          <w:sz w:val="28"/>
          <w:szCs w:val="28"/>
        </w:rPr>
      </w:pPr>
      <w:r>
        <w:rPr>
          <w:sz w:val="28"/>
          <w:szCs w:val="28"/>
        </w:rPr>
        <w:t>Расчеты представим в табличном виде (табл.3.6.):</w:t>
      </w:r>
    </w:p>
    <w:p w:rsidR="007C03FB" w:rsidRDefault="007C03FB" w:rsidP="002103A9">
      <w:pPr>
        <w:ind w:left="0" w:firstLine="540"/>
        <w:rPr>
          <w:sz w:val="28"/>
          <w:szCs w:val="28"/>
        </w:rPr>
      </w:pPr>
    </w:p>
    <w:p w:rsidR="007C03FB" w:rsidRDefault="007C03FB" w:rsidP="002103A9">
      <w:pPr>
        <w:ind w:left="0" w:firstLine="540"/>
        <w:rPr>
          <w:sz w:val="28"/>
          <w:szCs w:val="28"/>
        </w:rPr>
      </w:pPr>
    </w:p>
    <w:p w:rsidR="00EE311C" w:rsidRDefault="00EE311C" w:rsidP="002103A9">
      <w:pPr>
        <w:ind w:left="0" w:firstLine="540"/>
        <w:rPr>
          <w:sz w:val="28"/>
          <w:szCs w:val="28"/>
        </w:rPr>
      </w:pPr>
    </w:p>
    <w:p w:rsidR="00EE311C" w:rsidRDefault="00EE311C" w:rsidP="002103A9">
      <w:pPr>
        <w:ind w:left="0" w:firstLine="540"/>
        <w:rPr>
          <w:sz w:val="28"/>
          <w:szCs w:val="28"/>
        </w:rPr>
      </w:pPr>
    </w:p>
    <w:p w:rsidR="007C03FB" w:rsidRDefault="007C03FB" w:rsidP="002103A9">
      <w:pPr>
        <w:ind w:left="0" w:firstLine="540"/>
        <w:rPr>
          <w:sz w:val="28"/>
          <w:szCs w:val="28"/>
        </w:rPr>
      </w:pPr>
    </w:p>
    <w:p w:rsidR="001B1FAC" w:rsidRDefault="001B1FAC" w:rsidP="002103A9">
      <w:pPr>
        <w:ind w:left="0" w:firstLine="540"/>
        <w:rPr>
          <w:sz w:val="28"/>
          <w:szCs w:val="28"/>
        </w:rPr>
      </w:pPr>
      <w:r>
        <w:rPr>
          <w:sz w:val="28"/>
          <w:szCs w:val="28"/>
        </w:rPr>
        <w:t>Табл.3.6. Расчет коэффициентов корреляции.</w:t>
      </w:r>
    </w:p>
    <w:tbl>
      <w:tblPr>
        <w:tblW w:w="5260" w:type="dxa"/>
        <w:tblInd w:w="98" w:type="dxa"/>
        <w:tblLook w:val="0000" w:firstRow="0" w:lastRow="0" w:firstColumn="0" w:lastColumn="0" w:noHBand="0" w:noVBand="0"/>
      </w:tblPr>
      <w:tblGrid>
        <w:gridCol w:w="1240"/>
        <w:gridCol w:w="1440"/>
        <w:gridCol w:w="1340"/>
        <w:gridCol w:w="1273"/>
      </w:tblGrid>
      <w:tr w:rsidR="001B1FAC" w:rsidRPr="001B1FAC">
        <w:trPr>
          <w:trHeight w:val="255"/>
        </w:trPr>
        <w:tc>
          <w:tcPr>
            <w:tcW w:w="1240" w:type="dxa"/>
            <w:tcBorders>
              <w:top w:val="single" w:sz="8" w:space="0" w:color="auto"/>
              <w:left w:val="single" w:sz="8" w:space="0" w:color="auto"/>
              <w:bottom w:val="single" w:sz="4" w:space="0" w:color="auto"/>
              <w:right w:val="single" w:sz="4" w:space="0" w:color="auto"/>
            </w:tcBorders>
            <w:shd w:val="clear" w:color="auto" w:fill="auto"/>
            <w:noWrap/>
            <w:vAlign w:val="bottom"/>
          </w:tcPr>
          <w:p w:rsidR="001B1FAC" w:rsidRPr="001B1FAC" w:rsidRDefault="001B1FAC" w:rsidP="001B1FAC">
            <w:pPr>
              <w:widowControl/>
              <w:spacing w:line="240" w:lineRule="auto"/>
              <w:ind w:left="0" w:firstLine="0"/>
              <w:jc w:val="left"/>
              <w:rPr>
                <w:rFonts w:ascii="Arial" w:hAnsi="Arial"/>
                <w:sz w:val="20"/>
                <w:szCs w:val="20"/>
              </w:rPr>
            </w:pPr>
            <w:r w:rsidRPr="001B1FAC">
              <w:rPr>
                <w:rFonts w:ascii="Arial" w:hAnsi="Arial"/>
                <w:sz w:val="20"/>
                <w:szCs w:val="20"/>
              </w:rPr>
              <w:t> </w:t>
            </w:r>
          </w:p>
        </w:tc>
        <w:tc>
          <w:tcPr>
            <w:tcW w:w="1440" w:type="dxa"/>
            <w:tcBorders>
              <w:top w:val="single" w:sz="8" w:space="0" w:color="auto"/>
              <w:left w:val="nil"/>
              <w:bottom w:val="single" w:sz="4" w:space="0" w:color="auto"/>
              <w:right w:val="single" w:sz="4" w:space="0" w:color="auto"/>
            </w:tcBorders>
            <w:shd w:val="clear" w:color="auto" w:fill="auto"/>
            <w:noWrap/>
            <w:vAlign w:val="bottom"/>
          </w:tcPr>
          <w:p w:rsidR="001B1FAC" w:rsidRPr="001B1FAC" w:rsidRDefault="001B1FAC" w:rsidP="001B1FAC">
            <w:pPr>
              <w:widowControl/>
              <w:spacing w:line="240" w:lineRule="auto"/>
              <w:ind w:left="0" w:firstLine="0"/>
              <w:jc w:val="left"/>
              <w:rPr>
                <w:rFonts w:ascii="Arial" w:hAnsi="Arial"/>
                <w:sz w:val="20"/>
                <w:szCs w:val="20"/>
              </w:rPr>
            </w:pPr>
            <w:r w:rsidRPr="001B1FAC">
              <w:rPr>
                <w:rFonts w:ascii="Arial" w:hAnsi="Arial"/>
                <w:sz w:val="20"/>
                <w:szCs w:val="20"/>
              </w:rPr>
              <w:t xml:space="preserve">Лукойл </w:t>
            </w:r>
          </w:p>
        </w:tc>
        <w:tc>
          <w:tcPr>
            <w:tcW w:w="1340" w:type="dxa"/>
            <w:tcBorders>
              <w:top w:val="single" w:sz="8" w:space="0" w:color="auto"/>
              <w:left w:val="nil"/>
              <w:bottom w:val="single" w:sz="4" w:space="0" w:color="auto"/>
              <w:right w:val="single" w:sz="4" w:space="0" w:color="auto"/>
            </w:tcBorders>
            <w:shd w:val="clear" w:color="auto" w:fill="auto"/>
            <w:noWrap/>
            <w:vAlign w:val="bottom"/>
          </w:tcPr>
          <w:p w:rsidR="001B1FAC" w:rsidRPr="001B1FAC" w:rsidRDefault="001B1FAC" w:rsidP="001B1FAC">
            <w:pPr>
              <w:widowControl/>
              <w:spacing w:line="240" w:lineRule="auto"/>
              <w:ind w:left="0" w:firstLine="0"/>
              <w:jc w:val="left"/>
              <w:rPr>
                <w:rFonts w:ascii="Arial" w:hAnsi="Arial"/>
                <w:sz w:val="20"/>
                <w:szCs w:val="20"/>
              </w:rPr>
            </w:pPr>
            <w:r w:rsidRPr="001B1FAC">
              <w:rPr>
                <w:rFonts w:ascii="Arial" w:hAnsi="Arial"/>
                <w:sz w:val="20"/>
                <w:szCs w:val="20"/>
              </w:rPr>
              <w:t>Сбербанк</w:t>
            </w:r>
          </w:p>
        </w:tc>
        <w:tc>
          <w:tcPr>
            <w:tcW w:w="1240" w:type="dxa"/>
            <w:tcBorders>
              <w:top w:val="single" w:sz="8" w:space="0" w:color="auto"/>
              <w:left w:val="nil"/>
              <w:bottom w:val="single" w:sz="4" w:space="0" w:color="auto"/>
              <w:right w:val="single" w:sz="8" w:space="0" w:color="auto"/>
            </w:tcBorders>
            <w:shd w:val="clear" w:color="auto" w:fill="auto"/>
            <w:noWrap/>
            <w:vAlign w:val="bottom"/>
          </w:tcPr>
          <w:p w:rsidR="001B1FAC" w:rsidRPr="001B1FAC" w:rsidRDefault="001B1FAC" w:rsidP="001B1FAC">
            <w:pPr>
              <w:widowControl/>
              <w:spacing w:line="240" w:lineRule="auto"/>
              <w:ind w:left="0" w:firstLine="0"/>
              <w:jc w:val="left"/>
              <w:rPr>
                <w:rFonts w:ascii="Arial" w:hAnsi="Arial"/>
                <w:sz w:val="20"/>
                <w:szCs w:val="20"/>
              </w:rPr>
            </w:pPr>
            <w:r w:rsidRPr="001B1FAC">
              <w:rPr>
                <w:rFonts w:ascii="Arial" w:hAnsi="Arial"/>
                <w:sz w:val="20"/>
                <w:szCs w:val="20"/>
              </w:rPr>
              <w:t>Роснефть</w:t>
            </w:r>
          </w:p>
        </w:tc>
      </w:tr>
      <w:tr w:rsidR="001B1FAC" w:rsidRPr="001B1FAC">
        <w:trPr>
          <w:trHeight w:val="255"/>
        </w:trPr>
        <w:tc>
          <w:tcPr>
            <w:tcW w:w="1240" w:type="dxa"/>
            <w:tcBorders>
              <w:top w:val="nil"/>
              <w:left w:val="single" w:sz="8" w:space="0" w:color="auto"/>
              <w:bottom w:val="single" w:sz="4" w:space="0" w:color="auto"/>
              <w:right w:val="single" w:sz="4" w:space="0" w:color="auto"/>
            </w:tcBorders>
            <w:shd w:val="clear" w:color="auto" w:fill="auto"/>
            <w:noWrap/>
            <w:vAlign w:val="bottom"/>
          </w:tcPr>
          <w:p w:rsidR="001B1FAC" w:rsidRPr="001B1FAC" w:rsidRDefault="001B1FAC" w:rsidP="001B1FAC">
            <w:pPr>
              <w:widowControl/>
              <w:spacing w:line="240" w:lineRule="auto"/>
              <w:ind w:left="0" w:firstLine="0"/>
              <w:jc w:val="left"/>
              <w:rPr>
                <w:rFonts w:ascii="Arial" w:hAnsi="Arial"/>
                <w:sz w:val="20"/>
                <w:szCs w:val="20"/>
              </w:rPr>
            </w:pPr>
            <w:r w:rsidRPr="001B1FAC">
              <w:rPr>
                <w:rFonts w:ascii="Arial" w:hAnsi="Arial"/>
                <w:sz w:val="20"/>
                <w:szCs w:val="20"/>
              </w:rPr>
              <w:t>СКО(i)</w:t>
            </w:r>
          </w:p>
        </w:tc>
        <w:tc>
          <w:tcPr>
            <w:tcW w:w="1440" w:type="dxa"/>
            <w:tcBorders>
              <w:top w:val="nil"/>
              <w:left w:val="nil"/>
              <w:bottom w:val="single" w:sz="4" w:space="0" w:color="auto"/>
              <w:right w:val="single" w:sz="4" w:space="0" w:color="auto"/>
            </w:tcBorders>
            <w:shd w:val="clear" w:color="auto" w:fill="auto"/>
            <w:noWrap/>
            <w:vAlign w:val="bottom"/>
          </w:tcPr>
          <w:p w:rsidR="001B1FAC" w:rsidRPr="001B1FAC" w:rsidRDefault="001B1FAC" w:rsidP="001B1FAC">
            <w:pPr>
              <w:widowControl/>
              <w:spacing w:line="240" w:lineRule="auto"/>
              <w:ind w:left="0" w:firstLine="0"/>
              <w:jc w:val="right"/>
              <w:rPr>
                <w:rFonts w:ascii="Arial" w:hAnsi="Arial"/>
                <w:sz w:val="20"/>
                <w:szCs w:val="20"/>
              </w:rPr>
            </w:pPr>
            <w:r w:rsidRPr="001B1FAC">
              <w:rPr>
                <w:rFonts w:ascii="Arial" w:hAnsi="Arial"/>
                <w:sz w:val="20"/>
                <w:szCs w:val="20"/>
              </w:rPr>
              <w:t>0,30728752</w:t>
            </w:r>
          </w:p>
        </w:tc>
        <w:tc>
          <w:tcPr>
            <w:tcW w:w="1340" w:type="dxa"/>
            <w:tcBorders>
              <w:top w:val="nil"/>
              <w:left w:val="nil"/>
              <w:bottom w:val="single" w:sz="4" w:space="0" w:color="auto"/>
              <w:right w:val="single" w:sz="4" w:space="0" w:color="auto"/>
            </w:tcBorders>
            <w:shd w:val="clear" w:color="auto" w:fill="auto"/>
            <w:noWrap/>
            <w:vAlign w:val="bottom"/>
          </w:tcPr>
          <w:p w:rsidR="001B1FAC" w:rsidRPr="001B1FAC" w:rsidRDefault="00CF588F" w:rsidP="001B1FAC">
            <w:pPr>
              <w:widowControl/>
              <w:spacing w:line="240" w:lineRule="auto"/>
              <w:ind w:left="0" w:firstLine="0"/>
              <w:jc w:val="right"/>
              <w:rPr>
                <w:rFonts w:ascii="Arial" w:hAnsi="Arial"/>
                <w:sz w:val="20"/>
                <w:szCs w:val="20"/>
              </w:rPr>
            </w:pPr>
            <w:r w:rsidRPr="00CF588F">
              <w:rPr>
                <w:rFonts w:ascii="Arial" w:hAnsi="Arial"/>
                <w:sz w:val="20"/>
                <w:szCs w:val="20"/>
              </w:rPr>
              <w:t>2,</w:t>
            </w:r>
            <w:r w:rsidR="001B1FAC" w:rsidRPr="001B1FAC">
              <w:rPr>
                <w:rFonts w:ascii="Arial" w:hAnsi="Arial"/>
                <w:sz w:val="20"/>
                <w:szCs w:val="20"/>
              </w:rPr>
              <w:t>79666942</w:t>
            </w:r>
          </w:p>
        </w:tc>
        <w:tc>
          <w:tcPr>
            <w:tcW w:w="1240" w:type="dxa"/>
            <w:tcBorders>
              <w:top w:val="nil"/>
              <w:left w:val="nil"/>
              <w:bottom w:val="single" w:sz="4" w:space="0" w:color="auto"/>
              <w:right w:val="single" w:sz="8" w:space="0" w:color="auto"/>
            </w:tcBorders>
            <w:shd w:val="clear" w:color="auto" w:fill="auto"/>
            <w:noWrap/>
            <w:vAlign w:val="bottom"/>
          </w:tcPr>
          <w:p w:rsidR="001B1FAC" w:rsidRPr="001B1FAC" w:rsidRDefault="00CF588F" w:rsidP="001B1FAC">
            <w:pPr>
              <w:widowControl/>
              <w:spacing w:line="240" w:lineRule="auto"/>
              <w:ind w:left="0" w:firstLine="0"/>
              <w:jc w:val="right"/>
              <w:rPr>
                <w:rFonts w:ascii="Arial" w:hAnsi="Arial"/>
                <w:sz w:val="20"/>
                <w:szCs w:val="20"/>
              </w:rPr>
            </w:pPr>
            <w:r>
              <w:rPr>
                <w:rFonts w:ascii="Arial" w:hAnsi="Arial"/>
                <w:sz w:val="20"/>
                <w:szCs w:val="20"/>
              </w:rPr>
              <w:t>0,</w:t>
            </w:r>
            <w:r w:rsidR="001B1FAC" w:rsidRPr="001B1FAC">
              <w:rPr>
                <w:rFonts w:ascii="Arial" w:hAnsi="Arial"/>
                <w:sz w:val="20"/>
                <w:szCs w:val="20"/>
              </w:rPr>
              <w:t>38471982</w:t>
            </w:r>
          </w:p>
        </w:tc>
      </w:tr>
      <w:tr w:rsidR="001B1FAC" w:rsidRPr="001B1FAC">
        <w:trPr>
          <w:trHeight w:val="270"/>
        </w:trPr>
        <w:tc>
          <w:tcPr>
            <w:tcW w:w="1240" w:type="dxa"/>
            <w:tcBorders>
              <w:top w:val="nil"/>
              <w:left w:val="single" w:sz="8" w:space="0" w:color="auto"/>
              <w:bottom w:val="single" w:sz="4" w:space="0" w:color="auto"/>
              <w:right w:val="single" w:sz="4" w:space="0" w:color="auto"/>
            </w:tcBorders>
            <w:shd w:val="clear" w:color="auto" w:fill="auto"/>
            <w:noWrap/>
            <w:vAlign w:val="bottom"/>
          </w:tcPr>
          <w:p w:rsidR="001B1FAC" w:rsidRPr="001B1FAC" w:rsidRDefault="001B1FAC" w:rsidP="001B1FAC">
            <w:pPr>
              <w:widowControl/>
              <w:spacing w:line="240" w:lineRule="auto"/>
              <w:ind w:left="0" w:firstLine="0"/>
              <w:jc w:val="left"/>
              <w:rPr>
                <w:rFonts w:ascii="Arial" w:hAnsi="Arial"/>
                <w:sz w:val="20"/>
                <w:szCs w:val="20"/>
              </w:rPr>
            </w:pPr>
            <w:r w:rsidRPr="001B1FAC">
              <w:rPr>
                <w:rFonts w:ascii="Arial" w:hAnsi="Arial"/>
                <w:sz w:val="20"/>
                <w:szCs w:val="20"/>
              </w:rPr>
              <w:t>СКО(I,j)</w:t>
            </w:r>
          </w:p>
        </w:tc>
        <w:tc>
          <w:tcPr>
            <w:tcW w:w="1440" w:type="dxa"/>
            <w:tcBorders>
              <w:top w:val="nil"/>
              <w:left w:val="nil"/>
              <w:bottom w:val="single" w:sz="4" w:space="0" w:color="auto"/>
              <w:right w:val="single" w:sz="4" w:space="0" w:color="auto"/>
            </w:tcBorders>
            <w:shd w:val="clear" w:color="auto" w:fill="auto"/>
            <w:noWrap/>
            <w:vAlign w:val="bottom"/>
          </w:tcPr>
          <w:p w:rsidR="001B1FAC" w:rsidRPr="001B1FAC" w:rsidRDefault="001B1FAC" w:rsidP="001B1FAC">
            <w:pPr>
              <w:widowControl/>
              <w:spacing w:line="240" w:lineRule="auto"/>
              <w:ind w:left="0" w:firstLine="0"/>
              <w:jc w:val="right"/>
              <w:rPr>
                <w:rFonts w:ascii="Arial" w:hAnsi="Arial"/>
                <w:sz w:val="20"/>
                <w:szCs w:val="20"/>
              </w:rPr>
            </w:pPr>
            <w:r w:rsidRPr="001B1FAC">
              <w:rPr>
                <w:rFonts w:ascii="Arial" w:hAnsi="Arial"/>
                <w:sz w:val="20"/>
                <w:szCs w:val="20"/>
              </w:rPr>
              <w:t>0,00588377</w:t>
            </w:r>
          </w:p>
        </w:tc>
        <w:tc>
          <w:tcPr>
            <w:tcW w:w="1340" w:type="dxa"/>
            <w:tcBorders>
              <w:top w:val="nil"/>
              <w:left w:val="nil"/>
              <w:bottom w:val="single" w:sz="4" w:space="0" w:color="auto"/>
              <w:right w:val="single" w:sz="4" w:space="0" w:color="auto"/>
            </w:tcBorders>
            <w:shd w:val="clear" w:color="auto" w:fill="auto"/>
            <w:noWrap/>
            <w:vAlign w:val="bottom"/>
          </w:tcPr>
          <w:p w:rsidR="001B1FAC" w:rsidRPr="001B1FAC" w:rsidRDefault="001B1FAC" w:rsidP="001B1FAC">
            <w:pPr>
              <w:widowControl/>
              <w:spacing w:line="240" w:lineRule="auto"/>
              <w:ind w:left="0" w:firstLine="0"/>
              <w:jc w:val="right"/>
              <w:rPr>
                <w:rFonts w:ascii="Arial" w:hAnsi="Arial"/>
                <w:sz w:val="20"/>
                <w:szCs w:val="20"/>
              </w:rPr>
            </w:pPr>
            <w:r w:rsidRPr="001B1FAC">
              <w:rPr>
                <w:rFonts w:ascii="Arial" w:hAnsi="Arial"/>
                <w:sz w:val="20"/>
                <w:szCs w:val="20"/>
              </w:rPr>
              <w:t>0,00164244</w:t>
            </w:r>
          </w:p>
        </w:tc>
        <w:tc>
          <w:tcPr>
            <w:tcW w:w="1240" w:type="dxa"/>
            <w:tcBorders>
              <w:top w:val="nil"/>
              <w:left w:val="nil"/>
              <w:bottom w:val="single" w:sz="4" w:space="0" w:color="auto"/>
              <w:right w:val="single" w:sz="8" w:space="0" w:color="auto"/>
            </w:tcBorders>
            <w:shd w:val="clear" w:color="auto" w:fill="auto"/>
            <w:noWrap/>
            <w:vAlign w:val="bottom"/>
          </w:tcPr>
          <w:p w:rsidR="001B1FAC" w:rsidRPr="001B1FAC" w:rsidRDefault="00CF588F" w:rsidP="001B1FAC">
            <w:pPr>
              <w:widowControl/>
              <w:spacing w:line="240" w:lineRule="auto"/>
              <w:ind w:left="0" w:firstLine="0"/>
              <w:jc w:val="right"/>
              <w:rPr>
                <w:rFonts w:ascii="Arial" w:hAnsi="Arial"/>
                <w:sz w:val="20"/>
                <w:szCs w:val="20"/>
              </w:rPr>
            </w:pPr>
            <w:r>
              <w:rPr>
                <w:rFonts w:ascii="Arial" w:hAnsi="Arial"/>
                <w:sz w:val="20"/>
                <w:szCs w:val="20"/>
              </w:rPr>
              <w:t>-0,</w:t>
            </w:r>
            <w:r w:rsidR="001B1FAC" w:rsidRPr="001B1FAC">
              <w:rPr>
                <w:rFonts w:ascii="Arial" w:hAnsi="Arial"/>
                <w:sz w:val="20"/>
                <w:szCs w:val="20"/>
              </w:rPr>
              <w:t>0176808</w:t>
            </w:r>
          </w:p>
        </w:tc>
      </w:tr>
      <w:tr w:rsidR="001B1FAC" w:rsidRPr="001B1FAC">
        <w:trPr>
          <w:trHeight w:val="270"/>
        </w:trPr>
        <w:tc>
          <w:tcPr>
            <w:tcW w:w="1240" w:type="dxa"/>
            <w:tcBorders>
              <w:top w:val="nil"/>
              <w:left w:val="single" w:sz="8" w:space="0" w:color="auto"/>
              <w:bottom w:val="single" w:sz="8" w:space="0" w:color="auto"/>
              <w:right w:val="single" w:sz="4" w:space="0" w:color="auto"/>
            </w:tcBorders>
            <w:shd w:val="clear" w:color="auto" w:fill="auto"/>
            <w:noWrap/>
            <w:vAlign w:val="bottom"/>
          </w:tcPr>
          <w:p w:rsidR="001B1FAC" w:rsidRPr="001B1FAC" w:rsidRDefault="001B1FAC" w:rsidP="001B1FAC">
            <w:pPr>
              <w:widowControl/>
              <w:spacing w:line="240" w:lineRule="auto"/>
              <w:ind w:left="0" w:firstLine="0"/>
              <w:jc w:val="left"/>
              <w:rPr>
                <w:rFonts w:ascii="Arial" w:hAnsi="Arial"/>
                <w:sz w:val="20"/>
                <w:szCs w:val="20"/>
              </w:rPr>
            </w:pPr>
            <w:r w:rsidRPr="001B1FAC">
              <w:rPr>
                <w:rFonts w:ascii="Arial" w:hAnsi="Arial"/>
                <w:sz w:val="20"/>
                <w:szCs w:val="20"/>
              </w:rPr>
              <w:t>к. коррел</w:t>
            </w:r>
          </w:p>
        </w:tc>
        <w:tc>
          <w:tcPr>
            <w:tcW w:w="1440" w:type="dxa"/>
            <w:tcBorders>
              <w:top w:val="nil"/>
              <w:left w:val="nil"/>
              <w:bottom w:val="single" w:sz="8" w:space="0" w:color="auto"/>
              <w:right w:val="single" w:sz="4" w:space="0" w:color="auto"/>
            </w:tcBorders>
            <w:shd w:val="clear" w:color="auto" w:fill="auto"/>
            <w:noWrap/>
            <w:vAlign w:val="bottom"/>
          </w:tcPr>
          <w:p w:rsidR="001B1FAC" w:rsidRPr="001B1FAC" w:rsidRDefault="001B1FAC" w:rsidP="001B1FAC">
            <w:pPr>
              <w:widowControl/>
              <w:spacing w:line="240" w:lineRule="auto"/>
              <w:ind w:left="0" w:firstLine="0"/>
              <w:jc w:val="right"/>
              <w:rPr>
                <w:rFonts w:ascii="Arial" w:hAnsi="Arial"/>
                <w:sz w:val="20"/>
                <w:szCs w:val="20"/>
              </w:rPr>
            </w:pPr>
            <w:r w:rsidRPr="001B1FAC">
              <w:rPr>
                <w:rFonts w:ascii="Arial" w:hAnsi="Arial"/>
                <w:sz w:val="20"/>
                <w:szCs w:val="20"/>
              </w:rPr>
              <w:t>0,05354907</w:t>
            </w:r>
          </w:p>
        </w:tc>
        <w:tc>
          <w:tcPr>
            <w:tcW w:w="1340" w:type="dxa"/>
            <w:tcBorders>
              <w:top w:val="nil"/>
              <w:left w:val="nil"/>
              <w:bottom w:val="single" w:sz="8" w:space="0" w:color="auto"/>
              <w:right w:val="single" w:sz="4" w:space="0" w:color="auto"/>
            </w:tcBorders>
            <w:shd w:val="clear" w:color="auto" w:fill="auto"/>
            <w:noWrap/>
            <w:vAlign w:val="bottom"/>
          </w:tcPr>
          <w:p w:rsidR="001B1FAC" w:rsidRPr="001B1FAC" w:rsidRDefault="00CF588F" w:rsidP="001B1FAC">
            <w:pPr>
              <w:widowControl/>
              <w:spacing w:line="240" w:lineRule="auto"/>
              <w:ind w:left="0" w:firstLine="0"/>
              <w:jc w:val="right"/>
              <w:rPr>
                <w:rFonts w:ascii="Arial" w:hAnsi="Arial"/>
                <w:sz w:val="20"/>
                <w:szCs w:val="20"/>
              </w:rPr>
            </w:pPr>
            <w:r>
              <w:rPr>
                <w:rFonts w:ascii="Arial" w:hAnsi="Arial"/>
                <w:sz w:val="20"/>
                <w:szCs w:val="20"/>
              </w:rPr>
              <w:t>0,</w:t>
            </w:r>
            <w:r w:rsidR="001B1FAC" w:rsidRPr="001B1FAC">
              <w:rPr>
                <w:rFonts w:ascii="Arial" w:hAnsi="Arial"/>
                <w:sz w:val="20"/>
                <w:szCs w:val="20"/>
              </w:rPr>
              <w:t>00205631</w:t>
            </w:r>
          </w:p>
        </w:tc>
        <w:tc>
          <w:tcPr>
            <w:tcW w:w="1240" w:type="dxa"/>
            <w:tcBorders>
              <w:top w:val="nil"/>
              <w:left w:val="nil"/>
              <w:bottom w:val="single" w:sz="8" w:space="0" w:color="auto"/>
              <w:right w:val="single" w:sz="8" w:space="0" w:color="auto"/>
            </w:tcBorders>
            <w:shd w:val="clear" w:color="auto" w:fill="auto"/>
            <w:noWrap/>
            <w:vAlign w:val="bottom"/>
          </w:tcPr>
          <w:p w:rsidR="001B1FAC" w:rsidRPr="001B1FAC" w:rsidRDefault="00CF588F" w:rsidP="001B1FAC">
            <w:pPr>
              <w:widowControl/>
              <w:spacing w:line="240" w:lineRule="auto"/>
              <w:ind w:left="0" w:firstLine="0"/>
              <w:jc w:val="right"/>
              <w:rPr>
                <w:rFonts w:ascii="Arial" w:hAnsi="Arial"/>
                <w:sz w:val="20"/>
                <w:szCs w:val="20"/>
              </w:rPr>
            </w:pPr>
            <w:r>
              <w:rPr>
                <w:rFonts w:ascii="Arial" w:hAnsi="Arial"/>
                <w:sz w:val="20"/>
                <w:szCs w:val="20"/>
              </w:rPr>
              <w:t>-0,</w:t>
            </w:r>
            <w:r w:rsidR="001B1FAC" w:rsidRPr="001B1FAC">
              <w:rPr>
                <w:rFonts w:ascii="Arial" w:hAnsi="Arial"/>
                <w:sz w:val="20"/>
                <w:szCs w:val="20"/>
              </w:rPr>
              <w:t>1285285</w:t>
            </w:r>
          </w:p>
        </w:tc>
      </w:tr>
    </w:tbl>
    <w:p w:rsidR="001B1FAC" w:rsidRDefault="001B1FAC" w:rsidP="002103A9">
      <w:pPr>
        <w:ind w:left="0" w:firstLine="540"/>
        <w:rPr>
          <w:sz w:val="28"/>
          <w:szCs w:val="28"/>
        </w:rPr>
      </w:pPr>
      <w:r>
        <w:rPr>
          <w:sz w:val="28"/>
          <w:szCs w:val="28"/>
        </w:rPr>
        <w:t xml:space="preserve">Полученные результаты, оценивают взаимосвязь между акциями трех компаний. Связь компании «Лукойл» с остальными прямая и слабая. А между компаниями «Сбербанк» и «Роснефть» обратная и так же слабая. </w:t>
      </w:r>
    </w:p>
    <w:p w:rsidR="001B1FAC" w:rsidRDefault="001B1FAC" w:rsidP="002103A9">
      <w:pPr>
        <w:ind w:left="0" w:firstLine="540"/>
        <w:rPr>
          <w:sz w:val="28"/>
          <w:szCs w:val="28"/>
        </w:rPr>
      </w:pPr>
    </w:p>
    <w:p w:rsidR="001B1FAC" w:rsidRDefault="001B1FAC" w:rsidP="002103A9">
      <w:pPr>
        <w:ind w:left="0" w:firstLine="540"/>
        <w:rPr>
          <w:sz w:val="28"/>
          <w:szCs w:val="28"/>
        </w:rPr>
      </w:pPr>
      <w:r>
        <w:rPr>
          <w:sz w:val="28"/>
          <w:szCs w:val="28"/>
        </w:rPr>
        <w:t xml:space="preserve">Для оценки риска инвестиционного портфеля оценим величину дисперсии доходности портфеля. </w:t>
      </w:r>
    </w:p>
    <w:p w:rsidR="00CF588F" w:rsidRDefault="00CC5DFD" w:rsidP="002103A9">
      <w:pPr>
        <w:ind w:left="0" w:firstLine="540"/>
        <w:rPr>
          <w:sz w:val="28"/>
          <w:szCs w:val="28"/>
        </w:rPr>
      </w:pPr>
      <w:r>
        <w:rPr>
          <w:noProof/>
          <w:sz w:val="28"/>
          <w:szCs w:val="28"/>
        </w:rPr>
        <w:object w:dxaOrig="1440" w:dyaOrig="1440">
          <v:shape id="_x0000_s1158" type="#_x0000_t75" style="position:absolute;left:0;text-align:left;margin-left:54pt;margin-top:1.9pt;width:160.45pt;height:30.6pt;z-index:251657728">
            <v:imagedata r:id="rId40" o:title=""/>
          </v:shape>
          <o:OLEObject Type="Embed" ProgID="Equation.3" ShapeID="_x0000_s1158" DrawAspect="Content" ObjectID="_1459273014" r:id="rId41"/>
        </w:object>
      </w:r>
    </w:p>
    <w:p w:rsidR="00CF588F" w:rsidRDefault="00CF588F" w:rsidP="002103A9">
      <w:pPr>
        <w:ind w:left="0" w:firstLine="540"/>
        <w:rPr>
          <w:sz w:val="28"/>
          <w:szCs w:val="28"/>
        </w:rPr>
      </w:pPr>
    </w:p>
    <w:tbl>
      <w:tblPr>
        <w:tblW w:w="5851" w:type="dxa"/>
        <w:tblInd w:w="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20"/>
        <w:gridCol w:w="2132"/>
        <w:gridCol w:w="1999"/>
      </w:tblGrid>
      <w:tr w:rsidR="00CF588F" w:rsidRPr="00CF588F" w:rsidTr="00EE311C">
        <w:trPr>
          <w:trHeight w:val="256"/>
        </w:trPr>
        <w:tc>
          <w:tcPr>
            <w:tcW w:w="1720" w:type="dxa"/>
            <w:vMerge w:val="restart"/>
            <w:shd w:val="clear" w:color="auto" w:fill="auto"/>
            <w:noWrap/>
            <w:vAlign w:val="bottom"/>
          </w:tcPr>
          <w:p w:rsidR="00CF588F" w:rsidRPr="00CF588F" w:rsidRDefault="00CF588F" w:rsidP="00CF588F">
            <w:pPr>
              <w:widowControl/>
              <w:spacing w:line="240" w:lineRule="auto"/>
              <w:ind w:left="0" w:firstLine="0"/>
              <w:jc w:val="center"/>
              <w:rPr>
                <w:rFonts w:ascii="Arial" w:hAnsi="Arial"/>
                <w:sz w:val="20"/>
                <w:szCs w:val="20"/>
              </w:rPr>
            </w:pPr>
            <w:r w:rsidRPr="00CF588F">
              <w:rPr>
                <w:rFonts w:ascii="Arial" w:hAnsi="Arial"/>
                <w:sz w:val="20"/>
                <w:szCs w:val="20"/>
              </w:rPr>
              <w:t>дата</w:t>
            </w:r>
          </w:p>
        </w:tc>
        <w:tc>
          <w:tcPr>
            <w:tcW w:w="2132" w:type="dxa"/>
            <w:vMerge w:val="restart"/>
            <w:shd w:val="clear" w:color="auto" w:fill="auto"/>
            <w:noWrap/>
            <w:vAlign w:val="bottom"/>
          </w:tcPr>
          <w:p w:rsidR="00CF588F" w:rsidRPr="00CF588F" w:rsidRDefault="00CF588F" w:rsidP="00CF588F">
            <w:pPr>
              <w:widowControl/>
              <w:spacing w:line="240" w:lineRule="auto"/>
              <w:ind w:left="0" w:firstLine="0"/>
              <w:jc w:val="center"/>
              <w:rPr>
                <w:rFonts w:ascii="Arial" w:hAnsi="Arial"/>
                <w:sz w:val="20"/>
                <w:szCs w:val="20"/>
              </w:rPr>
            </w:pPr>
            <w:r w:rsidRPr="00CF588F">
              <w:rPr>
                <w:rFonts w:ascii="Arial" w:hAnsi="Arial"/>
                <w:sz w:val="20"/>
                <w:szCs w:val="20"/>
              </w:rPr>
              <w:t>Доход портфеля</w:t>
            </w:r>
          </w:p>
        </w:tc>
        <w:tc>
          <w:tcPr>
            <w:tcW w:w="1999" w:type="dxa"/>
            <w:vMerge w:val="restart"/>
            <w:shd w:val="clear" w:color="auto" w:fill="auto"/>
            <w:noWrap/>
            <w:vAlign w:val="bottom"/>
          </w:tcPr>
          <w:p w:rsidR="00CF588F" w:rsidRPr="00CF588F" w:rsidRDefault="00CC5DFD" w:rsidP="00CF588F">
            <w:pPr>
              <w:widowControl/>
              <w:spacing w:line="240" w:lineRule="auto"/>
              <w:ind w:left="0" w:firstLine="0"/>
              <w:jc w:val="left"/>
              <w:rPr>
                <w:rFonts w:ascii="Arial" w:hAnsi="Arial"/>
                <w:sz w:val="20"/>
                <w:szCs w:val="20"/>
              </w:rPr>
            </w:pPr>
            <w:r>
              <w:rPr>
                <w:rFonts w:ascii="Arial" w:hAnsi="Arial"/>
                <w:sz w:val="20"/>
                <w:szCs w:val="20"/>
              </w:rPr>
              <w:object w:dxaOrig="1440" w:dyaOrig="1440">
                <v:shape id="_x0000_s1157" type="#_x0000_t75" style="position:absolute;margin-left:3.75pt;margin-top:3pt;width:66pt;height:18.75pt;z-index:251656704;mso-position-horizontal-relative:text;mso-position-vertical-relative:text">
                  <v:imagedata r:id="rId42" o:title=""/>
                </v:shape>
                <o:OLEObject Type="Embed" ProgID="Equation.3" ShapeID="_x0000_s1157" DrawAspect="Content" ObjectID="_1459273015" r:id="rId43"/>
              </w:object>
            </w:r>
          </w:p>
          <w:p w:rsidR="00CF588F" w:rsidRPr="00CF588F" w:rsidRDefault="00CF588F" w:rsidP="00CF588F">
            <w:pPr>
              <w:widowControl/>
              <w:spacing w:line="240" w:lineRule="auto"/>
              <w:ind w:left="0" w:firstLine="0"/>
              <w:jc w:val="left"/>
              <w:rPr>
                <w:rFonts w:ascii="Arial" w:hAnsi="Arial"/>
                <w:sz w:val="20"/>
                <w:szCs w:val="20"/>
              </w:rPr>
            </w:pPr>
          </w:p>
        </w:tc>
      </w:tr>
      <w:tr w:rsidR="00CF588F" w:rsidRPr="00CF588F" w:rsidTr="00EE311C">
        <w:trPr>
          <w:trHeight w:val="271"/>
        </w:trPr>
        <w:tc>
          <w:tcPr>
            <w:tcW w:w="1720" w:type="dxa"/>
            <w:vMerge/>
            <w:vAlign w:val="center"/>
          </w:tcPr>
          <w:p w:rsidR="00CF588F" w:rsidRPr="00CF588F" w:rsidRDefault="00CF588F" w:rsidP="00CF588F">
            <w:pPr>
              <w:widowControl/>
              <w:spacing w:line="240" w:lineRule="auto"/>
              <w:ind w:left="0" w:firstLine="0"/>
              <w:jc w:val="left"/>
              <w:rPr>
                <w:rFonts w:ascii="Arial" w:hAnsi="Arial"/>
                <w:sz w:val="20"/>
                <w:szCs w:val="20"/>
              </w:rPr>
            </w:pPr>
          </w:p>
        </w:tc>
        <w:tc>
          <w:tcPr>
            <w:tcW w:w="2132" w:type="dxa"/>
            <w:vMerge/>
            <w:vAlign w:val="center"/>
          </w:tcPr>
          <w:p w:rsidR="00CF588F" w:rsidRPr="00CF588F" w:rsidRDefault="00CF588F" w:rsidP="00CF588F">
            <w:pPr>
              <w:widowControl/>
              <w:spacing w:line="240" w:lineRule="auto"/>
              <w:ind w:left="0" w:firstLine="0"/>
              <w:jc w:val="left"/>
              <w:rPr>
                <w:rFonts w:ascii="Arial" w:hAnsi="Arial"/>
                <w:sz w:val="20"/>
                <w:szCs w:val="20"/>
              </w:rPr>
            </w:pPr>
          </w:p>
        </w:tc>
        <w:tc>
          <w:tcPr>
            <w:tcW w:w="1999" w:type="dxa"/>
            <w:vMerge/>
            <w:vAlign w:val="center"/>
          </w:tcPr>
          <w:p w:rsidR="00CF588F" w:rsidRPr="00CF588F" w:rsidRDefault="00CF588F" w:rsidP="00CF588F">
            <w:pPr>
              <w:widowControl/>
              <w:spacing w:line="240" w:lineRule="auto"/>
              <w:ind w:left="0" w:firstLine="0"/>
              <w:jc w:val="left"/>
              <w:rPr>
                <w:rFonts w:ascii="Arial" w:hAnsi="Arial"/>
                <w:sz w:val="20"/>
                <w:szCs w:val="20"/>
              </w:rPr>
            </w:pPr>
          </w:p>
        </w:tc>
      </w:tr>
      <w:tr w:rsidR="00CF588F" w:rsidRPr="00CF588F" w:rsidTr="00EE311C">
        <w:trPr>
          <w:trHeight w:val="256"/>
        </w:trPr>
        <w:tc>
          <w:tcPr>
            <w:tcW w:w="1720" w:type="dxa"/>
            <w:shd w:val="clear" w:color="auto" w:fill="auto"/>
            <w:noWrap/>
            <w:vAlign w:val="bottom"/>
          </w:tcPr>
          <w:p w:rsidR="00CF588F" w:rsidRPr="00CF588F" w:rsidRDefault="00CF588F" w:rsidP="00CF588F">
            <w:pPr>
              <w:widowControl/>
              <w:spacing w:line="240" w:lineRule="auto"/>
              <w:ind w:left="0" w:firstLine="0"/>
              <w:jc w:val="right"/>
              <w:rPr>
                <w:rFonts w:ascii="Arial" w:hAnsi="Arial"/>
                <w:sz w:val="20"/>
                <w:szCs w:val="20"/>
              </w:rPr>
            </w:pPr>
            <w:r w:rsidRPr="00CF588F">
              <w:rPr>
                <w:rFonts w:ascii="Arial" w:hAnsi="Arial"/>
                <w:sz w:val="20"/>
                <w:szCs w:val="20"/>
              </w:rPr>
              <w:t>05.02.2010</w:t>
            </w:r>
          </w:p>
        </w:tc>
        <w:tc>
          <w:tcPr>
            <w:tcW w:w="2132" w:type="dxa"/>
            <w:shd w:val="clear" w:color="auto" w:fill="auto"/>
            <w:noWrap/>
            <w:vAlign w:val="bottom"/>
          </w:tcPr>
          <w:p w:rsidR="00CF588F" w:rsidRDefault="00CF588F">
            <w:pPr>
              <w:jc w:val="right"/>
              <w:rPr>
                <w:rFonts w:ascii="Arial" w:hAnsi="Arial"/>
                <w:sz w:val="20"/>
                <w:szCs w:val="20"/>
              </w:rPr>
            </w:pPr>
            <w:r>
              <w:rPr>
                <w:rFonts w:ascii="Arial" w:hAnsi="Arial"/>
                <w:sz w:val="20"/>
                <w:szCs w:val="20"/>
              </w:rPr>
              <w:t>0,164623819</w:t>
            </w:r>
          </w:p>
        </w:tc>
        <w:tc>
          <w:tcPr>
            <w:tcW w:w="1999" w:type="dxa"/>
            <w:shd w:val="clear" w:color="auto" w:fill="auto"/>
            <w:noWrap/>
            <w:vAlign w:val="bottom"/>
          </w:tcPr>
          <w:p w:rsidR="00CF588F" w:rsidRDefault="00CF588F">
            <w:pPr>
              <w:jc w:val="right"/>
              <w:rPr>
                <w:rFonts w:ascii="Arial" w:hAnsi="Arial"/>
                <w:sz w:val="20"/>
                <w:szCs w:val="20"/>
              </w:rPr>
            </w:pPr>
            <w:r>
              <w:rPr>
                <w:rFonts w:ascii="Arial" w:hAnsi="Arial"/>
                <w:sz w:val="20"/>
                <w:szCs w:val="20"/>
              </w:rPr>
              <w:t>0,</w:t>
            </w:r>
            <w:r w:rsidR="000B7AE7" w:rsidRPr="000B7AE7">
              <w:rPr>
                <w:rFonts w:ascii="Arial" w:hAnsi="Arial"/>
                <w:sz w:val="20"/>
                <w:szCs w:val="20"/>
              </w:rPr>
              <w:t>0</w:t>
            </w:r>
            <w:r>
              <w:rPr>
                <w:rFonts w:ascii="Arial" w:hAnsi="Arial"/>
                <w:sz w:val="20"/>
                <w:szCs w:val="20"/>
              </w:rPr>
              <w:t>019000918</w:t>
            </w:r>
          </w:p>
        </w:tc>
      </w:tr>
      <w:tr w:rsidR="00CF588F" w:rsidRPr="00CF588F" w:rsidTr="00EE311C">
        <w:trPr>
          <w:trHeight w:val="256"/>
        </w:trPr>
        <w:tc>
          <w:tcPr>
            <w:tcW w:w="1720" w:type="dxa"/>
            <w:shd w:val="clear" w:color="auto" w:fill="auto"/>
            <w:noWrap/>
            <w:vAlign w:val="bottom"/>
          </w:tcPr>
          <w:p w:rsidR="00CF588F" w:rsidRPr="00CF588F" w:rsidRDefault="00CF588F" w:rsidP="00CF588F">
            <w:pPr>
              <w:widowControl/>
              <w:spacing w:line="240" w:lineRule="auto"/>
              <w:ind w:left="0" w:firstLine="0"/>
              <w:jc w:val="right"/>
              <w:rPr>
                <w:rFonts w:ascii="Arial" w:hAnsi="Arial"/>
                <w:sz w:val="20"/>
                <w:szCs w:val="20"/>
              </w:rPr>
            </w:pPr>
            <w:r w:rsidRPr="00CF588F">
              <w:rPr>
                <w:rFonts w:ascii="Arial" w:hAnsi="Arial"/>
                <w:sz w:val="20"/>
                <w:szCs w:val="20"/>
              </w:rPr>
              <w:t>12.02.2010</w:t>
            </w:r>
          </w:p>
        </w:tc>
        <w:tc>
          <w:tcPr>
            <w:tcW w:w="2132" w:type="dxa"/>
            <w:shd w:val="clear" w:color="auto" w:fill="auto"/>
            <w:noWrap/>
            <w:vAlign w:val="bottom"/>
          </w:tcPr>
          <w:p w:rsidR="00CF588F" w:rsidRDefault="00CF588F">
            <w:pPr>
              <w:jc w:val="right"/>
              <w:rPr>
                <w:rFonts w:ascii="Arial" w:hAnsi="Arial"/>
                <w:sz w:val="20"/>
                <w:szCs w:val="20"/>
              </w:rPr>
            </w:pPr>
            <w:r>
              <w:rPr>
                <w:rFonts w:ascii="Arial" w:hAnsi="Arial"/>
                <w:sz w:val="20"/>
                <w:szCs w:val="20"/>
              </w:rPr>
              <w:t>0,251319574</w:t>
            </w:r>
          </w:p>
        </w:tc>
        <w:tc>
          <w:tcPr>
            <w:tcW w:w="1999" w:type="dxa"/>
            <w:shd w:val="clear" w:color="auto" w:fill="auto"/>
            <w:noWrap/>
            <w:vAlign w:val="bottom"/>
          </w:tcPr>
          <w:p w:rsidR="00CF588F" w:rsidRDefault="00CF588F">
            <w:pPr>
              <w:jc w:val="right"/>
              <w:rPr>
                <w:rFonts w:ascii="Arial" w:hAnsi="Arial"/>
                <w:sz w:val="20"/>
                <w:szCs w:val="20"/>
              </w:rPr>
            </w:pPr>
            <w:r>
              <w:rPr>
                <w:rFonts w:ascii="Arial" w:hAnsi="Arial"/>
                <w:sz w:val="20"/>
                <w:szCs w:val="20"/>
              </w:rPr>
              <w:t>0,</w:t>
            </w:r>
            <w:r w:rsidR="000B7AE7" w:rsidRPr="000B7AE7">
              <w:rPr>
                <w:rFonts w:ascii="Arial" w:hAnsi="Arial"/>
                <w:sz w:val="20"/>
                <w:szCs w:val="20"/>
              </w:rPr>
              <w:t>0</w:t>
            </w:r>
            <w:r>
              <w:rPr>
                <w:rFonts w:ascii="Arial" w:hAnsi="Arial"/>
                <w:sz w:val="20"/>
                <w:szCs w:val="20"/>
              </w:rPr>
              <w:t>05041802</w:t>
            </w:r>
          </w:p>
        </w:tc>
      </w:tr>
      <w:tr w:rsidR="00CF588F" w:rsidRPr="00CF588F" w:rsidTr="00EE311C">
        <w:trPr>
          <w:trHeight w:val="256"/>
        </w:trPr>
        <w:tc>
          <w:tcPr>
            <w:tcW w:w="1720" w:type="dxa"/>
            <w:shd w:val="clear" w:color="auto" w:fill="auto"/>
            <w:noWrap/>
            <w:vAlign w:val="bottom"/>
          </w:tcPr>
          <w:p w:rsidR="00CF588F" w:rsidRPr="00CF588F" w:rsidRDefault="00CF588F" w:rsidP="00CF588F">
            <w:pPr>
              <w:widowControl/>
              <w:spacing w:line="240" w:lineRule="auto"/>
              <w:ind w:left="0" w:firstLine="0"/>
              <w:jc w:val="right"/>
              <w:rPr>
                <w:rFonts w:ascii="Arial" w:hAnsi="Arial"/>
                <w:sz w:val="20"/>
                <w:szCs w:val="20"/>
              </w:rPr>
            </w:pPr>
            <w:r w:rsidRPr="00CF588F">
              <w:rPr>
                <w:rFonts w:ascii="Arial" w:hAnsi="Arial"/>
                <w:sz w:val="20"/>
                <w:szCs w:val="20"/>
              </w:rPr>
              <w:t>19.02.2010</w:t>
            </w:r>
          </w:p>
        </w:tc>
        <w:tc>
          <w:tcPr>
            <w:tcW w:w="2132" w:type="dxa"/>
            <w:shd w:val="clear" w:color="auto" w:fill="auto"/>
            <w:noWrap/>
            <w:vAlign w:val="bottom"/>
          </w:tcPr>
          <w:p w:rsidR="00CF588F" w:rsidRDefault="00CF588F">
            <w:pPr>
              <w:jc w:val="right"/>
              <w:rPr>
                <w:rFonts w:ascii="Arial" w:hAnsi="Arial"/>
                <w:sz w:val="20"/>
                <w:szCs w:val="20"/>
              </w:rPr>
            </w:pPr>
            <w:r>
              <w:rPr>
                <w:rFonts w:ascii="Arial" w:hAnsi="Arial"/>
                <w:sz w:val="20"/>
                <w:szCs w:val="20"/>
              </w:rPr>
              <w:t>0,270382427</w:t>
            </w:r>
          </w:p>
        </w:tc>
        <w:tc>
          <w:tcPr>
            <w:tcW w:w="1999" w:type="dxa"/>
            <w:shd w:val="clear" w:color="auto" w:fill="auto"/>
            <w:noWrap/>
            <w:vAlign w:val="bottom"/>
          </w:tcPr>
          <w:p w:rsidR="00CF588F" w:rsidRDefault="00CF588F">
            <w:pPr>
              <w:jc w:val="right"/>
              <w:rPr>
                <w:rFonts w:ascii="Arial" w:hAnsi="Arial"/>
                <w:sz w:val="20"/>
                <w:szCs w:val="20"/>
              </w:rPr>
            </w:pPr>
            <w:r>
              <w:rPr>
                <w:rFonts w:ascii="Arial" w:hAnsi="Arial"/>
                <w:sz w:val="20"/>
                <w:szCs w:val="20"/>
              </w:rPr>
              <w:t>0,</w:t>
            </w:r>
            <w:r w:rsidR="000B7AE7" w:rsidRPr="000B7AE7">
              <w:rPr>
                <w:rFonts w:ascii="Arial" w:hAnsi="Arial"/>
                <w:sz w:val="20"/>
                <w:szCs w:val="20"/>
              </w:rPr>
              <w:t>0</w:t>
            </w:r>
            <w:r>
              <w:rPr>
                <w:rFonts w:ascii="Arial" w:hAnsi="Arial"/>
                <w:sz w:val="20"/>
                <w:szCs w:val="20"/>
              </w:rPr>
              <w:t>059342143</w:t>
            </w:r>
          </w:p>
        </w:tc>
      </w:tr>
      <w:tr w:rsidR="00CF588F" w:rsidRPr="00CF588F" w:rsidTr="00EE311C">
        <w:trPr>
          <w:trHeight w:val="256"/>
        </w:trPr>
        <w:tc>
          <w:tcPr>
            <w:tcW w:w="1720" w:type="dxa"/>
            <w:shd w:val="clear" w:color="auto" w:fill="auto"/>
            <w:noWrap/>
            <w:vAlign w:val="bottom"/>
          </w:tcPr>
          <w:p w:rsidR="00CF588F" w:rsidRPr="00CF588F" w:rsidRDefault="00CF588F" w:rsidP="00CF588F">
            <w:pPr>
              <w:widowControl/>
              <w:spacing w:line="240" w:lineRule="auto"/>
              <w:ind w:left="0" w:firstLine="0"/>
              <w:jc w:val="right"/>
              <w:rPr>
                <w:rFonts w:ascii="Arial" w:hAnsi="Arial"/>
                <w:sz w:val="20"/>
                <w:szCs w:val="20"/>
              </w:rPr>
            </w:pPr>
            <w:r w:rsidRPr="00CF588F">
              <w:rPr>
                <w:rFonts w:ascii="Arial" w:hAnsi="Arial"/>
                <w:sz w:val="20"/>
                <w:szCs w:val="20"/>
              </w:rPr>
              <w:t>27.02.2010</w:t>
            </w:r>
          </w:p>
        </w:tc>
        <w:tc>
          <w:tcPr>
            <w:tcW w:w="2132" w:type="dxa"/>
            <w:shd w:val="clear" w:color="auto" w:fill="auto"/>
            <w:noWrap/>
            <w:vAlign w:val="bottom"/>
          </w:tcPr>
          <w:p w:rsidR="00CF588F" w:rsidRDefault="00CF588F">
            <w:pPr>
              <w:jc w:val="right"/>
              <w:rPr>
                <w:rFonts w:ascii="Arial" w:hAnsi="Arial"/>
                <w:sz w:val="20"/>
                <w:szCs w:val="20"/>
              </w:rPr>
            </w:pPr>
            <w:r>
              <w:rPr>
                <w:rFonts w:ascii="Arial" w:hAnsi="Arial"/>
                <w:sz w:val="20"/>
                <w:szCs w:val="20"/>
              </w:rPr>
              <w:t>0,252500605</w:t>
            </w:r>
          </w:p>
        </w:tc>
        <w:tc>
          <w:tcPr>
            <w:tcW w:w="1999" w:type="dxa"/>
            <w:shd w:val="clear" w:color="auto" w:fill="auto"/>
            <w:noWrap/>
            <w:vAlign w:val="bottom"/>
          </w:tcPr>
          <w:p w:rsidR="00CF588F" w:rsidRDefault="00CF588F">
            <w:pPr>
              <w:jc w:val="right"/>
              <w:rPr>
                <w:rFonts w:ascii="Arial" w:hAnsi="Arial"/>
                <w:sz w:val="20"/>
                <w:szCs w:val="20"/>
              </w:rPr>
            </w:pPr>
            <w:r>
              <w:rPr>
                <w:rFonts w:ascii="Arial" w:hAnsi="Arial"/>
                <w:sz w:val="20"/>
                <w:szCs w:val="20"/>
              </w:rPr>
              <w:t>0,</w:t>
            </w:r>
            <w:r w:rsidR="000B7AE7" w:rsidRPr="000B7AE7">
              <w:rPr>
                <w:rFonts w:ascii="Arial" w:hAnsi="Arial"/>
                <w:sz w:val="20"/>
                <w:szCs w:val="20"/>
              </w:rPr>
              <w:t>0</w:t>
            </w:r>
            <w:r>
              <w:rPr>
                <w:rFonts w:ascii="Arial" w:hAnsi="Arial"/>
                <w:sz w:val="20"/>
                <w:szCs w:val="20"/>
              </w:rPr>
              <w:t>050949792</w:t>
            </w:r>
          </w:p>
        </w:tc>
      </w:tr>
      <w:tr w:rsidR="00CF588F" w:rsidRPr="00CF588F" w:rsidTr="00EE311C">
        <w:trPr>
          <w:trHeight w:val="256"/>
        </w:trPr>
        <w:tc>
          <w:tcPr>
            <w:tcW w:w="1720" w:type="dxa"/>
            <w:shd w:val="clear" w:color="auto" w:fill="auto"/>
            <w:noWrap/>
            <w:vAlign w:val="bottom"/>
          </w:tcPr>
          <w:p w:rsidR="00CF588F" w:rsidRPr="00CF588F" w:rsidRDefault="00CF588F" w:rsidP="00CF588F">
            <w:pPr>
              <w:widowControl/>
              <w:spacing w:line="240" w:lineRule="auto"/>
              <w:ind w:left="0" w:firstLine="0"/>
              <w:jc w:val="right"/>
              <w:rPr>
                <w:rFonts w:ascii="Arial" w:hAnsi="Arial"/>
                <w:sz w:val="20"/>
                <w:szCs w:val="20"/>
              </w:rPr>
            </w:pPr>
            <w:r w:rsidRPr="00CF588F">
              <w:rPr>
                <w:rFonts w:ascii="Arial" w:hAnsi="Arial"/>
                <w:sz w:val="20"/>
                <w:szCs w:val="20"/>
              </w:rPr>
              <w:t>05.03.2010</w:t>
            </w:r>
          </w:p>
        </w:tc>
        <w:tc>
          <w:tcPr>
            <w:tcW w:w="2132" w:type="dxa"/>
            <w:shd w:val="clear" w:color="auto" w:fill="auto"/>
            <w:noWrap/>
            <w:vAlign w:val="bottom"/>
          </w:tcPr>
          <w:p w:rsidR="00CF588F" w:rsidRDefault="00CF588F">
            <w:pPr>
              <w:jc w:val="right"/>
              <w:rPr>
                <w:rFonts w:ascii="Arial" w:hAnsi="Arial"/>
                <w:sz w:val="20"/>
                <w:szCs w:val="20"/>
              </w:rPr>
            </w:pPr>
            <w:r>
              <w:rPr>
                <w:rFonts w:ascii="Arial" w:hAnsi="Arial"/>
                <w:sz w:val="20"/>
                <w:szCs w:val="20"/>
              </w:rPr>
              <w:t>0,362554005</w:t>
            </w:r>
          </w:p>
        </w:tc>
        <w:tc>
          <w:tcPr>
            <w:tcW w:w="1999" w:type="dxa"/>
            <w:shd w:val="clear" w:color="auto" w:fill="auto"/>
            <w:noWrap/>
            <w:vAlign w:val="bottom"/>
          </w:tcPr>
          <w:p w:rsidR="00CF588F" w:rsidRDefault="00CF588F">
            <w:pPr>
              <w:jc w:val="right"/>
              <w:rPr>
                <w:rFonts w:ascii="Arial" w:hAnsi="Arial"/>
                <w:sz w:val="20"/>
                <w:szCs w:val="20"/>
              </w:rPr>
            </w:pPr>
            <w:r>
              <w:rPr>
                <w:rFonts w:ascii="Arial" w:hAnsi="Arial"/>
                <w:sz w:val="20"/>
                <w:szCs w:val="20"/>
              </w:rPr>
              <w:t>0,</w:t>
            </w:r>
            <w:r w:rsidR="000B7AE7" w:rsidRPr="000B7AE7">
              <w:rPr>
                <w:rFonts w:ascii="Arial" w:hAnsi="Arial"/>
                <w:sz w:val="20"/>
                <w:szCs w:val="20"/>
              </w:rPr>
              <w:t>0</w:t>
            </w:r>
            <w:r>
              <w:rPr>
                <w:rFonts w:ascii="Arial" w:hAnsi="Arial"/>
                <w:sz w:val="20"/>
                <w:szCs w:val="20"/>
              </w:rPr>
              <w:t>112744183</w:t>
            </w:r>
          </w:p>
        </w:tc>
      </w:tr>
      <w:tr w:rsidR="00CF588F" w:rsidRPr="00CF588F" w:rsidTr="00EE311C">
        <w:trPr>
          <w:trHeight w:val="256"/>
        </w:trPr>
        <w:tc>
          <w:tcPr>
            <w:tcW w:w="1720" w:type="dxa"/>
            <w:shd w:val="clear" w:color="auto" w:fill="auto"/>
            <w:noWrap/>
            <w:vAlign w:val="bottom"/>
          </w:tcPr>
          <w:p w:rsidR="00CF588F" w:rsidRPr="00CF588F" w:rsidRDefault="00CF588F" w:rsidP="00CF588F">
            <w:pPr>
              <w:widowControl/>
              <w:spacing w:line="240" w:lineRule="auto"/>
              <w:ind w:left="0" w:firstLine="0"/>
              <w:jc w:val="right"/>
              <w:rPr>
                <w:rFonts w:ascii="Arial" w:hAnsi="Arial"/>
                <w:sz w:val="20"/>
                <w:szCs w:val="20"/>
              </w:rPr>
            </w:pPr>
            <w:r w:rsidRPr="00CF588F">
              <w:rPr>
                <w:rFonts w:ascii="Arial" w:hAnsi="Arial"/>
                <w:sz w:val="20"/>
                <w:szCs w:val="20"/>
              </w:rPr>
              <w:t>12.03.2010</w:t>
            </w:r>
          </w:p>
        </w:tc>
        <w:tc>
          <w:tcPr>
            <w:tcW w:w="2132" w:type="dxa"/>
            <w:shd w:val="clear" w:color="auto" w:fill="auto"/>
            <w:noWrap/>
            <w:vAlign w:val="bottom"/>
          </w:tcPr>
          <w:p w:rsidR="00CF588F" w:rsidRDefault="00CF588F">
            <w:pPr>
              <w:jc w:val="right"/>
              <w:rPr>
                <w:rFonts w:ascii="Arial" w:hAnsi="Arial"/>
                <w:sz w:val="20"/>
                <w:szCs w:val="20"/>
              </w:rPr>
            </w:pPr>
            <w:r>
              <w:rPr>
                <w:rFonts w:ascii="Arial" w:hAnsi="Arial"/>
                <w:sz w:val="20"/>
                <w:szCs w:val="20"/>
              </w:rPr>
              <w:t>0,243675958</w:t>
            </w:r>
          </w:p>
        </w:tc>
        <w:tc>
          <w:tcPr>
            <w:tcW w:w="1999" w:type="dxa"/>
            <w:shd w:val="clear" w:color="auto" w:fill="auto"/>
            <w:noWrap/>
            <w:vAlign w:val="bottom"/>
          </w:tcPr>
          <w:p w:rsidR="00CF588F" w:rsidRDefault="00CF588F">
            <w:pPr>
              <w:jc w:val="right"/>
              <w:rPr>
                <w:rFonts w:ascii="Arial" w:hAnsi="Arial"/>
                <w:sz w:val="20"/>
                <w:szCs w:val="20"/>
              </w:rPr>
            </w:pPr>
            <w:r>
              <w:rPr>
                <w:rFonts w:ascii="Arial" w:hAnsi="Arial"/>
                <w:sz w:val="20"/>
                <w:szCs w:val="20"/>
              </w:rPr>
              <w:t>0,</w:t>
            </w:r>
            <w:r w:rsidR="000B7AE7" w:rsidRPr="000B7AE7">
              <w:rPr>
                <w:rFonts w:ascii="Arial" w:hAnsi="Arial"/>
                <w:sz w:val="20"/>
                <w:szCs w:val="20"/>
              </w:rPr>
              <w:t>0</w:t>
            </w:r>
            <w:r>
              <w:rPr>
                <w:rFonts w:ascii="Arial" w:hAnsi="Arial"/>
                <w:sz w:val="20"/>
                <w:szCs w:val="20"/>
              </w:rPr>
              <w:t>047043857</w:t>
            </w:r>
          </w:p>
        </w:tc>
      </w:tr>
      <w:tr w:rsidR="00CF588F" w:rsidRPr="00CF588F" w:rsidTr="00EE311C">
        <w:trPr>
          <w:trHeight w:val="256"/>
        </w:trPr>
        <w:tc>
          <w:tcPr>
            <w:tcW w:w="1720" w:type="dxa"/>
            <w:shd w:val="clear" w:color="auto" w:fill="auto"/>
            <w:noWrap/>
            <w:vAlign w:val="bottom"/>
          </w:tcPr>
          <w:p w:rsidR="00CF588F" w:rsidRPr="00CF588F" w:rsidRDefault="00CF588F" w:rsidP="00CF588F">
            <w:pPr>
              <w:widowControl/>
              <w:spacing w:line="240" w:lineRule="auto"/>
              <w:ind w:left="0" w:firstLine="0"/>
              <w:jc w:val="right"/>
              <w:rPr>
                <w:rFonts w:ascii="Arial" w:hAnsi="Arial"/>
                <w:sz w:val="20"/>
                <w:szCs w:val="20"/>
              </w:rPr>
            </w:pPr>
            <w:r w:rsidRPr="00CF588F">
              <w:rPr>
                <w:rFonts w:ascii="Arial" w:hAnsi="Arial"/>
                <w:sz w:val="20"/>
                <w:szCs w:val="20"/>
              </w:rPr>
              <w:t>19.03.2010</w:t>
            </w:r>
          </w:p>
        </w:tc>
        <w:tc>
          <w:tcPr>
            <w:tcW w:w="2132" w:type="dxa"/>
            <w:shd w:val="clear" w:color="auto" w:fill="auto"/>
            <w:noWrap/>
            <w:vAlign w:val="bottom"/>
          </w:tcPr>
          <w:p w:rsidR="00CF588F" w:rsidRDefault="00CF588F">
            <w:pPr>
              <w:jc w:val="right"/>
              <w:rPr>
                <w:rFonts w:ascii="Arial" w:hAnsi="Arial"/>
                <w:sz w:val="20"/>
                <w:szCs w:val="20"/>
              </w:rPr>
            </w:pPr>
            <w:r>
              <w:rPr>
                <w:rFonts w:ascii="Arial" w:hAnsi="Arial"/>
                <w:sz w:val="20"/>
                <w:szCs w:val="20"/>
              </w:rPr>
              <w:t>0,264558624</w:t>
            </w:r>
          </w:p>
        </w:tc>
        <w:tc>
          <w:tcPr>
            <w:tcW w:w="1999" w:type="dxa"/>
            <w:shd w:val="clear" w:color="auto" w:fill="auto"/>
            <w:noWrap/>
            <w:vAlign w:val="bottom"/>
          </w:tcPr>
          <w:p w:rsidR="00CF588F" w:rsidRDefault="00CF588F">
            <w:pPr>
              <w:jc w:val="right"/>
              <w:rPr>
                <w:rFonts w:ascii="Arial" w:hAnsi="Arial"/>
                <w:sz w:val="20"/>
                <w:szCs w:val="20"/>
              </w:rPr>
            </w:pPr>
            <w:r>
              <w:rPr>
                <w:rFonts w:ascii="Arial" w:hAnsi="Arial"/>
                <w:sz w:val="20"/>
                <w:szCs w:val="20"/>
              </w:rPr>
              <w:t>0,</w:t>
            </w:r>
            <w:r w:rsidR="000B7AE7" w:rsidRPr="000B7AE7">
              <w:rPr>
                <w:rFonts w:ascii="Arial" w:hAnsi="Arial"/>
                <w:sz w:val="20"/>
                <w:szCs w:val="20"/>
              </w:rPr>
              <w:t>0</w:t>
            </w:r>
            <w:r>
              <w:rPr>
                <w:rFonts w:ascii="Arial" w:hAnsi="Arial"/>
                <w:sz w:val="20"/>
                <w:szCs w:val="20"/>
              </w:rPr>
              <w:t>056538674</w:t>
            </w:r>
          </w:p>
        </w:tc>
      </w:tr>
      <w:tr w:rsidR="00CF588F" w:rsidRPr="00CF588F" w:rsidTr="00EE311C">
        <w:trPr>
          <w:trHeight w:val="256"/>
        </w:trPr>
        <w:tc>
          <w:tcPr>
            <w:tcW w:w="1720" w:type="dxa"/>
            <w:shd w:val="clear" w:color="auto" w:fill="auto"/>
            <w:noWrap/>
            <w:vAlign w:val="bottom"/>
          </w:tcPr>
          <w:p w:rsidR="00CF588F" w:rsidRPr="00CF588F" w:rsidRDefault="00CF588F" w:rsidP="00CF588F">
            <w:pPr>
              <w:widowControl/>
              <w:spacing w:line="240" w:lineRule="auto"/>
              <w:ind w:left="0" w:firstLine="0"/>
              <w:jc w:val="right"/>
              <w:rPr>
                <w:rFonts w:ascii="Arial" w:hAnsi="Arial"/>
                <w:sz w:val="20"/>
                <w:szCs w:val="20"/>
              </w:rPr>
            </w:pPr>
            <w:r w:rsidRPr="00CF588F">
              <w:rPr>
                <w:rFonts w:ascii="Arial" w:hAnsi="Arial"/>
                <w:sz w:val="20"/>
                <w:szCs w:val="20"/>
              </w:rPr>
              <w:t>26.03.2010</w:t>
            </w:r>
          </w:p>
        </w:tc>
        <w:tc>
          <w:tcPr>
            <w:tcW w:w="2132" w:type="dxa"/>
            <w:shd w:val="clear" w:color="auto" w:fill="auto"/>
            <w:noWrap/>
            <w:vAlign w:val="bottom"/>
          </w:tcPr>
          <w:p w:rsidR="00CF588F" w:rsidRDefault="00CF588F">
            <w:pPr>
              <w:jc w:val="right"/>
              <w:rPr>
                <w:rFonts w:ascii="Arial" w:hAnsi="Arial"/>
                <w:sz w:val="20"/>
                <w:szCs w:val="20"/>
              </w:rPr>
            </w:pPr>
            <w:r>
              <w:rPr>
                <w:rFonts w:ascii="Arial" w:hAnsi="Arial"/>
                <w:sz w:val="20"/>
                <w:szCs w:val="20"/>
              </w:rPr>
              <w:t>0,241236973</w:t>
            </w:r>
          </w:p>
        </w:tc>
        <w:tc>
          <w:tcPr>
            <w:tcW w:w="1999" w:type="dxa"/>
            <w:shd w:val="clear" w:color="auto" w:fill="auto"/>
            <w:noWrap/>
            <w:vAlign w:val="bottom"/>
          </w:tcPr>
          <w:p w:rsidR="00CF588F" w:rsidRDefault="00CF588F">
            <w:pPr>
              <w:jc w:val="right"/>
              <w:rPr>
                <w:rFonts w:ascii="Arial" w:hAnsi="Arial"/>
                <w:sz w:val="20"/>
                <w:szCs w:val="20"/>
              </w:rPr>
            </w:pPr>
            <w:r>
              <w:rPr>
                <w:rFonts w:ascii="Arial" w:hAnsi="Arial"/>
                <w:sz w:val="20"/>
                <w:szCs w:val="20"/>
              </w:rPr>
              <w:t>0,</w:t>
            </w:r>
            <w:r w:rsidR="000B7AE7" w:rsidRPr="000B7AE7">
              <w:rPr>
                <w:rFonts w:ascii="Arial" w:hAnsi="Arial"/>
                <w:sz w:val="20"/>
                <w:szCs w:val="20"/>
              </w:rPr>
              <w:t>0</w:t>
            </w:r>
            <w:r>
              <w:rPr>
                <w:rFonts w:ascii="Arial" w:hAnsi="Arial"/>
                <w:sz w:val="20"/>
                <w:szCs w:val="20"/>
              </w:rPr>
              <w:t>045991793</w:t>
            </w:r>
          </w:p>
        </w:tc>
      </w:tr>
      <w:tr w:rsidR="00CF588F" w:rsidRPr="00CF588F" w:rsidTr="00EE311C">
        <w:trPr>
          <w:trHeight w:val="256"/>
        </w:trPr>
        <w:tc>
          <w:tcPr>
            <w:tcW w:w="1720" w:type="dxa"/>
            <w:shd w:val="clear" w:color="auto" w:fill="auto"/>
            <w:noWrap/>
            <w:vAlign w:val="bottom"/>
          </w:tcPr>
          <w:p w:rsidR="00CF588F" w:rsidRPr="00CF588F" w:rsidRDefault="00CF588F" w:rsidP="00CF588F">
            <w:pPr>
              <w:widowControl/>
              <w:spacing w:line="240" w:lineRule="auto"/>
              <w:ind w:left="0" w:firstLine="0"/>
              <w:jc w:val="right"/>
              <w:rPr>
                <w:rFonts w:ascii="Arial" w:hAnsi="Arial"/>
                <w:sz w:val="20"/>
                <w:szCs w:val="20"/>
              </w:rPr>
            </w:pPr>
            <w:r w:rsidRPr="00CF588F">
              <w:rPr>
                <w:rFonts w:ascii="Arial" w:hAnsi="Arial"/>
                <w:sz w:val="20"/>
                <w:szCs w:val="20"/>
              </w:rPr>
              <w:t>02.04.2010</w:t>
            </w:r>
          </w:p>
        </w:tc>
        <w:tc>
          <w:tcPr>
            <w:tcW w:w="2132" w:type="dxa"/>
            <w:shd w:val="clear" w:color="auto" w:fill="auto"/>
            <w:noWrap/>
            <w:vAlign w:val="bottom"/>
          </w:tcPr>
          <w:p w:rsidR="00CF588F" w:rsidRDefault="00CF588F">
            <w:pPr>
              <w:jc w:val="right"/>
              <w:rPr>
                <w:rFonts w:ascii="Arial" w:hAnsi="Arial"/>
                <w:sz w:val="20"/>
                <w:szCs w:val="20"/>
              </w:rPr>
            </w:pPr>
            <w:r>
              <w:rPr>
                <w:rFonts w:ascii="Arial" w:hAnsi="Arial"/>
                <w:sz w:val="20"/>
                <w:szCs w:val="20"/>
              </w:rPr>
              <w:t>0,290345069</w:t>
            </w:r>
          </w:p>
        </w:tc>
        <w:tc>
          <w:tcPr>
            <w:tcW w:w="1999" w:type="dxa"/>
            <w:shd w:val="clear" w:color="auto" w:fill="auto"/>
            <w:noWrap/>
            <w:vAlign w:val="bottom"/>
          </w:tcPr>
          <w:p w:rsidR="00CF588F" w:rsidRDefault="00CF588F">
            <w:pPr>
              <w:jc w:val="right"/>
              <w:rPr>
                <w:rFonts w:ascii="Arial" w:hAnsi="Arial"/>
                <w:sz w:val="20"/>
                <w:szCs w:val="20"/>
              </w:rPr>
            </w:pPr>
            <w:r>
              <w:rPr>
                <w:rFonts w:ascii="Arial" w:hAnsi="Arial"/>
                <w:sz w:val="20"/>
                <w:szCs w:val="20"/>
              </w:rPr>
              <w:t>0,</w:t>
            </w:r>
            <w:r w:rsidR="000B7AE7" w:rsidRPr="000B7AE7">
              <w:rPr>
                <w:rFonts w:ascii="Arial" w:hAnsi="Arial"/>
                <w:sz w:val="20"/>
                <w:szCs w:val="20"/>
              </w:rPr>
              <w:t>0</w:t>
            </w:r>
            <w:r>
              <w:rPr>
                <w:rFonts w:ascii="Arial" w:hAnsi="Arial"/>
                <w:sz w:val="20"/>
                <w:szCs w:val="20"/>
              </w:rPr>
              <w:t>069466546</w:t>
            </w:r>
          </w:p>
        </w:tc>
      </w:tr>
      <w:tr w:rsidR="00CF588F" w:rsidRPr="00CF588F" w:rsidTr="00EE311C">
        <w:trPr>
          <w:trHeight w:val="256"/>
        </w:trPr>
        <w:tc>
          <w:tcPr>
            <w:tcW w:w="1720" w:type="dxa"/>
            <w:shd w:val="clear" w:color="auto" w:fill="auto"/>
            <w:noWrap/>
            <w:vAlign w:val="bottom"/>
          </w:tcPr>
          <w:p w:rsidR="00CF588F" w:rsidRPr="00CF588F" w:rsidRDefault="00CF588F" w:rsidP="00CF588F">
            <w:pPr>
              <w:widowControl/>
              <w:spacing w:line="240" w:lineRule="auto"/>
              <w:ind w:left="0" w:firstLine="0"/>
              <w:jc w:val="right"/>
              <w:rPr>
                <w:rFonts w:ascii="Arial" w:hAnsi="Arial"/>
                <w:sz w:val="20"/>
                <w:szCs w:val="20"/>
              </w:rPr>
            </w:pPr>
            <w:r w:rsidRPr="00CF588F">
              <w:rPr>
                <w:rFonts w:ascii="Arial" w:hAnsi="Arial"/>
                <w:sz w:val="20"/>
                <w:szCs w:val="20"/>
              </w:rPr>
              <w:t>09.04.2010</w:t>
            </w:r>
          </w:p>
        </w:tc>
        <w:tc>
          <w:tcPr>
            <w:tcW w:w="2132" w:type="dxa"/>
            <w:shd w:val="clear" w:color="auto" w:fill="auto"/>
            <w:noWrap/>
            <w:vAlign w:val="bottom"/>
          </w:tcPr>
          <w:p w:rsidR="00CF588F" w:rsidRDefault="00CF588F">
            <w:pPr>
              <w:jc w:val="right"/>
              <w:rPr>
                <w:rFonts w:ascii="Arial" w:hAnsi="Arial"/>
                <w:sz w:val="20"/>
                <w:szCs w:val="20"/>
              </w:rPr>
            </w:pPr>
            <w:r>
              <w:rPr>
                <w:rFonts w:ascii="Arial" w:hAnsi="Arial"/>
                <w:sz w:val="20"/>
                <w:szCs w:val="20"/>
              </w:rPr>
              <w:t>0,247399064</w:t>
            </w:r>
          </w:p>
        </w:tc>
        <w:tc>
          <w:tcPr>
            <w:tcW w:w="1999" w:type="dxa"/>
            <w:shd w:val="clear" w:color="auto" w:fill="auto"/>
            <w:noWrap/>
            <w:vAlign w:val="bottom"/>
          </w:tcPr>
          <w:p w:rsidR="00CF588F" w:rsidRDefault="00CF588F">
            <w:pPr>
              <w:jc w:val="right"/>
              <w:rPr>
                <w:rFonts w:ascii="Arial" w:hAnsi="Arial"/>
                <w:sz w:val="20"/>
                <w:szCs w:val="20"/>
              </w:rPr>
            </w:pPr>
            <w:r>
              <w:rPr>
                <w:rFonts w:ascii="Arial" w:hAnsi="Arial"/>
                <w:sz w:val="20"/>
                <w:szCs w:val="20"/>
              </w:rPr>
              <w:t>0,</w:t>
            </w:r>
            <w:r w:rsidR="000B7AE7" w:rsidRPr="000B7AE7">
              <w:rPr>
                <w:rFonts w:ascii="Arial" w:hAnsi="Arial"/>
                <w:sz w:val="20"/>
                <w:szCs w:val="20"/>
              </w:rPr>
              <w:t>0</w:t>
            </w:r>
            <w:r>
              <w:rPr>
                <w:rFonts w:ascii="Arial" w:hAnsi="Arial"/>
                <w:sz w:val="20"/>
                <w:szCs w:val="20"/>
              </w:rPr>
              <w:t>048672771</w:t>
            </w:r>
          </w:p>
        </w:tc>
      </w:tr>
      <w:tr w:rsidR="00CF588F" w:rsidRPr="00CF588F" w:rsidTr="00EE311C">
        <w:trPr>
          <w:trHeight w:val="256"/>
        </w:trPr>
        <w:tc>
          <w:tcPr>
            <w:tcW w:w="1720" w:type="dxa"/>
            <w:shd w:val="clear" w:color="auto" w:fill="auto"/>
            <w:noWrap/>
            <w:vAlign w:val="bottom"/>
          </w:tcPr>
          <w:p w:rsidR="00CF588F" w:rsidRPr="00CF588F" w:rsidRDefault="00CF588F" w:rsidP="00CF588F">
            <w:pPr>
              <w:widowControl/>
              <w:spacing w:line="240" w:lineRule="auto"/>
              <w:ind w:left="0" w:firstLine="0"/>
              <w:jc w:val="right"/>
              <w:rPr>
                <w:rFonts w:ascii="Arial" w:hAnsi="Arial"/>
                <w:sz w:val="20"/>
                <w:szCs w:val="20"/>
              </w:rPr>
            </w:pPr>
            <w:r w:rsidRPr="00CF588F">
              <w:rPr>
                <w:rFonts w:ascii="Arial" w:hAnsi="Arial"/>
                <w:sz w:val="20"/>
                <w:szCs w:val="20"/>
              </w:rPr>
              <w:t>16.04.2010</w:t>
            </w:r>
          </w:p>
        </w:tc>
        <w:tc>
          <w:tcPr>
            <w:tcW w:w="2132" w:type="dxa"/>
            <w:shd w:val="clear" w:color="auto" w:fill="auto"/>
            <w:noWrap/>
            <w:vAlign w:val="bottom"/>
          </w:tcPr>
          <w:p w:rsidR="00CF588F" w:rsidRDefault="00CF588F">
            <w:pPr>
              <w:jc w:val="right"/>
              <w:rPr>
                <w:rFonts w:ascii="Arial" w:hAnsi="Arial"/>
                <w:sz w:val="20"/>
                <w:szCs w:val="20"/>
              </w:rPr>
            </w:pPr>
            <w:r>
              <w:rPr>
                <w:rFonts w:ascii="Arial" w:hAnsi="Arial"/>
                <w:sz w:val="20"/>
                <w:szCs w:val="20"/>
              </w:rPr>
              <w:t>0,246542607</w:t>
            </w:r>
          </w:p>
        </w:tc>
        <w:tc>
          <w:tcPr>
            <w:tcW w:w="1999" w:type="dxa"/>
            <w:shd w:val="clear" w:color="auto" w:fill="auto"/>
            <w:noWrap/>
            <w:vAlign w:val="bottom"/>
          </w:tcPr>
          <w:p w:rsidR="00CF588F" w:rsidRDefault="00CF588F">
            <w:pPr>
              <w:jc w:val="right"/>
              <w:rPr>
                <w:rFonts w:ascii="Arial" w:hAnsi="Arial"/>
                <w:sz w:val="20"/>
                <w:szCs w:val="20"/>
              </w:rPr>
            </w:pPr>
            <w:r>
              <w:rPr>
                <w:rFonts w:ascii="Arial" w:hAnsi="Arial"/>
                <w:sz w:val="20"/>
                <w:szCs w:val="20"/>
              </w:rPr>
              <w:t>0,</w:t>
            </w:r>
            <w:r w:rsidR="000B7AE7" w:rsidRPr="000B7AE7">
              <w:rPr>
                <w:rFonts w:ascii="Arial" w:hAnsi="Arial"/>
                <w:sz w:val="20"/>
                <w:szCs w:val="20"/>
              </w:rPr>
              <w:t>0</w:t>
            </w:r>
            <w:r>
              <w:rPr>
                <w:rFonts w:ascii="Arial" w:hAnsi="Arial"/>
                <w:sz w:val="20"/>
                <w:szCs w:val="20"/>
              </w:rPr>
              <w:t>048295603</w:t>
            </w:r>
          </w:p>
        </w:tc>
      </w:tr>
      <w:tr w:rsidR="00CF588F" w:rsidRPr="00CF588F" w:rsidTr="00EE311C">
        <w:trPr>
          <w:trHeight w:val="256"/>
        </w:trPr>
        <w:tc>
          <w:tcPr>
            <w:tcW w:w="1720" w:type="dxa"/>
            <w:shd w:val="clear" w:color="auto" w:fill="auto"/>
            <w:noWrap/>
            <w:vAlign w:val="bottom"/>
          </w:tcPr>
          <w:p w:rsidR="00CF588F" w:rsidRPr="00CF588F" w:rsidRDefault="00CF588F" w:rsidP="00CF588F">
            <w:pPr>
              <w:widowControl/>
              <w:spacing w:line="240" w:lineRule="auto"/>
              <w:ind w:left="0" w:firstLine="0"/>
              <w:jc w:val="right"/>
              <w:rPr>
                <w:rFonts w:ascii="Arial" w:hAnsi="Arial"/>
                <w:sz w:val="20"/>
                <w:szCs w:val="20"/>
              </w:rPr>
            </w:pPr>
            <w:r w:rsidRPr="00CF588F">
              <w:rPr>
                <w:rFonts w:ascii="Arial" w:hAnsi="Arial"/>
                <w:sz w:val="20"/>
                <w:szCs w:val="20"/>
              </w:rPr>
              <w:t>23.04.2010</w:t>
            </w:r>
          </w:p>
        </w:tc>
        <w:tc>
          <w:tcPr>
            <w:tcW w:w="2132" w:type="dxa"/>
            <w:shd w:val="clear" w:color="auto" w:fill="auto"/>
            <w:noWrap/>
            <w:vAlign w:val="bottom"/>
          </w:tcPr>
          <w:p w:rsidR="00CF588F" w:rsidRDefault="00CF588F">
            <w:pPr>
              <w:jc w:val="right"/>
              <w:rPr>
                <w:rFonts w:ascii="Arial" w:hAnsi="Arial"/>
                <w:sz w:val="20"/>
                <w:szCs w:val="20"/>
              </w:rPr>
            </w:pPr>
            <w:r>
              <w:rPr>
                <w:rFonts w:ascii="Arial" w:hAnsi="Arial"/>
                <w:sz w:val="20"/>
                <w:szCs w:val="20"/>
              </w:rPr>
              <w:t>0,245569619</w:t>
            </w:r>
          </w:p>
        </w:tc>
        <w:tc>
          <w:tcPr>
            <w:tcW w:w="1999" w:type="dxa"/>
            <w:shd w:val="clear" w:color="auto" w:fill="auto"/>
            <w:noWrap/>
            <w:vAlign w:val="bottom"/>
          </w:tcPr>
          <w:p w:rsidR="00CF588F" w:rsidRDefault="00CF588F">
            <w:pPr>
              <w:jc w:val="right"/>
              <w:rPr>
                <w:rFonts w:ascii="Arial" w:hAnsi="Arial"/>
                <w:sz w:val="20"/>
                <w:szCs w:val="20"/>
              </w:rPr>
            </w:pPr>
            <w:r>
              <w:rPr>
                <w:rFonts w:ascii="Arial" w:hAnsi="Arial"/>
                <w:sz w:val="20"/>
                <w:szCs w:val="20"/>
              </w:rPr>
              <w:t>0,</w:t>
            </w:r>
            <w:r w:rsidR="000B7AE7" w:rsidRPr="000B7AE7">
              <w:rPr>
                <w:rFonts w:ascii="Arial" w:hAnsi="Arial"/>
                <w:sz w:val="20"/>
                <w:szCs w:val="20"/>
              </w:rPr>
              <w:t>0</w:t>
            </w:r>
            <w:r>
              <w:rPr>
                <w:rFonts w:ascii="Arial" w:hAnsi="Arial"/>
                <w:sz w:val="20"/>
                <w:szCs w:val="20"/>
              </w:rPr>
              <w:t>047868897</w:t>
            </w:r>
          </w:p>
        </w:tc>
      </w:tr>
      <w:tr w:rsidR="00CF588F" w:rsidRPr="00CF588F" w:rsidTr="00EE311C">
        <w:trPr>
          <w:trHeight w:val="271"/>
        </w:trPr>
        <w:tc>
          <w:tcPr>
            <w:tcW w:w="1720" w:type="dxa"/>
            <w:shd w:val="clear" w:color="auto" w:fill="auto"/>
            <w:noWrap/>
            <w:vAlign w:val="bottom"/>
          </w:tcPr>
          <w:p w:rsidR="00CF588F" w:rsidRPr="00CF588F" w:rsidRDefault="00CF588F" w:rsidP="00CF588F">
            <w:pPr>
              <w:widowControl/>
              <w:spacing w:line="240" w:lineRule="auto"/>
              <w:ind w:left="0" w:firstLine="0"/>
              <w:jc w:val="right"/>
              <w:rPr>
                <w:rFonts w:ascii="Arial" w:hAnsi="Arial"/>
                <w:sz w:val="20"/>
                <w:szCs w:val="20"/>
              </w:rPr>
            </w:pPr>
            <w:r w:rsidRPr="00CF588F">
              <w:rPr>
                <w:rFonts w:ascii="Arial" w:hAnsi="Arial"/>
                <w:sz w:val="20"/>
                <w:szCs w:val="20"/>
              </w:rPr>
              <w:t>30.04.2010</w:t>
            </w:r>
          </w:p>
        </w:tc>
        <w:tc>
          <w:tcPr>
            <w:tcW w:w="2132" w:type="dxa"/>
            <w:shd w:val="clear" w:color="auto" w:fill="auto"/>
            <w:noWrap/>
            <w:vAlign w:val="bottom"/>
          </w:tcPr>
          <w:p w:rsidR="00CF588F" w:rsidRDefault="00CF588F">
            <w:pPr>
              <w:jc w:val="right"/>
              <w:rPr>
                <w:rFonts w:ascii="Arial" w:hAnsi="Arial"/>
                <w:sz w:val="20"/>
                <w:szCs w:val="20"/>
              </w:rPr>
            </w:pPr>
            <w:r>
              <w:rPr>
                <w:rFonts w:ascii="Arial" w:hAnsi="Arial"/>
                <w:sz w:val="20"/>
                <w:szCs w:val="20"/>
              </w:rPr>
              <w:t>0,159824295</w:t>
            </w:r>
          </w:p>
        </w:tc>
        <w:tc>
          <w:tcPr>
            <w:tcW w:w="1999" w:type="dxa"/>
            <w:shd w:val="clear" w:color="auto" w:fill="auto"/>
            <w:noWrap/>
            <w:vAlign w:val="bottom"/>
          </w:tcPr>
          <w:p w:rsidR="00CF588F" w:rsidRDefault="00CF588F">
            <w:pPr>
              <w:jc w:val="right"/>
              <w:rPr>
                <w:rFonts w:ascii="Arial" w:hAnsi="Arial"/>
                <w:sz w:val="20"/>
                <w:szCs w:val="20"/>
              </w:rPr>
            </w:pPr>
            <w:r>
              <w:rPr>
                <w:rFonts w:ascii="Arial" w:hAnsi="Arial"/>
                <w:sz w:val="20"/>
                <w:szCs w:val="20"/>
              </w:rPr>
              <w:t>0,</w:t>
            </w:r>
            <w:r w:rsidR="000B7AE7" w:rsidRPr="000B7AE7">
              <w:rPr>
                <w:rFonts w:ascii="Arial" w:hAnsi="Arial"/>
                <w:sz w:val="20"/>
                <w:szCs w:val="20"/>
              </w:rPr>
              <w:t>0</w:t>
            </w:r>
            <w:r>
              <w:rPr>
                <w:rFonts w:ascii="Arial" w:hAnsi="Arial"/>
                <w:sz w:val="20"/>
                <w:szCs w:val="20"/>
              </w:rPr>
              <w:t>017700784</w:t>
            </w:r>
          </w:p>
        </w:tc>
      </w:tr>
      <w:tr w:rsidR="00CF588F" w:rsidRPr="00CF588F" w:rsidTr="00EE311C">
        <w:trPr>
          <w:trHeight w:val="271"/>
        </w:trPr>
        <w:tc>
          <w:tcPr>
            <w:tcW w:w="1720" w:type="dxa"/>
            <w:shd w:val="clear" w:color="auto" w:fill="auto"/>
            <w:noWrap/>
            <w:vAlign w:val="bottom"/>
          </w:tcPr>
          <w:p w:rsidR="00CF588F" w:rsidRPr="00CF588F" w:rsidRDefault="00CF588F" w:rsidP="00CF588F">
            <w:pPr>
              <w:widowControl/>
              <w:spacing w:line="240" w:lineRule="auto"/>
              <w:ind w:left="0" w:firstLine="0"/>
              <w:jc w:val="left"/>
              <w:rPr>
                <w:rFonts w:ascii="Arial" w:hAnsi="Arial"/>
                <w:sz w:val="20"/>
                <w:szCs w:val="20"/>
              </w:rPr>
            </w:pPr>
            <w:r w:rsidRPr="00CF588F">
              <w:rPr>
                <w:rFonts w:ascii="Arial" w:hAnsi="Arial"/>
                <w:sz w:val="20"/>
                <w:szCs w:val="20"/>
              </w:rPr>
              <w:t>Сумма</w:t>
            </w:r>
          </w:p>
        </w:tc>
        <w:tc>
          <w:tcPr>
            <w:tcW w:w="2132" w:type="dxa"/>
            <w:shd w:val="clear" w:color="auto" w:fill="auto"/>
            <w:noWrap/>
            <w:vAlign w:val="bottom"/>
          </w:tcPr>
          <w:p w:rsidR="00CF588F" w:rsidRDefault="00CF588F">
            <w:pPr>
              <w:rPr>
                <w:rFonts w:ascii="Arial" w:hAnsi="Arial"/>
                <w:sz w:val="20"/>
                <w:szCs w:val="20"/>
              </w:rPr>
            </w:pPr>
            <w:r>
              <w:rPr>
                <w:rFonts w:ascii="Arial" w:hAnsi="Arial"/>
                <w:sz w:val="20"/>
                <w:szCs w:val="20"/>
              </w:rPr>
              <w:t> </w:t>
            </w:r>
          </w:p>
        </w:tc>
        <w:tc>
          <w:tcPr>
            <w:tcW w:w="1999" w:type="dxa"/>
            <w:shd w:val="clear" w:color="auto" w:fill="auto"/>
            <w:noWrap/>
            <w:vAlign w:val="bottom"/>
          </w:tcPr>
          <w:p w:rsidR="00CF588F" w:rsidRDefault="00CF588F">
            <w:pPr>
              <w:jc w:val="right"/>
              <w:rPr>
                <w:rFonts w:ascii="Arial" w:hAnsi="Arial"/>
                <w:sz w:val="20"/>
                <w:szCs w:val="20"/>
              </w:rPr>
            </w:pPr>
            <w:r>
              <w:rPr>
                <w:rFonts w:ascii="Arial" w:hAnsi="Arial"/>
                <w:sz w:val="20"/>
                <w:szCs w:val="20"/>
              </w:rPr>
              <w:t>0,</w:t>
            </w:r>
            <w:r w:rsidR="000B7AE7" w:rsidRPr="000B7AE7">
              <w:rPr>
                <w:rFonts w:ascii="Arial" w:hAnsi="Arial"/>
                <w:sz w:val="20"/>
                <w:szCs w:val="20"/>
              </w:rPr>
              <w:t>0</w:t>
            </w:r>
            <w:r>
              <w:rPr>
                <w:rFonts w:ascii="Arial" w:hAnsi="Arial"/>
                <w:sz w:val="20"/>
                <w:szCs w:val="20"/>
              </w:rPr>
              <w:t>674033981</w:t>
            </w:r>
          </w:p>
        </w:tc>
      </w:tr>
    </w:tbl>
    <w:p w:rsidR="001B1FAC" w:rsidRDefault="00CC5DFD" w:rsidP="002103A9">
      <w:pPr>
        <w:ind w:left="0" w:firstLine="540"/>
        <w:rPr>
          <w:sz w:val="28"/>
          <w:szCs w:val="28"/>
        </w:rPr>
      </w:pPr>
      <w:r>
        <w:rPr>
          <w:noProof/>
          <w:sz w:val="28"/>
          <w:szCs w:val="28"/>
        </w:rPr>
        <w:object w:dxaOrig="1440" w:dyaOrig="1440">
          <v:shape id="_x0000_s1159" type="#_x0000_t75" style="position:absolute;left:0;text-align:left;margin-left:1in;margin-top:11.8pt;width:178.65pt;height:30.6pt;z-index:251658752;mso-position-horizontal-relative:text;mso-position-vertical-relative:text">
            <v:imagedata r:id="rId44" o:title=""/>
          </v:shape>
          <o:OLEObject Type="Embed" ProgID="Equation.3" ShapeID="_x0000_s1159" DrawAspect="Content" ObjectID="_1459273016" r:id="rId45"/>
        </w:object>
      </w:r>
    </w:p>
    <w:p w:rsidR="00CF588F" w:rsidRDefault="00CF588F" w:rsidP="002103A9">
      <w:pPr>
        <w:ind w:left="0" w:firstLine="540"/>
        <w:rPr>
          <w:sz w:val="28"/>
          <w:szCs w:val="28"/>
        </w:rPr>
      </w:pPr>
      <w:r>
        <w:rPr>
          <w:sz w:val="28"/>
          <w:szCs w:val="28"/>
        </w:rPr>
        <w:t xml:space="preserve">Тогда </w:t>
      </w:r>
    </w:p>
    <w:p w:rsidR="000B7AE7" w:rsidRDefault="000B7AE7" w:rsidP="002103A9">
      <w:pPr>
        <w:ind w:left="0" w:firstLine="540"/>
        <w:rPr>
          <w:sz w:val="28"/>
          <w:szCs w:val="28"/>
        </w:rPr>
      </w:pPr>
    </w:p>
    <w:p w:rsidR="000B7AE7" w:rsidRDefault="000B7AE7" w:rsidP="002103A9">
      <w:pPr>
        <w:ind w:left="0" w:firstLine="540"/>
        <w:rPr>
          <w:sz w:val="28"/>
          <w:szCs w:val="28"/>
        </w:rPr>
      </w:pPr>
      <w:r>
        <w:rPr>
          <w:sz w:val="28"/>
          <w:szCs w:val="28"/>
        </w:rPr>
        <w:t xml:space="preserve">При помощи дисперсии доходности портфеля оценили риск =  0,56% </w:t>
      </w:r>
    </w:p>
    <w:p w:rsidR="000B7AE7" w:rsidRDefault="000B7AE7" w:rsidP="002103A9">
      <w:pPr>
        <w:ind w:left="0" w:firstLine="540"/>
        <w:rPr>
          <w:sz w:val="28"/>
          <w:szCs w:val="28"/>
        </w:rPr>
      </w:pPr>
    </w:p>
    <w:p w:rsidR="00EE688F" w:rsidRDefault="00EE688F" w:rsidP="00EE688F">
      <w:pPr>
        <w:ind w:left="0" w:firstLine="540"/>
        <w:rPr>
          <w:sz w:val="28"/>
          <w:szCs w:val="28"/>
        </w:rPr>
      </w:pPr>
      <w:r>
        <w:rPr>
          <w:sz w:val="28"/>
          <w:szCs w:val="28"/>
        </w:rPr>
        <w:t xml:space="preserve">Таким образом, нами был сформирован портфель из акций 3 компаний «Лукойл», «Сбербанк» и «Роснефть». Измерив риск и доходность каждой акции в портфеле, мы сделали вывод о том, что предпочесть следует акцию компании «Сбербанк» , т.к. она имеет наименьшее значение </w:t>
      </w:r>
      <w:r w:rsidRPr="00EF3003">
        <w:rPr>
          <w:sz w:val="28"/>
          <w:szCs w:val="28"/>
        </w:rPr>
        <w:t>CV</w:t>
      </w:r>
      <w:r>
        <w:rPr>
          <w:sz w:val="28"/>
          <w:szCs w:val="28"/>
        </w:rPr>
        <w:t>(коэффициента отклонений). Рассчитав ковариацию между доходностями акций ,пришли к выводу, что доходности компаний «Роснефть» и «Сбербанк» имеют тенденцию изменяться в противоположных направлениях. Доходность других пар компаний изменяется в одном направлении. Ожидаемая доходность всего портфеля составила 2,67%, а дисперсия доходности портфеля  - 0,56%</w:t>
      </w:r>
    </w:p>
    <w:p w:rsidR="00EE688F" w:rsidRDefault="00EE688F" w:rsidP="00EE688F">
      <w:pPr>
        <w:ind w:left="0" w:firstLine="540"/>
        <w:rPr>
          <w:sz w:val="28"/>
          <w:szCs w:val="28"/>
        </w:rPr>
      </w:pPr>
    </w:p>
    <w:p w:rsidR="00911AB7" w:rsidRDefault="00911AB7" w:rsidP="00EE688F">
      <w:pPr>
        <w:ind w:left="0" w:firstLine="540"/>
        <w:rPr>
          <w:sz w:val="28"/>
          <w:szCs w:val="28"/>
        </w:rPr>
      </w:pPr>
    </w:p>
    <w:p w:rsidR="00EE688F" w:rsidRPr="00EE688F" w:rsidRDefault="00EE688F" w:rsidP="00EE688F">
      <w:pPr>
        <w:ind w:left="0" w:firstLine="540"/>
        <w:rPr>
          <w:b/>
          <w:sz w:val="28"/>
          <w:szCs w:val="28"/>
        </w:rPr>
      </w:pPr>
      <w:r w:rsidRPr="00EE688F">
        <w:rPr>
          <w:b/>
          <w:sz w:val="28"/>
          <w:szCs w:val="28"/>
        </w:rPr>
        <w:t>Заключение.</w:t>
      </w:r>
    </w:p>
    <w:p w:rsidR="00EE688F" w:rsidRDefault="00EE688F" w:rsidP="00911AB7">
      <w:pPr>
        <w:ind w:left="0" w:firstLine="540"/>
        <w:rPr>
          <w:sz w:val="28"/>
          <w:szCs w:val="28"/>
        </w:rPr>
      </w:pPr>
    </w:p>
    <w:p w:rsidR="00911AB7" w:rsidRPr="00911AB7" w:rsidRDefault="00EE688F" w:rsidP="00EE311C">
      <w:pPr>
        <w:pStyle w:val="a5"/>
        <w:spacing w:line="360" w:lineRule="auto"/>
        <w:ind w:firstLine="851"/>
        <w:rPr>
          <w:sz w:val="28"/>
          <w:szCs w:val="28"/>
        </w:rPr>
      </w:pPr>
      <w:r>
        <w:rPr>
          <w:sz w:val="28"/>
          <w:szCs w:val="28"/>
        </w:rPr>
        <w:t>Обстоятельства, в которых находятся инвесторы, различны, поэтому портфели ценных бумаг должны составляться с учетом таких различий. При этом определяющими факторами являются допустимый уровень риска и период инвестирования, которые зависят от предп</w:t>
      </w:r>
      <w:r w:rsidR="00EE311C">
        <w:rPr>
          <w:sz w:val="28"/>
          <w:szCs w:val="28"/>
        </w:rPr>
        <w:t xml:space="preserve">очтений конкретного инвестора. </w:t>
      </w:r>
      <w:r w:rsidR="00911AB7" w:rsidRPr="00911AB7">
        <w:rPr>
          <w:sz w:val="28"/>
          <w:szCs w:val="28"/>
          <w:lang w:eastAsia="en-US"/>
        </w:rPr>
        <w:t>Теоретически портфель может состоять из бумаг одного вида, а также меня</w:t>
      </w:r>
      <w:bookmarkStart w:id="16" w:name="OCRUncertain027"/>
      <w:r w:rsidR="00911AB7" w:rsidRPr="00911AB7">
        <w:rPr>
          <w:sz w:val="28"/>
          <w:szCs w:val="28"/>
          <w:lang w:eastAsia="en-US"/>
        </w:rPr>
        <w:t>ть</w:t>
      </w:r>
      <w:bookmarkEnd w:id="16"/>
      <w:r w:rsidR="00911AB7" w:rsidRPr="00911AB7">
        <w:rPr>
          <w:sz w:val="28"/>
          <w:szCs w:val="28"/>
          <w:lang w:eastAsia="en-US"/>
        </w:rPr>
        <w:t xml:space="preserve"> свою структуру путем замещения одних бумаг другими. Однако каждая ценная бумага в отдельности не может достигать подобного результата.</w:t>
      </w:r>
    </w:p>
    <w:p w:rsidR="00911AB7" w:rsidRPr="00911AB7" w:rsidRDefault="00911AB7" w:rsidP="00911AB7">
      <w:pPr>
        <w:widowControl/>
        <w:spacing w:after="120" w:line="360" w:lineRule="auto"/>
        <w:ind w:left="0" w:firstLine="539"/>
        <w:rPr>
          <w:sz w:val="28"/>
          <w:szCs w:val="28"/>
          <w:lang w:eastAsia="en-US"/>
        </w:rPr>
      </w:pPr>
      <w:r w:rsidRPr="00911AB7">
        <w:rPr>
          <w:sz w:val="28"/>
          <w:szCs w:val="28"/>
          <w:lang w:eastAsia="en-US"/>
        </w:rPr>
        <w:t xml:space="preserve">Считается, что возможность проведения портфельных инвестиций говорит о зрелости рынка, и это, на наш взгляд, совершенно справедливо. Еще в </w:t>
      </w:r>
      <w:smartTag w:uri="urn:schemas-microsoft-com:office:smarttags" w:element="metricconverter">
        <w:smartTagPr>
          <w:attr w:name="ProductID" w:val="1994 г"/>
        </w:smartTagPr>
        <w:r w:rsidRPr="00911AB7">
          <w:rPr>
            <w:sz w:val="28"/>
            <w:szCs w:val="28"/>
            <w:lang w:eastAsia="en-US"/>
          </w:rPr>
          <w:t>1994 г</w:t>
        </w:r>
      </w:smartTag>
      <w:r w:rsidRPr="00911AB7">
        <w:rPr>
          <w:sz w:val="28"/>
          <w:szCs w:val="28"/>
          <w:lang w:eastAsia="en-US"/>
        </w:rPr>
        <w:t>. в России полемика относительно методов портфельного инвестирования была сугубо теоретической, хотя уже тогда существовали банки и финансовые компании, которые брали средства клиентов в доверительное управление. Однако лишь немногие из них подходили при этом к портфельному инвестированию как к сложному финансовому объекту, обладающему тонкой спецификой и подчиняющемуся соответствующей теории.</w:t>
      </w:r>
    </w:p>
    <w:p w:rsidR="00911AB7" w:rsidRPr="00911AB7" w:rsidRDefault="00911AB7" w:rsidP="00911AB7">
      <w:pPr>
        <w:widowControl/>
        <w:spacing w:after="120" w:line="360" w:lineRule="auto"/>
        <w:ind w:left="0" w:firstLine="539"/>
        <w:rPr>
          <w:sz w:val="28"/>
          <w:szCs w:val="28"/>
          <w:lang w:eastAsia="en-US"/>
        </w:rPr>
      </w:pPr>
      <w:r w:rsidRPr="00911AB7">
        <w:rPr>
          <w:sz w:val="28"/>
          <w:szCs w:val="28"/>
          <w:lang w:eastAsia="en-US"/>
        </w:rPr>
        <w:t>Практика показывает, что портфельным инвестированием сегодня интересуются два типа клиентов. К первому относятся те, перед кем остро стоит проблема размещения временно свободных средств (крупные и инертные государственные корпорации, выросшие из бывших министерств, различные фонды, создаваемые при министерствах, и другие подобные структуры, а также клиенты из тех регионов, где рынок не способен освоить крупные средства). Ко второму типу относятся те, кто, уловив эту потребность "денежных мешков" и остро нуждаясь в оборотных средствах, выдвигают идею портфеля в качестве "приманки" (не очень крупные банки, финансовые компании и небольшие брокерские конторы).</w:t>
      </w:r>
    </w:p>
    <w:p w:rsidR="00911AB7" w:rsidRPr="00911AB7" w:rsidRDefault="00911AB7" w:rsidP="00911AB7">
      <w:pPr>
        <w:widowControl/>
        <w:spacing w:after="120" w:line="360" w:lineRule="auto"/>
        <w:ind w:left="0" w:firstLine="539"/>
        <w:rPr>
          <w:sz w:val="28"/>
          <w:szCs w:val="28"/>
          <w:lang w:eastAsia="en-US"/>
        </w:rPr>
      </w:pPr>
      <w:r w:rsidRPr="00911AB7">
        <w:rPr>
          <w:sz w:val="28"/>
          <w:szCs w:val="28"/>
          <w:lang w:eastAsia="en-US"/>
        </w:rPr>
        <w:t>Конечно, многие клиенты не до конца отдают себе отчет, что такое портфель активов, и в процессе общения с ними часто выясняется, что на данном этапе они нуждаются в более простых формах сотрудничества. Да и уровень развития рынков в различных регионах разный - во многих регионах процесс формирования класса профессиональных участников рынка и квалифицированных инвесторов еще далеко не завершен. Тем не менее, усиление клиентского спроса на услуги по формированию инвестиционного портфеля в последнее время очевидно. Это говорит о том, что вопрос назрел. Однако, как происходит со всем новым, процессу формирования инвестиционного портфеля сопутствует ряд проблем, которые и были рассмотрены в данной работе.</w:t>
      </w:r>
    </w:p>
    <w:p w:rsidR="00911AB7" w:rsidRDefault="00911AB7" w:rsidP="00911AB7">
      <w:pPr>
        <w:widowControl/>
        <w:spacing w:after="120" w:line="360" w:lineRule="auto"/>
        <w:ind w:left="0" w:firstLine="539"/>
        <w:rPr>
          <w:sz w:val="28"/>
          <w:szCs w:val="28"/>
          <w:lang w:eastAsia="en-US"/>
        </w:rPr>
      </w:pPr>
      <w:r w:rsidRPr="00911AB7">
        <w:rPr>
          <w:sz w:val="28"/>
          <w:szCs w:val="28"/>
          <w:lang w:eastAsia="en-US"/>
        </w:rPr>
        <w:t>Конечно, спектр вопросов, касающихся портфельного инвестирования, чрезвычайно широк, и затронуть их все в рамках подобного обзора невозможно. Главное, что необходимо подчеркнуть: будущее за портфельным менеджментом, но его возможности надо использовать и в нынешних условиях.</w:t>
      </w:r>
    </w:p>
    <w:p w:rsidR="00876B7E" w:rsidRDefault="00876B7E" w:rsidP="00911AB7">
      <w:pPr>
        <w:widowControl/>
        <w:spacing w:after="120" w:line="360" w:lineRule="auto"/>
        <w:ind w:left="0" w:firstLine="539"/>
        <w:rPr>
          <w:sz w:val="28"/>
          <w:szCs w:val="28"/>
          <w:lang w:eastAsia="en-US"/>
        </w:rPr>
      </w:pPr>
    </w:p>
    <w:p w:rsidR="00876B7E" w:rsidRDefault="00876B7E" w:rsidP="00911AB7">
      <w:pPr>
        <w:widowControl/>
        <w:spacing w:after="120" w:line="360" w:lineRule="auto"/>
        <w:ind w:left="0" w:firstLine="539"/>
        <w:rPr>
          <w:sz w:val="28"/>
          <w:szCs w:val="28"/>
          <w:lang w:eastAsia="en-US"/>
        </w:rPr>
      </w:pPr>
    </w:p>
    <w:p w:rsidR="00876B7E" w:rsidRDefault="00876B7E" w:rsidP="00911AB7">
      <w:pPr>
        <w:widowControl/>
        <w:spacing w:after="120" w:line="360" w:lineRule="auto"/>
        <w:ind w:left="0" w:firstLine="539"/>
        <w:rPr>
          <w:sz w:val="28"/>
          <w:szCs w:val="28"/>
          <w:lang w:eastAsia="en-US"/>
        </w:rPr>
      </w:pPr>
    </w:p>
    <w:p w:rsidR="00876B7E" w:rsidRDefault="00876B7E" w:rsidP="00911AB7">
      <w:pPr>
        <w:widowControl/>
        <w:spacing w:after="120" w:line="360" w:lineRule="auto"/>
        <w:ind w:left="0" w:firstLine="539"/>
        <w:rPr>
          <w:sz w:val="28"/>
          <w:szCs w:val="28"/>
          <w:lang w:eastAsia="en-US"/>
        </w:rPr>
      </w:pPr>
    </w:p>
    <w:p w:rsidR="00876B7E" w:rsidRDefault="00876B7E" w:rsidP="00911AB7">
      <w:pPr>
        <w:widowControl/>
        <w:spacing w:after="120" w:line="360" w:lineRule="auto"/>
        <w:ind w:left="0" w:firstLine="539"/>
        <w:rPr>
          <w:sz w:val="28"/>
          <w:szCs w:val="28"/>
          <w:lang w:eastAsia="en-US"/>
        </w:rPr>
      </w:pPr>
    </w:p>
    <w:p w:rsidR="00876B7E" w:rsidRDefault="00876B7E" w:rsidP="00911AB7">
      <w:pPr>
        <w:widowControl/>
        <w:spacing w:after="120" w:line="360" w:lineRule="auto"/>
        <w:ind w:left="0" w:firstLine="539"/>
        <w:rPr>
          <w:sz w:val="28"/>
          <w:szCs w:val="28"/>
          <w:lang w:eastAsia="en-US"/>
        </w:rPr>
      </w:pPr>
    </w:p>
    <w:p w:rsidR="00876B7E" w:rsidRDefault="00876B7E" w:rsidP="00911AB7">
      <w:pPr>
        <w:widowControl/>
        <w:spacing w:after="120" w:line="360" w:lineRule="auto"/>
        <w:ind w:left="0" w:firstLine="539"/>
        <w:rPr>
          <w:sz w:val="28"/>
          <w:szCs w:val="28"/>
          <w:lang w:eastAsia="en-US"/>
        </w:rPr>
      </w:pPr>
    </w:p>
    <w:p w:rsidR="00876B7E" w:rsidRDefault="00876B7E" w:rsidP="00911AB7">
      <w:pPr>
        <w:widowControl/>
        <w:spacing w:after="120" w:line="360" w:lineRule="auto"/>
        <w:ind w:left="0" w:firstLine="539"/>
        <w:rPr>
          <w:sz w:val="28"/>
          <w:szCs w:val="28"/>
          <w:lang w:eastAsia="en-US"/>
        </w:rPr>
      </w:pPr>
    </w:p>
    <w:p w:rsidR="00876B7E" w:rsidRDefault="00876B7E" w:rsidP="00911AB7">
      <w:pPr>
        <w:widowControl/>
        <w:spacing w:after="120" w:line="360" w:lineRule="auto"/>
        <w:ind w:left="0" w:firstLine="539"/>
        <w:rPr>
          <w:sz w:val="28"/>
          <w:szCs w:val="28"/>
          <w:lang w:eastAsia="en-US"/>
        </w:rPr>
      </w:pPr>
    </w:p>
    <w:p w:rsidR="00876B7E" w:rsidRDefault="00876B7E" w:rsidP="00911AB7">
      <w:pPr>
        <w:widowControl/>
        <w:spacing w:after="120" w:line="360" w:lineRule="auto"/>
        <w:ind w:left="0" w:firstLine="539"/>
        <w:rPr>
          <w:sz w:val="28"/>
          <w:szCs w:val="28"/>
          <w:lang w:eastAsia="en-US"/>
        </w:rPr>
      </w:pPr>
    </w:p>
    <w:p w:rsidR="00876B7E" w:rsidRPr="00911AB7" w:rsidRDefault="00876B7E" w:rsidP="00911AB7">
      <w:pPr>
        <w:widowControl/>
        <w:spacing w:after="120" w:line="360" w:lineRule="auto"/>
        <w:ind w:left="0" w:firstLine="539"/>
        <w:rPr>
          <w:sz w:val="28"/>
          <w:szCs w:val="28"/>
          <w:lang w:eastAsia="en-US"/>
        </w:rPr>
      </w:pPr>
    </w:p>
    <w:p w:rsidR="00911AB7" w:rsidRPr="00603116" w:rsidRDefault="00911AB7" w:rsidP="00603116">
      <w:pPr>
        <w:pStyle w:val="a5"/>
        <w:spacing w:line="360" w:lineRule="auto"/>
        <w:ind w:firstLine="851"/>
        <w:jc w:val="left"/>
        <w:rPr>
          <w:b/>
          <w:sz w:val="28"/>
          <w:szCs w:val="28"/>
        </w:rPr>
      </w:pPr>
      <w:r w:rsidRPr="00603116">
        <w:rPr>
          <w:b/>
          <w:sz w:val="28"/>
          <w:szCs w:val="28"/>
        </w:rPr>
        <w:t>Список литературы.</w:t>
      </w:r>
    </w:p>
    <w:p w:rsidR="00855D5A" w:rsidRPr="00855D5A" w:rsidRDefault="00855D5A" w:rsidP="00855D5A">
      <w:pPr>
        <w:pStyle w:val="20"/>
        <w:widowControl w:val="0"/>
        <w:numPr>
          <w:ilvl w:val="0"/>
          <w:numId w:val="12"/>
        </w:numPr>
        <w:spacing w:line="360" w:lineRule="auto"/>
        <w:ind w:left="714" w:hanging="357"/>
      </w:pPr>
      <w:r w:rsidRPr="00855D5A">
        <w:t>Алехин Б. – Ликвидность и микроструктура рынка государственных ценных бумаг // Рынок ценных бумаг. – 2001. – №20. – С.20-30.</w:t>
      </w:r>
    </w:p>
    <w:p w:rsidR="00855D5A" w:rsidRPr="00855D5A" w:rsidRDefault="00855D5A" w:rsidP="00855D5A">
      <w:pPr>
        <w:pStyle w:val="20"/>
        <w:widowControl w:val="0"/>
        <w:numPr>
          <w:ilvl w:val="0"/>
          <w:numId w:val="12"/>
        </w:numPr>
        <w:spacing w:line="360" w:lineRule="auto"/>
        <w:ind w:left="714" w:hanging="357"/>
      </w:pPr>
      <w:r w:rsidRPr="00855D5A">
        <w:t>Быльцов С.Ф. Настольная книга российского инвестора: Учеб. практ. пособие/ С.Ф. Быльцов. – СПб.: Бизнес-Пресса, 2000. – 506 с.</w:t>
      </w:r>
    </w:p>
    <w:p w:rsidR="00855D5A" w:rsidRPr="00855D5A" w:rsidRDefault="00855D5A" w:rsidP="00855D5A">
      <w:pPr>
        <w:widowControl/>
        <w:numPr>
          <w:ilvl w:val="0"/>
          <w:numId w:val="12"/>
        </w:numPr>
        <w:spacing w:line="360" w:lineRule="auto"/>
        <w:ind w:left="714" w:hanging="357"/>
        <w:rPr>
          <w:sz w:val="28"/>
          <w:szCs w:val="28"/>
        </w:rPr>
      </w:pPr>
      <w:r w:rsidRPr="00855D5A">
        <w:rPr>
          <w:sz w:val="28"/>
          <w:szCs w:val="28"/>
        </w:rPr>
        <w:t>Ильина Л.И. Организация и финансирование инвестиций: Учебное пособие. – Сыктывкар, 2002.</w:t>
      </w:r>
    </w:p>
    <w:p w:rsidR="00855D5A" w:rsidRPr="00855D5A" w:rsidRDefault="00855D5A" w:rsidP="00855D5A">
      <w:pPr>
        <w:widowControl/>
        <w:numPr>
          <w:ilvl w:val="0"/>
          <w:numId w:val="12"/>
        </w:numPr>
        <w:spacing w:line="360" w:lineRule="auto"/>
        <w:ind w:left="714" w:hanging="357"/>
        <w:rPr>
          <w:sz w:val="28"/>
          <w:szCs w:val="28"/>
        </w:rPr>
      </w:pPr>
      <w:r w:rsidRPr="00855D5A">
        <w:rPr>
          <w:sz w:val="28"/>
          <w:szCs w:val="28"/>
        </w:rPr>
        <w:t>Деева А.И. Инвестиции. –М.:Экзамен 2004.</w:t>
      </w:r>
    </w:p>
    <w:p w:rsidR="00855D5A" w:rsidRPr="00855D5A" w:rsidRDefault="00855D5A" w:rsidP="00855D5A">
      <w:pPr>
        <w:widowControl/>
        <w:numPr>
          <w:ilvl w:val="0"/>
          <w:numId w:val="12"/>
        </w:numPr>
        <w:spacing w:line="360" w:lineRule="auto"/>
        <w:ind w:left="714" w:hanging="357"/>
        <w:rPr>
          <w:sz w:val="28"/>
          <w:szCs w:val="28"/>
        </w:rPr>
      </w:pPr>
      <w:r w:rsidRPr="00855D5A">
        <w:rPr>
          <w:sz w:val="28"/>
          <w:szCs w:val="28"/>
        </w:rPr>
        <w:t>Иванов А.П. Финансовые Инвестиции на рынке ценных бумаг. – М.:Дашков и К, 2006.</w:t>
      </w:r>
    </w:p>
    <w:p w:rsidR="00855D5A" w:rsidRPr="00855D5A" w:rsidRDefault="00855D5A" w:rsidP="00855D5A">
      <w:pPr>
        <w:widowControl/>
        <w:numPr>
          <w:ilvl w:val="0"/>
          <w:numId w:val="12"/>
        </w:numPr>
        <w:spacing w:line="360" w:lineRule="auto"/>
        <w:ind w:left="714" w:hanging="357"/>
        <w:rPr>
          <w:sz w:val="28"/>
          <w:szCs w:val="28"/>
        </w:rPr>
      </w:pPr>
      <w:r w:rsidRPr="00855D5A">
        <w:rPr>
          <w:sz w:val="28"/>
          <w:szCs w:val="28"/>
        </w:rPr>
        <w:t>Инвестиции. – М.:Кнорус, 2004.</w:t>
      </w:r>
    </w:p>
    <w:p w:rsidR="00855D5A" w:rsidRPr="00855D5A" w:rsidRDefault="00855D5A" w:rsidP="00855D5A">
      <w:pPr>
        <w:widowControl/>
        <w:numPr>
          <w:ilvl w:val="0"/>
          <w:numId w:val="12"/>
        </w:numPr>
        <w:spacing w:line="360" w:lineRule="auto"/>
        <w:ind w:left="714" w:hanging="357"/>
        <w:rPr>
          <w:sz w:val="28"/>
          <w:szCs w:val="28"/>
        </w:rPr>
      </w:pPr>
      <w:r w:rsidRPr="00855D5A">
        <w:rPr>
          <w:sz w:val="28"/>
          <w:szCs w:val="28"/>
        </w:rPr>
        <w:t>Серов В.М. Инвестиционный менеджмент. – М.: Инфра-М.2000.</w:t>
      </w:r>
    </w:p>
    <w:p w:rsidR="00855D5A" w:rsidRPr="00855D5A" w:rsidRDefault="00855D5A" w:rsidP="00855D5A">
      <w:pPr>
        <w:widowControl/>
        <w:numPr>
          <w:ilvl w:val="0"/>
          <w:numId w:val="12"/>
        </w:numPr>
        <w:spacing w:line="360" w:lineRule="auto"/>
        <w:ind w:left="714" w:hanging="357"/>
        <w:rPr>
          <w:sz w:val="28"/>
          <w:szCs w:val="28"/>
        </w:rPr>
      </w:pPr>
      <w:r w:rsidRPr="00855D5A">
        <w:rPr>
          <w:sz w:val="28"/>
          <w:szCs w:val="28"/>
        </w:rPr>
        <w:t>ТкаченкоТ.Ю. - Инвестиции:учебные пособия для студентов высших учебных заведений, 2009</w:t>
      </w:r>
    </w:p>
    <w:p w:rsidR="00911AB7" w:rsidRPr="00911AB7" w:rsidRDefault="00911AB7" w:rsidP="00EE688F">
      <w:pPr>
        <w:pStyle w:val="a5"/>
        <w:spacing w:line="360" w:lineRule="auto"/>
        <w:ind w:firstLine="851"/>
        <w:rPr>
          <w:sz w:val="28"/>
          <w:szCs w:val="28"/>
        </w:rPr>
      </w:pPr>
    </w:p>
    <w:p w:rsidR="00EE688F" w:rsidRPr="00911AB7" w:rsidRDefault="00EE688F" w:rsidP="00EE688F">
      <w:pPr>
        <w:spacing w:line="360" w:lineRule="auto"/>
        <w:ind w:left="0" w:firstLine="539"/>
        <w:rPr>
          <w:sz w:val="28"/>
          <w:szCs w:val="28"/>
        </w:rPr>
      </w:pPr>
    </w:p>
    <w:p w:rsidR="000B7AE7" w:rsidRPr="00911AB7" w:rsidRDefault="000B7AE7" w:rsidP="002103A9">
      <w:pPr>
        <w:ind w:left="0" w:firstLine="540"/>
        <w:rPr>
          <w:sz w:val="28"/>
          <w:szCs w:val="28"/>
        </w:rPr>
      </w:pPr>
    </w:p>
    <w:p w:rsidR="000B7AE7" w:rsidRDefault="000B7AE7" w:rsidP="002103A9">
      <w:pPr>
        <w:ind w:left="0" w:firstLine="540"/>
        <w:rPr>
          <w:sz w:val="28"/>
          <w:szCs w:val="28"/>
        </w:rPr>
      </w:pPr>
    </w:p>
    <w:p w:rsidR="000B7AE7" w:rsidRDefault="000B7AE7" w:rsidP="002103A9">
      <w:pPr>
        <w:ind w:left="0" w:firstLine="540"/>
        <w:rPr>
          <w:sz w:val="28"/>
          <w:szCs w:val="28"/>
        </w:rPr>
      </w:pPr>
    </w:p>
    <w:p w:rsidR="000B7AE7" w:rsidRDefault="000B7AE7" w:rsidP="002103A9">
      <w:pPr>
        <w:ind w:left="0" w:firstLine="540"/>
        <w:rPr>
          <w:sz w:val="28"/>
          <w:szCs w:val="28"/>
        </w:rPr>
      </w:pPr>
    </w:p>
    <w:p w:rsidR="000B7AE7" w:rsidRDefault="000B7AE7" w:rsidP="002103A9">
      <w:pPr>
        <w:ind w:left="0" w:firstLine="540"/>
        <w:rPr>
          <w:sz w:val="28"/>
          <w:szCs w:val="28"/>
        </w:rPr>
      </w:pPr>
    </w:p>
    <w:p w:rsidR="000B7AE7" w:rsidRDefault="000B7AE7" w:rsidP="002103A9">
      <w:pPr>
        <w:ind w:left="0" w:firstLine="540"/>
        <w:rPr>
          <w:sz w:val="28"/>
          <w:szCs w:val="28"/>
        </w:rPr>
      </w:pPr>
    </w:p>
    <w:p w:rsidR="000B7AE7" w:rsidRDefault="000B7AE7" w:rsidP="002103A9">
      <w:pPr>
        <w:ind w:left="0" w:firstLine="540"/>
        <w:rPr>
          <w:sz w:val="28"/>
          <w:szCs w:val="28"/>
        </w:rPr>
      </w:pPr>
    </w:p>
    <w:p w:rsidR="000B7AE7" w:rsidRDefault="000B7AE7" w:rsidP="002103A9">
      <w:pPr>
        <w:ind w:left="0" w:firstLine="540"/>
        <w:rPr>
          <w:sz w:val="28"/>
          <w:szCs w:val="28"/>
        </w:rPr>
      </w:pPr>
    </w:p>
    <w:p w:rsidR="000B7AE7" w:rsidRDefault="000B7AE7" w:rsidP="002103A9">
      <w:pPr>
        <w:ind w:left="0" w:firstLine="540"/>
        <w:rPr>
          <w:sz w:val="28"/>
          <w:szCs w:val="28"/>
        </w:rPr>
      </w:pPr>
    </w:p>
    <w:p w:rsidR="000B7AE7" w:rsidRDefault="000B7AE7" w:rsidP="002103A9">
      <w:pPr>
        <w:ind w:left="0" w:firstLine="540"/>
        <w:rPr>
          <w:sz w:val="28"/>
          <w:szCs w:val="28"/>
        </w:rPr>
      </w:pPr>
    </w:p>
    <w:p w:rsidR="000B7AE7" w:rsidRDefault="000B7AE7" w:rsidP="002103A9">
      <w:pPr>
        <w:ind w:left="0" w:firstLine="540"/>
        <w:rPr>
          <w:sz w:val="28"/>
          <w:szCs w:val="28"/>
        </w:rPr>
      </w:pPr>
    </w:p>
    <w:p w:rsidR="000B7AE7" w:rsidRDefault="000B7AE7" w:rsidP="002103A9">
      <w:pPr>
        <w:ind w:left="0" w:firstLine="540"/>
        <w:rPr>
          <w:sz w:val="28"/>
          <w:szCs w:val="28"/>
        </w:rPr>
      </w:pPr>
    </w:p>
    <w:p w:rsidR="000B7AE7" w:rsidRDefault="000B7AE7" w:rsidP="002103A9">
      <w:pPr>
        <w:ind w:left="0" w:firstLine="540"/>
        <w:rPr>
          <w:sz w:val="28"/>
          <w:szCs w:val="28"/>
        </w:rPr>
      </w:pPr>
    </w:p>
    <w:p w:rsidR="000B7AE7" w:rsidRDefault="000B7AE7" w:rsidP="002103A9">
      <w:pPr>
        <w:ind w:left="0" w:firstLine="540"/>
        <w:rPr>
          <w:sz w:val="28"/>
          <w:szCs w:val="28"/>
        </w:rPr>
      </w:pPr>
    </w:p>
    <w:p w:rsidR="000B7AE7" w:rsidRPr="002103A9" w:rsidRDefault="000B7AE7" w:rsidP="002103A9">
      <w:pPr>
        <w:ind w:left="0" w:firstLine="540"/>
        <w:rPr>
          <w:sz w:val="28"/>
          <w:szCs w:val="28"/>
        </w:rPr>
      </w:pPr>
      <w:bookmarkStart w:id="17" w:name="_GoBack"/>
      <w:bookmarkEnd w:id="17"/>
    </w:p>
    <w:sectPr w:rsidR="000B7AE7" w:rsidRPr="002103A9" w:rsidSect="000D7BB1">
      <w:footerReference w:type="even" r:id="rId46"/>
      <w:footerReference w:type="default" r:id="rId4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F66" w:rsidRDefault="008E7F66">
      <w:r>
        <w:separator/>
      </w:r>
    </w:p>
  </w:endnote>
  <w:endnote w:type="continuationSeparator" w:id="0">
    <w:p w:rsidR="008E7F66" w:rsidRDefault="008E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D5A" w:rsidRDefault="00855D5A" w:rsidP="00F025C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55D5A" w:rsidRDefault="00855D5A" w:rsidP="00855D5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D5A" w:rsidRDefault="00855D5A" w:rsidP="00F025C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C5DFD">
      <w:rPr>
        <w:rStyle w:val="a7"/>
        <w:noProof/>
      </w:rPr>
      <w:t>19</w:t>
    </w:r>
    <w:r>
      <w:rPr>
        <w:rStyle w:val="a7"/>
      </w:rPr>
      <w:fldChar w:fldCharType="end"/>
    </w:r>
  </w:p>
  <w:p w:rsidR="00855D5A" w:rsidRDefault="00855D5A" w:rsidP="00855D5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F66" w:rsidRDefault="008E7F66">
      <w:r>
        <w:separator/>
      </w:r>
    </w:p>
  </w:footnote>
  <w:footnote w:type="continuationSeparator" w:id="0">
    <w:p w:rsidR="008E7F66" w:rsidRDefault="008E7F66">
      <w:r>
        <w:continuationSeparator/>
      </w:r>
    </w:p>
  </w:footnote>
  <w:footnote w:id="1">
    <w:p w:rsidR="000B7AE7" w:rsidRPr="00221AE6" w:rsidRDefault="000B7AE7" w:rsidP="00E71AA1">
      <w:pPr>
        <w:rPr>
          <w:rStyle w:val="authorright1"/>
        </w:rPr>
      </w:pPr>
      <w:r w:rsidRPr="00221AE6">
        <w:rPr>
          <w:rStyle w:val="a3"/>
        </w:rPr>
        <w:footnoteRef/>
      </w:r>
      <w:r w:rsidRPr="00427B81">
        <w:rPr>
          <w:sz w:val="20"/>
          <w:szCs w:val="20"/>
        </w:rPr>
        <w:t>Современный экономический словарь</w:t>
      </w:r>
      <w:r w:rsidRPr="00427B81">
        <w:rPr>
          <w:i/>
          <w:sz w:val="20"/>
          <w:szCs w:val="20"/>
        </w:rPr>
        <w:t xml:space="preserve"> </w:t>
      </w:r>
      <w:r w:rsidRPr="00427B81">
        <w:rPr>
          <w:rStyle w:val="authorright1"/>
          <w:i w:val="0"/>
          <w:sz w:val="20"/>
          <w:szCs w:val="20"/>
        </w:rPr>
        <w:t>Райзберг Б.А., Лозовский Л.Ш., Стародубцева Е.Б.,М.2003</w:t>
      </w:r>
    </w:p>
    <w:p w:rsidR="000B7AE7" w:rsidRDefault="000B7AE7" w:rsidP="00E71AA1"/>
  </w:footnote>
  <w:footnote w:id="2">
    <w:p w:rsidR="000B7AE7" w:rsidRDefault="000B7AE7" w:rsidP="00427B81">
      <w:pPr>
        <w:widowControl/>
        <w:spacing w:line="360" w:lineRule="auto"/>
        <w:ind w:left="360" w:firstLine="0"/>
        <w:rPr>
          <w:sz w:val="28"/>
          <w:szCs w:val="28"/>
        </w:rPr>
      </w:pPr>
      <w:r>
        <w:rPr>
          <w:rStyle w:val="a3"/>
        </w:rPr>
        <w:footnoteRef/>
      </w:r>
      <w:r>
        <w:t xml:space="preserve"> </w:t>
      </w:r>
      <w:r w:rsidRPr="00427B81">
        <w:rPr>
          <w:sz w:val="20"/>
          <w:szCs w:val="20"/>
        </w:rPr>
        <w:t>Иванов А.П. Финансовые Инвестиции на рынке ценных бумаг. – М.:Дашков и К, 2006.</w:t>
      </w:r>
    </w:p>
    <w:p w:rsidR="000B7AE7" w:rsidRDefault="000B7AE7">
      <w:pPr>
        <w:pStyle w:val="a4"/>
      </w:pPr>
    </w:p>
  </w:footnote>
  <w:footnote w:id="3">
    <w:p w:rsidR="00EE688F" w:rsidRPr="000D1236" w:rsidRDefault="00EE688F" w:rsidP="00EE688F">
      <w:pPr>
        <w:spacing w:line="360" w:lineRule="auto"/>
        <w:ind w:left="0" w:firstLine="0"/>
        <w:rPr>
          <w:sz w:val="20"/>
          <w:szCs w:val="20"/>
        </w:rPr>
      </w:pPr>
      <w:r>
        <w:rPr>
          <w:rStyle w:val="a3"/>
        </w:rPr>
        <w:footnoteRef/>
      </w:r>
      <w:r>
        <w:t xml:space="preserve"> </w:t>
      </w:r>
      <w:r w:rsidRPr="000D1236">
        <w:rPr>
          <w:sz w:val="20"/>
          <w:szCs w:val="20"/>
        </w:rPr>
        <w:t>Иванов А.П. Финансовые Инвестиции на рынке ценных бумаг. – М.:Дашков и К, 2006.</w:t>
      </w:r>
    </w:p>
    <w:p w:rsidR="00EE688F" w:rsidRDefault="00EE688F">
      <w:pPr>
        <w:pStyle w:val="a4"/>
      </w:pPr>
    </w:p>
  </w:footnote>
  <w:footnote w:id="4">
    <w:p w:rsidR="00EE688F" w:rsidRPr="000D1236" w:rsidRDefault="00EE688F" w:rsidP="00EE688F">
      <w:pPr>
        <w:spacing w:line="360" w:lineRule="auto"/>
        <w:ind w:left="0" w:firstLine="0"/>
        <w:rPr>
          <w:sz w:val="20"/>
          <w:szCs w:val="20"/>
        </w:rPr>
      </w:pPr>
      <w:r>
        <w:rPr>
          <w:rStyle w:val="a3"/>
        </w:rPr>
        <w:footnoteRef/>
      </w:r>
      <w:r>
        <w:t xml:space="preserve"> </w:t>
      </w:r>
      <w:r w:rsidRPr="000D1236">
        <w:rPr>
          <w:sz w:val="20"/>
          <w:szCs w:val="20"/>
        </w:rPr>
        <w:t>Серов В.М. Инвестиционный менеджмент. – М.: Инфра-М.2000.</w:t>
      </w:r>
    </w:p>
    <w:p w:rsidR="00EE688F" w:rsidRDefault="00EE688F">
      <w:pPr>
        <w:pStyle w:val="a4"/>
      </w:pPr>
    </w:p>
  </w:footnote>
  <w:footnote w:id="5">
    <w:p w:rsidR="00911AB7" w:rsidRPr="00603116" w:rsidRDefault="00911AB7" w:rsidP="00603116">
      <w:pPr>
        <w:pStyle w:val="2"/>
      </w:pPr>
      <w:r w:rsidRPr="00603116">
        <w:rPr>
          <w:rStyle w:val="a3"/>
          <w:sz w:val="20"/>
          <w:szCs w:val="20"/>
        </w:rPr>
        <w:footnoteRef/>
      </w:r>
      <w:r w:rsidRPr="00603116">
        <w:t xml:space="preserve"> </w:t>
      </w:r>
      <w:r w:rsidRPr="000D7BB1">
        <w:rPr>
          <w:sz w:val="16"/>
          <w:szCs w:val="16"/>
        </w:rPr>
        <w:t>Аванесов Э.Т., Ковалев М.М., Руденко В.Г. - Инвестиционный анализ, 2002</w:t>
      </w:r>
    </w:p>
    <w:p w:rsidR="00911AB7" w:rsidRDefault="00911AB7">
      <w:pPr>
        <w:pStyle w:val="a4"/>
      </w:pPr>
    </w:p>
  </w:footnote>
  <w:footnote w:id="6">
    <w:p w:rsidR="00911AB7" w:rsidRPr="000D1236" w:rsidRDefault="00911AB7" w:rsidP="00911AB7">
      <w:pPr>
        <w:spacing w:line="360" w:lineRule="auto"/>
        <w:ind w:left="0" w:firstLine="0"/>
        <w:rPr>
          <w:sz w:val="20"/>
          <w:szCs w:val="20"/>
        </w:rPr>
      </w:pPr>
      <w:r>
        <w:rPr>
          <w:rStyle w:val="a3"/>
        </w:rPr>
        <w:footnoteRef/>
      </w:r>
      <w:r>
        <w:t xml:space="preserve"> </w:t>
      </w:r>
      <w:r w:rsidRPr="000D1236">
        <w:rPr>
          <w:sz w:val="20"/>
          <w:szCs w:val="20"/>
        </w:rPr>
        <w:t>Инвестиции. – М.:Кнорус, 2004.</w:t>
      </w:r>
    </w:p>
    <w:p w:rsidR="00911AB7" w:rsidRDefault="00911AB7">
      <w:pPr>
        <w:pStyle w:val="a4"/>
      </w:pPr>
    </w:p>
  </w:footnote>
  <w:footnote w:id="7">
    <w:p w:rsidR="00911AB7" w:rsidRPr="000D1236" w:rsidRDefault="00911AB7" w:rsidP="00911AB7">
      <w:pPr>
        <w:spacing w:line="360" w:lineRule="auto"/>
        <w:ind w:left="0" w:firstLine="0"/>
        <w:rPr>
          <w:sz w:val="20"/>
          <w:szCs w:val="20"/>
        </w:rPr>
      </w:pPr>
      <w:r>
        <w:rPr>
          <w:rStyle w:val="a3"/>
        </w:rPr>
        <w:footnoteRef/>
      </w:r>
      <w:r>
        <w:t xml:space="preserve"> </w:t>
      </w:r>
      <w:r w:rsidRPr="000D1236">
        <w:rPr>
          <w:sz w:val="20"/>
          <w:szCs w:val="20"/>
        </w:rPr>
        <w:t>Инвестиции. – М.:Кнорус, 2004.</w:t>
      </w:r>
    </w:p>
    <w:p w:rsidR="00911AB7" w:rsidRDefault="00911AB7">
      <w:pPr>
        <w:pStyle w:val="a4"/>
      </w:pPr>
    </w:p>
  </w:footnote>
  <w:footnote w:id="8">
    <w:p w:rsidR="00911AB7" w:rsidRPr="000D1236" w:rsidRDefault="00911AB7" w:rsidP="00911AB7">
      <w:pPr>
        <w:spacing w:line="360" w:lineRule="auto"/>
        <w:ind w:left="0" w:firstLine="0"/>
        <w:rPr>
          <w:sz w:val="20"/>
          <w:szCs w:val="20"/>
        </w:rPr>
      </w:pPr>
      <w:r>
        <w:rPr>
          <w:rStyle w:val="a3"/>
        </w:rPr>
        <w:footnoteRef/>
      </w:r>
      <w:r>
        <w:t xml:space="preserve"> </w:t>
      </w:r>
      <w:r w:rsidRPr="000D1236">
        <w:rPr>
          <w:sz w:val="20"/>
          <w:szCs w:val="20"/>
        </w:rPr>
        <w:t>ТкаченкоТ.Ю. - Инвестиции:учебные пособия для студентов высш</w:t>
      </w:r>
      <w:r>
        <w:rPr>
          <w:sz w:val="20"/>
          <w:szCs w:val="20"/>
        </w:rPr>
        <w:t>и</w:t>
      </w:r>
      <w:r w:rsidRPr="000D1236">
        <w:rPr>
          <w:sz w:val="20"/>
          <w:szCs w:val="20"/>
        </w:rPr>
        <w:t>х учебных заведений, 2009</w:t>
      </w:r>
    </w:p>
    <w:p w:rsidR="00911AB7" w:rsidRDefault="00911AB7">
      <w:pPr>
        <w:pStyle w:val="a4"/>
      </w:pPr>
    </w:p>
  </w:footnote>
  <w:footnote w:id="9">
    <w:p w:rsidR="00911AB7" w:rsidRPr="000D1236" w:rsidRDefault="00911AB7" w:rsidP="00911AB7">
      <w:pPr>
        <w:spacing w:line="360" w:lineRule="auto"/>
        <w:ind w:left="0" w:firstLine="0"/>
        <w:rPr>
          <w:sz w:val="20"/>
          <w:szCs w:val="20"/>
        </w:rPr>
      </w:pPr>
      <w:r>
        <w:rPr>
          <w:rStyle w:val="a3"/>
        </w:rPr>
        <w:footnoteRef/>
      </w:r>
      <w:r>
        <w:t xml:space="preserve"> </w:t>
      </w:r>
      <w:r w:rsidRPr="000D1236">
        <w:rPr>
          <w:sz w:val="20"/>
          <w:szCs w:val="20"/>
        </w:rPr>
        <w:t>Деева А.И. Инвестиции. –М.:Экзамен 2004.</w:t>
      </w:r>
    </w:p>
    <w:p w:rsidR="00911AB7" w:rsidRDefault="00911AB7">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2A05"/>
    <w:multiLevelType w:val="hybridMultilevel"/>
    <w:tmpl w:val="99420AE2"/>
    <w:lvl w:ilvl="0" w:tplc="FFFFFFFF">
      <w:start w:val="1"/>
      <w:numFmt w:val="decimal"/>
      <w:lvlText w:val="%1."/>
      <w:lvlJc w:val="left"/>
      <w:pPr>
        <w:tabs>
          <w:tab w:val="num" w:pos="1097"/>
        </w:tabs>
        <w:ind w:firstLine="73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812327D"/>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
    <w:nsid w:val="27AE016D"/>
    <w:multiLevelType w:val="hybridMultilevel"/>
    <w:tmpl w:val="AD6233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2A607053"/>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4">
    <w:nsid w:val="40D45875"/>
    <w:multiLevelType w:val="hybridMultilevel"/>
    <w:tmpl w:val="950A2F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CA72D39"/>
    <w:multiLevelType w:val="hybridMultilevel"/>
    <w:tmpl w:val="5FC2F1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D6E002A"/>
    <w:multiLevelType w:val="hybridMultilevel"/>
    <w:tmpl w:val="F6907ED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6B863D72"/>
    <w:multiLevelType w:val="hybridMultilevel"/>
    <w:tmpl w:val="EE18BFE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7D394356"/>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9">
    <w:nsid w:val="7D656266"/>
    <w:multiLevelType w:val="hybridMultilevel"/>
    <w:tmpl w:val="3DBCEA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E8A43F9"/>
    <w:multiLevelType w:val="singleLevel"/>
    <w:tmpl w:val="0419000F"/>
    <w:lvl w:ilvl="0">
      <w:start w:val="1"/>
      <w:numFmt w:val="decimal"/>
      <w:lvlText w:val="%1."/>
      <w:lvlJc w:val="left"/>
      <w:pPr>
        <w:tabs>
          <w:tab w:val="num" w:pos="360"/>
        </w:tabs>
        <w:ind w:left="360" w:hanging="360"/>
      </w:pPr>
    </w:lvl>
  </w:abstractNum>
  <w:abstractNum w:abstractNumId="11">
    <w:nsid w:val="7F7D2C37"/>
    <w:multiLevelType w:val="singleLevel"/>
    <w:tmpl w:val="079654FA"/>
    <w:lvl w:ilvl="0">
      <w:start w:val="1"/>
      <w:numFmt w:val="decimal"/>
      <w:lvlText w:val="%1."/>
      <w:lvlJc w:val="left"/>
      <w:pPr>
        <w:tabs>
          <w:tab w:val="num" w:pos="1080"/>
        </w:tabs>
        <w:ind w:left="1080" w:hanging="360"/>
      </w:pPr>
      <w:rPr>
        <w:rFonts w:hint="default"/>
      </w:rPr>
    </w:lvl>
  </w:abstractNum>
  <w:num w:numId="1">
    <w:abstractNumId w:val="1"/>
  </w:num>
  <w:num w:numId="2">
    <w:abstractNumId w:val="3"/>
  </w:num>
  <w:num w:numId="3">
    <w:abstractNumId w:val="10"/>
  </w:num>
  <w:num w:numId="4">
    <w:abstractNumId w:val="8"/>
  </w:num>
  <w:num w:numId="5">
    <w:abstractNumId w:val="7"/>
  </w:num>
  <w:num w:numId="6">
    <w:abstractNumId w:val="6"/>
  </w:num>
  <w:num w:numId="7">
    <w:abstractNumId w:val="2"/>
  </w:num>
  <w:num w:numId="8">
    <w:abstractNumId w:val="11"/>
  </w:num>
  <w:num w:numId="9">
    <w:abstractNumId w:val="4"/>
  </w:num>
  <w:num w:numId="10">
    <w:abstractNumId w:val="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CDD"/>
    <w:rsid w:val="000123B9"/>
    <w:rsid w:val="00036CEB"/>
    <w:rsid w:val="000B7AE7"/>
    <w:rsid w:val="000D7BB1"/>
    <w:rsid w:val="00125008"/>
    <w:rsid w:val="00190D50"/>
    <w:rsid w:val="001B1FAC"/>
    <w:rsid w:val="002103A9"/>
    <w:rsid w:val="00373CDD"/>
    <w:rsid w:val="00412395"/>
    <w:rsid w:val="00427B81"/>
    <w:rsid w:val="005521C8"/>
    <w:rsid w:val="0055261D"/>
    <w:rsid w:val="00603116"/>
    <w:rsid w:val="00656CC2"/>
    <w:rsid w:val="00786582"/>
    <w:rsid w:val="007B3034"/>
    <w:rsid w:val="007C03FB"/>
    <w:rsid w:val="00855D5A"/>
    <w:rsid w:val="0086162B"/>
    <w:rsid w:val="00876B7E"/>
    <w:rsid w:val="008E7F66"/>
    <w:rsid w:val="00911AB7"/>
    <w:rsid w:val="00A803FB"/>
    <w:rsid w:val="00AC192A"/>
    <w:rsid w:val="00C86421"/>
    <w:rsid w:val="00C95E2A"/>
    <w:rsid w:val="00CC5DFD"/>
    <w:rsid w:val="00CE4417"/>
    <w:rsid w:val="00CF588F"/>
    <w:rsid w:val="00E40209"/>
    <w:rsid w:val="00E71AA1"/>
    <w:rsid w:val="00EE311C"/>
    <w:rsid w:val="00EE52AE"/>
    <w:rsid w:val="00EE688F"/>
    <w:rsid w:val="00EF3003"/>
    <w:rsid w:val="00F025CE"/>
    <w:rsid w:val="00F81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77"/>
    <o:shapelayout v:ext="edit">
      <o:idmap v:ext="edit" data="1"/>
      <o:rules v:ext="edit">
        <o:r id="V:Rule1" type="callout" idref="#_x0000_s1127"/>
        <o:r id="V:Rule2" type="callout" idref="#_x0000_s1129"/>
        <o:r id="V:Rule3" type="callout" idref="#_x0000_s1133"/>
        <o:r id="V:Rule4" type="callout" idref="#_x0000_s1137"/>
        <o:r id="V:Rule5" type="callout" idref="#_x0000_s1141"/>
      </o:rules>
    </o:shapelayout>
  </w:shapeDefaults>
  <w:decimalSymbol w:val=","/>
  <w:listSeparator w:val=";"/>
  <w15:chartTrackingRefBased/>
  <w15:docId w15:val="{031EC657-9A6F-491B-A112-F4A3E82D1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CDD"/>
    <w:pPr>
      <w:widowControl w:val="0"/>
      <w:spacing w:line="260" w:lineRule="auto"/>
      <w:ind w:left="40" w:firstLine="280"/>
      <w:jc w:val="both"/>
    </w:pPr>
    <w:rPr>
      <w:sz w:val="18"/>
      <w:szCs w:val="18"/>
    </w:rPr>
  </w:style>
  <w:style w:type="paragraph" w:styleId="2">
    <w:name w:val="heading 2"/>
    <w:basedOn w:val="a"/>
    <w:next w:val="a"/>
    <w:autoRedefine/>
    <w:qFormat/>
    <w:rsid w:val="00603116"/>
    <w:pPr>
      <w:spacing w:line="240" w:lineRule="atLeast"/>
      <w:ind w:left="0" w:firstLine="0"/>
      <w:jc w:val="center"/>
      <w:outlineLvl w:val="1"/>
    </w:pPr>
    <w:rPr>
      <w:b/>
      <w:bCs/>
      <w:noProo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E71AA1"/>
    <w:pPr>
      <w:widowControl/>
      <w:spacing w:line="240" w:lineRule="auto"/>
      <w:ind w:left="0" w:firstLine="720"/>
    </w:pPr>
    <w:rPr>
      <w:sz w:val="28"/>
      <w:szCs w:val="28"/>
    </w:rPr>
  </w:style>
  <w:style w:type="character" w:customStyle="1" w:styleId="authorright1">
    <w:name w:val="author_right1"/>
    <w:basedOn w:val="a0"/>
    <w:rsid w:val="00E71AA1"/>
    <w:rPr>
      <w:i/>
      <w:iCs/>
      <w:color w:val="000000"/>
      <w:sz w:val="16"/>
      <w:szCs w:val="16"/>
    </w:rPr>
  </w:style>
  <w:style w:type="character" w:styleId="a3">
    <w:name w:val="footnote reference"/>
    <w:basedOn w:val="a0"/>
    <w:semiHidden/>
    <w:rsid w:val="00E71AA1"/>
    <w:rPr>
      <w:vertAlign w:val="superscript"/>
    </w:rPr>
  </w:style>
  <w:style w:type="paragraph" w:styleId="21">
    <w:name w:val="Body Text Indent 2"/>
    <w:basedOn w:val="a"/>
    <w:rsid w:val="00A803FB"/>
    <w:pPr>
      <w:spacing w:after="120" w:line="480" w:lineRule="auto"/>
      <w:ind w:left="283"/>
    </w:pPr>
  </w:style>
  <w:style w:type="paragraph" w:styleId="a4">
    <w:name w:val="footnote text"/>
    <w:basedOn w:val="a"/>
    <w:semiHidden/>
    <w:rsid w:val="00427B81"/>
    <w:rPr>
      <w:sz w:val="20"/>
      <w:szCs w:val="20"/>
    </w:rPr>
  </w:style>
  <w:style w:type="paragraph" w:styleId="a5">
    <w:name w:val="Body Text"/>
    <w:basedOn w:val="a"/>
    <w:rsid w:val="00EE688F"/>
    <w:pPr>
      <w:spacing w:after="120"/>
    </w:pPr>
  </w:style>
  <w:style w:type="paragraph" w:styleId="a6">
    <w:name w:val="footer"/>
    <w:basedOn w:val="a"/>
    <w:rsid w:val="00855D5A"/>
    <w:pPr>
      <w:tabs>
        <w:tab w:val="center" w:pos="4677"/>
        <w:tab w:val="right" w:pos="9355"/>
      </w:tabs>
    </w:pPr>
  </w:style>
  <w:style w:type="character" w:styleId="a7">
    <w:name w:val="page number"/>
    <w:basedOn w:val="a0"/>
    <w:rsid w:val="00855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07755">
      <w:bodyDiv w:val="1"/>
      <w:marLeft w:val="0"/>
      <w:marRight w:val="0"/>
      <w:marTop w:val="0"/>
      <w:marBottom w:val="0"/>
      <w:divBdr>
        <w:top w:val="none" w:sz="0" w:space="0" w:color="auto"/>
        <w:left w:val="none" w:sz="0" w:space="0" w:color="auto"/>
        <w:bottom w:val="none" w:sz="0" w:space="0" w:color="auto"/>
        <w:right w:val="none" w:sz="0" w:space="0" w:color="auto"/>
      </w:divBdr>
    </w:div>
    <w:div w:id="470445787">
      <w:bodyDiv w:val="1"/>
      <w:marLeft w:val="0"/>
      <w:marRight w:val="0"/>
      <w:marTop w:val="0"/>
      <w:marBottom w:val="0"/>
      <w:divBdr>
        <w:top w:val="none" w:sz="0" w:space="0" w:color="auto"/>
        <w:left w:val="none" w:sz="0" w:space="0" w:color="auto"/>
        <w:bottom w:val="none" w:sz="0" w:space="0" w:color="auto"/>
        <w:right w:val="none" w:sz="0" w:space="0" w:color="auto"/>
      </w:divBdr>
    </w:div>
    <w:div w:id="505628938">
      <w:bodyDiv w:val="1"/>
      <w:marLeft w:val="0"/>
      <w:marRight w:val="0"/>
      <w:marTop w:val="0"/>
      <w:marBottom w:val="0"/>
      <w:divBdr>
        <w:top w:val="none" w:sz="0" w:space="0" w:color="auto"/>
        <w:left w:val="none" w:sz="0" w:space="0" w:color="auto"/>
        <w:bottom w:val="none" w:sz="0" w:space="0" w:color="auto"/>
        <w:right w:val="none" w:sz="0" w:space="0" w:color="auto"/>
      </w:divBdr>
    </w:div>
    <w:div w:id="1369455434">
      <w:bodyDiv w:val="1"/>
      <w:marLeft w:val="0"/>
      <w:marRight w:val="0"/>
      <w:marTop w:val="0"/>
      <w:marBottom w:val="0"/>
      <w:divBdr>
        <w:top w:val="none" w:sz="0" w:space="0" w:color="auto"/>
        <w:left w:val="none" w:sz="0" w:space="0" w:color="auto"/>
        <w:bottom w:val="none" w:sz="0" w:space="0" w:color="auto"/>
        <w:right w:val="none" w:sz="0" w:space="0" w:color="auto"/>
      </w:divBdr>
    </w:div>
    <w:div w:id="1413357258">
      <w:bodyDiv w:val="1"/>
      <w:marLeft w:val="0"/>
      <w:marRight w:val="0"/>
      <w:marTop w:val="0"/>
      <w:marBottom w:val="0"/>
      <w:divBdr>
        <w:top w:val="none" w:sz="0" w:space="0" w:color="auto"/>
        <w:left w:val="none" w:sz="0" w:space="0" w:color="auto"/>
        <w:bottom w:val="none" w:sz="0" w:space="0" w:color="auto"/>
        <w:right w:val="none" w:sz="0" w:space="0" w:color="auto"/>
      </w:divBdr>
    </w:div>
    <w:div w:id="1819955077">
      <w:bodyDiv w:val="1"/>
      <w:marLeft w:val="0"/>
      <w:marRight w:val="0"/>
      <w:marTop w:val="0"/>
      <w:marBottom w:val="0"/>
      <w:divBdr>
        <w:top w:val="none" w:sz="0" w:space="0" w:color="auto"/>
        <w:left w:val="none" w:sz="0" w:space="0" w:color="auto"/>
        <w:bottom w:val="none" w:sz="0" w:space="0" w:color="auto"/>
        <w:right w:val="none" w:sz="0" w:space="0" w:color="auto"/>
      </w:divBdr>
    </w:div>
    <w:div w:id="1952201711">
      <w:bodyDiv w:val="1"/>
      <w:marLeft w:val="0"/>
      <w:marRight w:val="0"/>
      <w:marTop w:val="0"/>
      <w:marBottom w:val="0"/>
      <w:divBdr>
        <w:top w:val="none" w:sz="0" w:space="0" w:color="auto"/>
        <w:left w:val="none" w:sz="0" w:space="0" w:color="auto"/>
        <w:bottom w:val="none" w:sz="0" w:space="0" w:color="auto"/>
        <w:right w:val="none" w:sz="0" w:space="0" w:color="auto"/>
      </w:divBdr>
    </w:div>
    <w:div w:id="202061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gi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6147</Words>
  <Characters>35039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дом</Company>
  <LinksUpToDate>false</LinksUpToDate>
  <CharactersWithSpaces>41104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Катя</dc:creator>
  <cp:keywords/>
  <dc:description/>
  <cp:lastModifiedBy>admin</cp:lastModifiedBy>
  <cp:revision>2</cp:revision>
  <dcterms:created xsi:type="dcterms:W3CDTF">2014-04-17T17:50:00Z</dcterms:created>
  <dcterms:modified xsi:type="dcterms:W3CDTF">2014-04-17T17:50:00Z</dcterms:modified>
</cp:coreProperties>
</file>