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22" w:rsidRPr="00C642C8" w:rsidRDefault="00FE3622" w:rsidP="00C642C8">
      <w:pPr>
        <w:widowControl w:val="0"/>
        <w:spacing w:line="360" w:lineRule="auto"/>
        <w:rPr>
          <w:rFonts w:ascii="Times New Roman" w:hAnsi="Times New Roman"/>
          <w:b/>
          <w:szCs w:val="28"/>
        </w:rPr>
      </w:pPr>
      <w:r w:rsidRPr="00C642C8">
        <w:rPr>
          <w:rFonts w:ascii="Times New Roman" w:hAnsi="Times New Roman"/>
          <w:b/>
          <w:szCs w:val="28"/>
        </w:rPr>
        <w:t>План работы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 w:rsidRPr="00A80774">
        <w:rPr>
          <w:rFonts w:ascii="Times New Roman" w:hAnsi="Times New Roman"/>
          <w:szCs w:val="28"/>
        </w:rPr>
        <w:t>1. Поэтика и интерпр</w:t>
      </w:r>
      <w:r>
        <w:rPr>
          <w:rFonts w:ascii="Times New Roman" w:hAnsi="Times New Roman"/>
          <w:szCs w:val="28"/>
        </w:rPr>
        <w:t>етация. Лингвистическая поэтика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Схема и понятие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 w:rsidRPr="00A80774">
        <w:rPr>
          <w:rFonts w:ascii="Times New Roman" w:hAnsi="Times New Roman"/>
          <w:szCs w:val="28"/>
        </w:rPr>
        <w:t>3. Сцены как вариативное начало в составе рамки сод</w:t>
      </w:r>
      <w:r>
        <w:rPr>
          <w:rFonts w:ascii="Times New Roman" w:hAnsi="Times New Roman"/>
          <w:szCs w:val="28"/>
        </w:rPr>
        <w:t>ержательной конструкции текста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Смыслы и значения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 Понятие содержания текста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 Виды схем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 w:rsidRPr="00A80774">
        <w:rPr>
          <w:rFonts w:ascii="Times New Roman" w:hAnsi="Times New Roman"/>
          <w:szCs w:val="28"/>
        </w:rPr>
        <w:t xml:space="preserve">7. Многоуровневое представление о понимании </w:t>
      </w:r>
      <w:r>
        <w:rPr>
          <w:rFonts w:ascii="Times New Roman" w:hAnsi="Times New Roman"/>
          <w:szCs w:val="28"/>
        </w:rPr>
        <w:t>идейно-художественного текста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Растягивание смысла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 Перевыраженность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 w:rsidRPr="00A80774">
        <w:rPr>
          <w:rFonts w:ascii="Times New Roman" w:hAnsi="Times New Roman"/>
          <w:szCs w:val="28"/>
        </w:rPr>
        <w:t>10.</w:t>
      </w:r>
      <w:r>
        <w:rPr>
          <w:rFonts w:ascii="Times New Roman" w:hAnsi="Times New Roman"/>
          <w:szCs w:val="28"/>
        </w:rPr>
        <w:t xml:space="preserve"> Цельность versus целостность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 w:rsidRPr="00A80774">
        <w:rPr>
          <w:rFonts w:ascii="Times New Roman" w:hAnsi="Times New Roman"/>
          <w:szCs w:val="28"/>
        </w:rPr>
        <w:t>11. Цельный versus компл</w:t>
      </w:r>
      <w:r>
        <w:rPr>
          <w:rFonts w:ascii="Times New Roman" w:hAnsi="Times New Roman"/>
          <w:szCs w:val="28"/>
        </w:rPr>
        <w:t>ексный анализ интенции текста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 w:rsidRPr="00A80774">
        <w:rPr>
          <w:rFonts w:ascii="Times New Roman" w:hAnsi="Times New Roman"/>
          <w:szCs w:val="28"/>
        </w:rPr>
        <w:t>12. Замысел автор</w:t>
      </w:r>
      <w:r>
        <w:rPr>
          <w:rFonts w:ascii="Times New Roman" w:hAnsi="Times New Roman"/>
          <w:szCs w:val="28"/>
        </w:rPr>
        <w:t>а не тождествен смыслу текста</w:t>
      </w:r>
    </w:p>
    <w:p w:rsidR="00A80774" w:rsidRPr="00A80774" w:rsidRDefault="00A80774" w:rsidP="00A80774">
      <w:pPr>
        <w:widowControl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13. Герменевтический круг</w:t>
      </w:r>
    </w:p>
    <w:p w:rsidR="00FE3622" w:rsidRPr="00A80774" w:rsidRDefault="00FE3622" w:rsidP="00C642C8">
      <w:pPr>
        <w:widowControl w:val="0"/>
        <w:spacing w:line="360" w:lineRule="auto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0" w:name="_Toc524171914"/>
      <w:bookmarkStart w:id="1" w:name="_Toc524172766"/>
      <w:r w:rsidRPr="00C642C8">
        <w:rPr>
          <w:rFonts w:ascii="Times New Roman" w:hAnsi="Times New Roman" w:cs="Times New Roman"/>
        </w:rPr>
        <w:br w:type="page"/>
      </w:r>
      <w:bookmarkStart w:id="2" w:name="_Toc521088393"/>
      <w:bookmarkStart w:id="3" w:name="_Toc521161046"/>
      <w:bookmarkStart w:id="4" w:name="_Toc521161803"/>
      <w:bookmarkStart w:id="5" w:name="_Toc521235551"/>
      <w:bookmarkStart w:id="6" w:name="_Toc521237687"/>
      <w:bookmarkStart w:id="7" w:name="_Toc521639598"/>
      <w:bookmarkStart w:id="8" w:name="_Toc521640003"/>
      <w:bookmarkStart w:id="9" w:name="_Toc521640396"/>
      <w:bookmarkStart w:id="10" w:name="_Toc521640732"/>
      <w:bookmarkStart w:id="11" w:name="_Toc521691538"/>
      <w:bookmarkStart w:id="12" w:name="_Toc522384730"/>
      <w:bookmarkStart w:id="13" w:name="_Toc524171915"/>
      <w:bookmarkStart w:id="14" w:name="_Toc524172767"/>
      <w:bookmarkStart w:id="15" w:name="_Toc269574105"/>
      <w:bookmarkEnd w:id="0"/>
      <w:bookmarkEnd w:id="1"/>
      <w:r w:rsidRPr="00C642C8">
        <w:rPr>
          <w:rFonts w:ascii="Times New Roman" w:hAnsi="Times New Roman" w:cs="Times New Roman"/>
          <w:i w:val="0"/>
        </w:rPr>
        <w:t>1. Поэтика и интерпретация. Лингвистическая поэтика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FE3622" w:rsidRPr="00C642C8" w:rsidRDefault="00FE3622" w:rsidP="00C642C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Вопрос об определении поэтической функции языка не может быть решен посредством механического обобщения всех текстов, которые кто-либо когда-либо по каким-либо основаниям называл поэтическими. В этой связи необходимо взаимодействие содержательной гипотезы (в нашем случае в качестве таковой привлекается гипотеза об идейности как критерии художественности) с наблюдениями над риторико-герменевтической организацией реальных текстов культуры. Суть текстового анализа в соответствии с филологической традицией ХХ века может быть определена как выявление путей формирования смысла, способа его раскрытия сознанию читающего в процессе чтения (ср.: Барт 1980: 308). Предполагается, что этот способ находится в зависимости от типа интенции беллетристического текста и может быть охарактеризован с точки зрения формата интерпретации и соответствующих схем категоризации языковых явлений текста.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Текст в предельно узком лингвистическом понимании представляет собой "языковой материал, фиксированный на том или ином материальном носителе ... с помощью начертательного письма (обычно фонографического или идеографического)" (Богданов 1993: 5). При этом часто противопоставляемые в лингвистической литературе термины </w:t>
      </w:r>
      <w:r w:rsidRPr="00C642C8">
        <w:rPr>
          <w:rFonts w:ascii="Times New Roman" w:hAnsi="Times New Roman"/>
          <w:i/>
          <w:szCs w:val="28"/>
        </w:rPr>
        <w:t>речь</w:t>
      </w:r>
      <w:r w:rsidRPr="00C642C8">
        <w:rPr>
          <w:rFonts w:ascii="Times New Roman" w:hAnsi="Times New Roman"/>
          <w:szCs w:val="28"/>
        </w:rPr>
        <w:t xml:space="preserve"> и </w:t>
      </w:r>
      <w:r w:rsidRPr="00C642C8">
        <w:rPr>
          <w:rFonts w:ascii="Times New Roman" w:hAnsi="Times New Roman"/>
          <w:i/>
          <w:szCs w:val="28"/>
        </w:rPr>
        <w:t>текст</w:t>
      </w:r>
      <w:r w:rsidRPr="00C642C8">
        <w:rPr>
          <w:rFonts w:ascii="Times New Roman" w:hAnsi="Times New Roman"/>
          <w:szCs w:val="28"/>
        </w:rPr>
        <w:t xml:space="preserve"> будут "видовыми по отношению к объединяющему их видовому термину </w:t>
      </w:r>
      <w:r w:rsidRPr="00C642C8">
        <w:rPr>
          <w:rFonts w:ascii="Times New Roman" w:hAnsi="Times New Roman"/>
          <w:i/>
          <w:szCs w:val="28"/>
        </w:rPr>
        <w:t>дискурс</w:t>
      </w:r>
      <w:r w:rsidRPr="00C642C8">
        <w:rPr>
          <w:rFonts w:ascii="Times New Roman" w:hAnsi="Times New Roman"/>
          <w:szCs w:val="28"/>
        </w:rPr>
        <w:t xml:space="preserve">" (там же: 5-6). Как настаивает М.Л. Макаров, выделенные здесь курсивом термины не образуют выраженных дихотомических пар (Макаров 1998: 72). Соответственно наиболее широким термином видится </w:t>
      </w:r>
      <w:r w:rsidRPr="00C642C8">
        <w:rPr>
          <w:rFonts w:ascii="Times New Roman" w:hAnsi="Times New Roman"/>
          <w:szCs w:val="28"/>
          <w:u w:val="single"/>
        </w:rPr>
        <w:t>дискурс</w:t>
      </w:r>
      <w:r w:rsidRPr="00C642C8">
        <w:rPr>
          <w:rFonts w:ascii="Times New Roman" w:hAnsi="Times New Roman"/>
          <w:szCs w:val="28"/>
        </w:rPr>
        <w:t xml:space="preserve">, включающий в себя все, что говорится и пишется, и понимаемый как речевая деятельность, являющаяся "в то же время и языковым материалом" (Щерба 1974: 29). Таким образом, текст можно определить как </w:t>
      </w:r>
      <w:r w:rsidRPr="00C642C8">
        <w:rPr>
          <w:rFonts w:ascii="Times New Roman" w:hAnsi="Times New Roman"/>
          <w:szCs w:val="28"/>
          <w:u w:val="single"/>
        </w:rPr>
        <w:t>материально зафиксированный след дискурса</w:t>
      </w:r>
      <w:r w:rsidRPr="00C642C8">
        <w:rPr>
          <w:rFonts w:ascii="Times New Roman" w:hAnsi="Times New Roman"/>
          <w:szCs w:val="28"/>
        </w:rPr>
        <w:t>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В качестве наиболее общего (целостного) определения понятия текста можно прибегнуть к следующей формулировке. </w:t>
      </w:r>
      <w:r w:rsidRPr="00C642C8">
        <w:rPr>
          <w:rFonts w:ascii="Times New Roman" w:hAnsi="Times New Roman"/>
          <w:szCs w:val="28"/>
          <w:u w:val="single"/>
        </w:rPr>
        <w:t>Текст</w:t>
      </w:r>
      <w:r w:rsidRPr="00C642C8">
        <w:rPr>
          <w:rFonts w:ascii="Times New Roman" w:hAnsi="Times New Roman"/>
          <w:szCs w:val="28"/>
        </w:rPr>
        <w:t xml:space="preserve"> - не что иное, как пространство смыслопостроения. Текст является многогранным и многоуровневым образованием и включает в себя: a) объективно зафиксированную в пространстве (и времени) линейную последовательность языковых знаков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(например, в виде печатных знаков в книге), б) опредмеченную модель мира, в) заданную набором особых (текстовых) средств отправную площадку смыслопостроения (систему площадок). Деятельностное начало в текстопроизводстве и текстовосприятии втягивает текст в орбиту наук о языке и о культуре.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Как уже установлено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и обосновано в отечественной теории текста В.В. Виноградовым (1971), языковые тексты, функционирующие в разных сферах общения, представляют собой принципиально нетождественные структуры, несмотря на то, что они могут объединяться в сознании говорящего однородными элементами языка, будь то слова или синтаксические конструкции (об этом подробнее: Рождественский 1979:16). Нетождественность текстовых структур, обусловленная различием общественно значимых коммуникативных функций текста, образует проблемное поле лингвистической поэтики, трактующей типы языковых текстов и способы их индивидуации.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  <w:u w:val="single"/>
        </w:rPr>
      </w:pPr>
      <w:r w:rsidRPr="00C642C8">
        <w:rPr>
          <w:rFonts w:ascii="Times New Roman" w:hAnsi="Times New Roman"/>
          <w:szCs w:val="28"/>
        </w:rPr>
        <w:t xml:space="preserve">Индивидуация трактуется как </w:t>
      </w:r>
      <w:r w:rsidRPr="00C642C8">
        <w:rPr>
          <w:rFonts w:ascii="Times New Roman" w:hAnsi="Times New Roman"/>
          <w:szCs w:val="28"/>
          <w:u w:val="single"/>
        </w:rPr>
        <w:t>рефлективное усмотрение</w:t>
      </w:r>
      <w:r w:rsidRPr="00C642C8">
        <w:rPr>
          <w:rFonts w:ascii="Times New Roman" w:hAnsi="Times New Roman"/>
          <w:szCs w:val="28"/>
        </w:rPr>
        <w:t xml:space="preserve"> (деятельность и результат) внутривидового уникального, самобытного начала в предмете на фоне родовых и видовых признаков. Индивидуация способствует оптимальному действованию человека в любой конкретной ситуации практической деятельности. Поскольку подлинно художественные тексты отличаются от серийной литературной продукции, освоение их содержательности предполагает со стороны реципиента индивидуацию авторской программы тексто- и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смыслопостроения.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Согласно Цветану Тодорову, мнение которого мы здесь разделяем, поэтика и интерпретация взаимодействуют на основе отношения конструктивной взаимной дополнительности: "Интерпретация одновременно и предшествует и следует за теоретической поэтикой – понятия последней вырабатываются в соответствии с потребностями конкретного анализа, который, в свою очередь, может продвигаться вперед лишь благодаря использованию инструментов, выработанных общей теорией. Ни один из этих двух видов исследований не может считаться первичным по отношению к другому: они оба вторичны" (Тодоров 1975: 43). Иными словами типологический и индивидуационный подходы интерпретатора к художественному тексту при непосредственном рассмотрении отдельного предметного текстового образца образуют своего рода герменевтический круг - гармонию понимания.</w:t>
      </w:r>
    </w:p>
    <w:p w:rsidR="00C642C8" w:rsidRDefault="00C642C8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6" w:name="_Toc521088394"/>
      <w:bookmarkStart w:id="17" w:name="_Toc521161047"/>
      <w:bookmarkStart w:id="18" w:name="_Toc521161804"/>
      <w:bookmarkStart w:id="19" w:name="_Toc521235552"/>
      <w:bookmarkStart w:id="20" w:name="_Toc521237688"/>
      <w:bookmarkStart w:id="21" w:name="_Toc521639599"/>
      <w:bookmarkStart w:id="22" w:name="_Toc521640004"/>
      <w:bookmarkStart w:id="23" w:name="_Toc521640397"/>
      <w:bookmarkStart w:id="24" w:name="_Toc521640733"/>
      <w:bookmarkStart w:id="25" w:name="_Toc521691539"/>
      <w:bookmarkStart w:id="26" w:name="_Toc524171916"/>
      <w:bookmarkStart w:id="27" w:name="_Toc524172768"/>
      <w:bookmarkStart w:id="28" w:name="_Toc269574106"/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C642C8">
        <w:rPr>
          <w:rFonts w:ascii="Times New Roman" w:hAnsi="Times New Roman" w:cs="Times New Roman"/>
          <w:i w:val="0"/>
          <w:iCs w:val="0"/>
        </w:rPr>
        <w:t>2. Схема и понятие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Процесс интерпретации текста читателем непосредственно развивается не по понятиям, а по схемам. Имя "схема" восходит к греческому </w:t>
      </w:r>
      <w:r w:rsidRPr="00C642C8">
        <w:rPr>
          <w:rFonts w:ascii="Times New Roman" w:hAnsi="Times New Roman"/>
          <w:szCs w:val="28"/>
          <w:lang w:val="en-US"/>
        </w:rPr>
        <w:t>schema</w:t>
      </w:r>
      <w:r w:rsidRPr="00C642C8">
        <w:rPr>
          <w:rFonts w:ascii="Times New Roman" w:hAnsi="Times New Roman"/>
          <w:szCs w:val="28"/>
        </w:rPr>
        <w:t xml:space="preserve"> – "наружный вид" (КФЭ 1994: 444).В отличие от формульного, словесно-логического в основе своей и бытующего в интеллекте понятия, лежащая в основе чувственных представлений, даже самая обобщенная схема в основе своей эмпирична, "интуитивно-чувственна". И. Кант определяет схему прежде всего как "чувственное понятие", как посредника между категориями и чувственностью. В противоположность схеме как чувственному понятию </w:t>
      </w:r>
      <w:r w:rsidRPr="00C642C8">
        <w:rPr>
          <w:rFonts w:ascii="Times New Roman" w:hAnsi="Times New Roman"/>
          <w:szCs w:val="28"/>
          <w:u w:val="single"/>
        </w:rPr>
        <w:t>понятие в собственном смысле</w:t>
      </w:r>
      <w:r w:rsidRPr="00C642C8">
        <w:rPr>
          <w:rFonts w:ascii="Times New Roman" w:hAnsi="Times New Roman"/>
          <w:szCs w:val="28"/>
        </w:rPr>
        <w:t xml:space="preserve"> мыслится как итог познания предмета, явления. Схемы, фундированные в факте преемственности человеческого опыта, существуют в человеческой практике как род всеобщего уже до построения понятия: "...схема вещи существует как готовая, не в форме понятия и не в "строгой" всеобщности, как того потребовало бы научное сознание, но в более свободной форме и нередко с принудительной силой. Это всеобщее есть просто </w:t>
      </w:r>
      <w:r w:rsidRPr="00C642C8">
        <w:rPr>
          <w:rFonts w:ascii="Times New Roman" w:hAnsi="Times New Roman"/>
          <w:szCs w:val="28"/>
          <w:u w:val="single"/>
        </w:rPr>
        <w:t>осадок опыта</w:t>
      </w:r>
      <w:r w:rsidRPr="00C642C8">
        <w:rPr>
          <w:rFonts w:ascii="Times New Roman" w:hAnsi="Times New Roman"/>
          <w:szCs w:val="28"/>
        </w:rPr>
        <w:t xml:space="preserve"> и проявляется в нашем понимании предметов как "эмпирическая аналогия", которая как таковая совсем не обязательно должна быть понята, - можно было бы сказать: вроде наезженной колеи представления, по которой нет необходимости идти дальше для знания нового и которая поэтому находится в некой индифферентности по отношению к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объективному соответствию или несоответствию" (Гартман 1959: 74). В силу опытной природы своего становления схемы обладают свойством возможного опытного усовершенствования с помощью или без помощи построения индивидом понятия о схемах в целом или о содержании конкретных схем. Существенными признаками схемы является наличие в ней постоянного каркаса, заполняемого переменными, и возможность одной схемы опираться на другие схемы (или</w:t>
      </w:r>
      <w:r w:rsidRPr="00C642C8">
        <w:rPr>
          <w:rFonts w:ascii="Times New Roman" w:hAnsi="Times New Roman"/>
          <w:i/>
          <w:szCs w:val="28"/>
        </w:rPr>
        <w:t xml:space="preserve"> подсхемы</w:t>
      </w:r>
      <w:r w:rsidRPr="00C642C8">
        <w:rPr>
          <w:rFonts w:ascii="Times New Roman" w:hAnsi="Times New Roman"/>
          <w:szCs w:val="28"/>
        </w:rPr>
        <w:t>)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(</w:t>
      </w:r>
      <w:r w:rsidRPr="00C642C8">
        <w:rPr>
          <w:rFonts w:ascii="Times New Roman" w:hAnsi="Times New Roman"/>
          <w:szCs w:val="28"/>
          <w:lang w:val="en-US"/>
        </w:rPr>
        <w:t>Lenk</w:t>
      </w:r>
      <w:r w:rsidRPr="00C642C8">
        <w:rPr>
          <w:rFonts w:ascii="Times New Roman" w:hAnsi="Times New Roman"/>
          <w:szCs w:val="28"/>
        </w:rPr>
        <w:t xml:space="preserve"> 1993: 100-101).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  <w:u w:val="single"/>
        </w:rPr>
      </w:pPr>
      <w:r w:rsidRPr="00C642C8">
        <w:rPr>
          <w:rFonts w:ascii="Times New Roman" w:hAnsi="Times New Roman"/>
          <w:szCs w:val="28"/>
        </w:rPr>
        <w:t>Отчет о конкретных схемах в виде понятия позволяет (в известной мере) не только контролировать процесс своего восприятия,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но и транслировать схемы восприятия от одного человека к другому (ср.: Богин 1989: 4). Применительно к проблеме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текстовосприятия можно говорить о более или менее удачных </w:t>
      </w:r>
      <w:r w:rsidRPr="00C642C8">
        <w:rPr>
          <w:rFonts w:ascii="Times New Roman" w:hAnsi="Times New Roman"/>
          <w:szCs w:val="28"/>
          <w:u w:val="single"/>
        </w:rPr>
        <w:t>схемах интерпретации текста</w:t>
      </w:r>
      <w:r w:rsidRPr="00C642C8">
        <w:rPr>
          <w:rFonts w:ascii="Times New Roman" w:hAnsi="Times New Roman"/>
          <w:szCs w:val="28"/>
        </w:rPr>
        <w:t>. Понимание характеризуется как выявление обобщающих и стабильных схем ("теорий") на основе соотнесенных между собой конкретных наблюдений ("данных") (C</w:t>
      </w:r>
      <w:r w:rsidRPr="00C642C8">
        <w:rPr>
          <w:rFonts w:ascii="Times New Roman" w:hAnsi="Times New Roman"/>
          <w:szCs w:val="28"/>
          <w:lang w:val="en-US"/>
        </w:rPr>
        <w:t>hafe</w:t>
      </w:r>
      <w:r w:rsidRPr="00C642C8">
        <w:rPr>
          <w:rFonts w:ascii="Times New Roman" w:hAnsi="Times New Roman"/>
          <w:szCs w:val="28"/>
        </w:rPr>
        <w:t xml:space="preserve"> 1994: 10). Полнота и точность как основные качественные параметры понимания находятся в зависимости не от простого количества привлеченных понимающим схем, а от выбора или выработки схем, оптимальных для понимания интенции соответствующего текста. Мерой качества схемы является глубина понимания при помощи схемы, или те </w:t>
      </w:r>
      <w:r w:rsidRPr="00C642C8">
        <w:rPr>
          <w:rFonts w:ascii="Times New Roman" w:hAnsi="Times New Roman"/>
          <w:szCs w:val="28"/>
          <w:u w:val="single"/>
        </w:rPr>
        <w:t>смыслы</w:t>
      </w:r>
      <w:r w:rsidRPr="00C642C8">
        <w:rPr>
          <w:rFonts w:ascii="Times New Roman" w:hAnsi="Times New Roman"/>
          <w:szCs w:val="28"/>
        </w:rPr>
        <w:t xml:space="preserve">, которые конкретная схема выявляет. Те свойства объектов, для восприятия которых человек не располагает схемами, не воспринимаются им вообще и даже не оставляют эффекта пробела в восприятии (ср.: Найссер 1981: 89, 105). Для осознания такого рода пробела воспринимающий нуждается в дополнительных специальных стимулах.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С точки зрения интерпретативного подхода мир в той мере, в какой он вообще воспринимаем и воспроизводим, представляет собой "функцию", реализацию схем интерпретации, а потому он зависит от нашей интерпретации. Мир может истолковываться в результате употребления знаков, систем понятий и символов, также зависящих от интерпретации. Понятие схемы с необходимостью лежит в основе моделирования интерпретации текста (</w:t>
      </w:r>
      <w:r w:rsidRPr="00C642C8">
        <w:rPr>
          <w:rFonts w:ascii="Times New Roman" w:hAnsi="Times New Roman"/>
          <w:szCs w:val="28"/>
          <w:lang w:val="en-US"/>
        </w:rPr>
        <w:t>Fenstad</w:t>
      </w:r>
      <w:r w:rsidRP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  <w:lang w:val="en-US"/>
        </w:rPr>
        <w:t>et</w:t>
      </w:r>
      <w:r w:rsidRP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  <w:lang w:val="en-US"/>
        </w:rPr>
        <w:t>al</w:t>
      </w:r>
      <w:r w:rsidRPr="00C642C8">
        <w:rPr>
          <w:rFonts w:ascii="Times New Roman" w:hAnsi="Times New Roman"/>
          <w:szCs w:val="28"/>
        </w:rPr>
        <w:t xml:space="preserve">. 1987: 1-3; </w:t>
      </w:r>
      <w:r w:rsidRPr="00C642C8">
        <w:rPr>
          <w:rFonts w:ascii="Times New Roman" w:hAnsi="Times New Roman"/>
          <w:szCs w:val="28"/>
          <w:lang w:val="en-US"/>
        </w:rPr>
        <w:t>Gumperz</w:t>
      </w:r>
      <w:r w:rsidRPr="00C642C8">
        <w:rPr>
          <w:rFonts w:ascii="Times New Roman" w:hAnsi="Times New Roman"/>
          <w:szCs w:val="28"/>
        </w:rPr>
        <w:t xml:space="preserve"> 1982: 21).</w:t>
      </w:r>
    </w:p>
    <w:p w:rsidR="00C642C8" w:rsidRDefault="00C642C8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9" w:name="_Toc521088395"/>
      <w:bookmarkStart w:id="30" w:name="_Toc521161048"/>
      <w:bookmarkStart w:id="31" w:name="_Toc521161805"/>
      <w:bookmarkStart w:id="32" w:name="_Toc521235553"/>
      <w:bookmarkStart w:id="33" w:name="_Toc521237689"/>
      <w:bookmarkStart w:id="34" w:name="_Toc521639600"/>
      <w:bookmarkStart w:id="35" w:name="_Toc521640005"/>
      <w:bookmarkStart w:id="36" w:name="_Toc521640398"/>
      <w:bookmarkStart w:id="37" w:name="_Toc521640734"/>
      <w:bookmarkStart w:id="38" w:name="_Toc521691540"/>
      <w:bookmarkStart w:id="39" w:name="_Toc522384732"/>
      <w:bookmarkStart w:id="40" w:name="_Toc524171917"/>
      <w:bookmarkStart w:id="41" w:name="_Toc524172769"/>
      <w:bookmarkStart w:id="42" w:name="_Toc269574107"/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i w:val="0"/>
          <w:iCs w:val="0"/>
        </w:rPr>
      </w:pPr>
      <w:r w:rsidRPr="00C642C8">
        <w:rPr>
          <w:rFonts w:ascii="Times New Roman" w:hAnsi="Times New Roman" w:cs="Times New Roman"/>
          <w:i w:val="0"/>
          <w:iCs w:val="0"/>
        </w:rPr>
        <w:t>3. Сцены как вариативное начало в составе рамки содержательной конструкции текста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Способность схем объединяться в иерархические структуры послужила основанием для появления предложенного М. Минским научного понятия рамки (англ. </w:t>
      </w:r>
      <w:r w:rsidRPr="00C642C8">
        <w:rPr>
          <w:rFonts w:ascii="Times New Roman" w:hAnsi="Times New Roman"/>
          <w:szCs w:val="28"/>
          <w:lang w:val="en-US"/>
        </w:rPr>
        <w:t>frame</w:t>
      </w:r>
      <w:r w:rsidRPr="00C642C8">
        <w:rPr>
          <w:rFonts w:ascii="Times New Roman" w:hAnsi="Times New Roman"/>
          <w:szCs w:val="28"/>
        </w:rPr>
        <w:t xml:space="preserve">), или фрейма, понимаемого как рамочная структура данных для представления больших массивов стереотипных ситуаций (Минский 1979). Критика понятия фрейма, обоснованная главным образом его статичностью и свойственной всякому понятию ограниченностью объяснительной способности (ср.: Найссер 1981), не может рассматриваться как некое непреодолимое препятствие к использованию. Злоупотребление не отменяет употребления. Важным парным по отношению к фрейму (буквально - рамке) понятием может выступить </w:t>
      </w:r>
      <w:r w:rsidRPr="00C642C8">
        <w:rPr>
          <w:rFonts w:ascii="Times New Roman" w:hAnsi="Times New Roman"/>
          <w:szCs w:val="28"/>
          <w:u w:val="single"/>
        </w:rPr>
        <w:t>понятие сцены</w:t>
      </w:r>
      <w:r w:rsidRPr="00C642C8">
        <w:rPr>
          <w:rFonts w:ascii="Times New Roman" w:hAnsi="Times New Roman"/>
          <w:szCs w:val="28"/>
        </w:rPr>
        <w:t>, трактуемое как содержательное наполнение фрейма - типичные, а в основе своей прототипические (</w:t>
      </w:r>
      <w:r w:rsidRPr="00C642C8">
        <w:rPr>
          <w:rFonts w:ascii="Times New Roman" w:hAnsi="Times New Roman"/>
          <w:szCs w:val="28"/>
          <w:lang w:val="en-US"/>
        </w:rPr>
        <w:t>Fillmore</w:t>
      </w:r>
      <w:r w:rsidRPr="00C642C8">
        <w:rPr>
          <w:rFonts w:ascii="Times New Roman" w:hAnsi="Times New Roman"/>
          <w:szCs w:val="28"/>
        </w:rPr>
        <w:t xml:space="preserve"> 1975: 125-127) ассоциативные представления, более или менее наглядные (</w:t>
      </w:r>
      <w:r w:rsidRPr="00C642C8">
        <w:rPr>
          <w:rFonts w:ascii="Times New Roman" w:hAnsi="Times New Roman"/>
          <w:szCs w:val="28"/>
          <w:lang w:val="en-US"/>
        </w:rPr>
        <w:t>Talmy</w:t>
      </w:r>
      <w:r w:rsidRPr="00C642C8">
        <w:rPr>
          <w:rFonts w:ascii="Times New Roman" w:hAnsi="Times New Roman"/>
          <w:szCs w:val="28"/>
        </w:rPr>
        <w:t xml:space="preserve"> 1977: 612), связанные с определенным понятием, но не обязательно сводимые к какому-то жестко сформулированному концепту. Понятия сцены и фрейма связываются посредством "перспективы" (</w:t>
      </w:r>
      <w:r w:rsidRPr="00C642C8">
        <w:rPr>
          <w:rFonts w:ascii="Times New Roman" w:hAnsi="Times New Roman"/>
          <w:szCs w:val="28"/>
          <w:lang w:val="en-US"/>
        </w:rPr>
        <w:t>Fillmore</w:t>
      </w:r>
      <w:r w:rsidRPr="00C642C8">
        <w:rPr>
          <w:rFonts w:ascii="Times New Roman" w:hAnsi="Times New Roman"/>
          <w:szCs w:val="28"/>
        </w:rPr>
        <w:t xml:space="preserve"> 1977: 80). Те или иные сцены в составе фрейма могут выдвигаться на передний план или оттесняться из поля усмотрения читателем в зависимости от определенной предпочитаемой в ходе построения и верификации гипотетических интерпретаций иерархии превосходства (</w:t>
      </w:r>
      <w:r w:rsidRPr="00C642C8">
        <w:rPr>
          <w:rFonts w:ascii="Times New Roman" w:hAnsi="Times New Roman"/>
          <w:szCs w:val="28"/>
          <w:lang w:val="en-US"/>
        </w:rPr>
        <w:t>saliency</w:t>
      </w:r>
      <w:r w:rsidRP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  <w:lang w:val="en-US"/>
        </w:rPr>
        <w:t>hierarchy</w:t>
      </w:r>
      <w:r w:rsidRPr="00C642C8">
        <w:rPr>
          <w:rFonts w:ascii="Times New Roman" w:hAnsi="Times New Roman"/>
          <w:szCs w:val="28"/>
        </w:rPr>
        <w:t>).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  <w:u w:val="single"/>
        </w:rPr>
        <w:t>Понятие сценария</w:t>
      </w:r>
      <w:r w:rsidRPr="00C642C8">
        <w:rPr>
          <w:rFonts w:ascii="Times New Roman" w:hAnsi="Times New Roman"/>
          <w:szCs w:val="28"/>
        </w:rPr>
        <w:t xml:space="preserve"> обычно определяется как "набор объединенных временными и причинными связями понятий низшего уровня, описывающий упорядоченную во времени последовательность событий" (</w:t>
      </w:r>
      <w:r w:rsidRPr="00C642C8">
        <w:rPr>
          <w:rFonts w:ascii="Times New Roman" w:hAnsi="Times New Roman"/>
          <w:szCs w:val="28"/>
          <w:lang w:val="en-US"/>
        </w:rPr>
        <w:t>Schank</w:t>
      </w:r>
      <w:r w:rsidRPr="00C642C8">
        <w:rPr>
          <w:rFonts w:ascii="Times New Roman" w:hAnsi="Times New Roman"/>
          <w:szCs w:val="28"/>
        </w:rPr>
        <w:t xml:space="preserve"> 1982; Петров, Герасимов 1988: 8). Более кратко понятие сценария можно определить как логически мотивированную последовательность представленных в тексте сцен, соответствующую тому или иному понятию или идее. </w:t>
      </w:r>
    </w:p>
    <w:p w:rsidR="00C642C8" w:rsidRDefault="00C642C8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3" w:name="_Toc521088396"/>
      <w:bookmarkStart w:id="44" w:name="_Toc521161049"/>
      <w:bookmarkStart w:id="45" w:name="_Toc521161806"/>
      <w:bookmarkStart w:id="46" w:name="_Toc521235554"/>
      <w:bookmarkStart w:id="47" w:name="_Toc521237690"/>
      <w:bookmarkStart w:id="48" w:name="_Toc521639601"/>
      <w:bookmarkStart w:id="49" w:name="_Toc521640006"/>
      <w:bookmarkStart w:id="50" w:name="_Toc521640399"/>
      <w:bookmarkStart w:id="51" w:name="_Toc521640735"/>
      <w:bookmarkStart w:id="52" w:name="_Toc521691541"/>
      <w:bookmarkStart w:id="53" w:name="_Toc524171918"/>
      <w:bookmarkStart w:id="54" w:name="_Toc524172770"/>
      <w:bookmarkStart w:id="55" w:name="_Toc269574108"/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C642C8">
        <w:rPr>
          <w:rFonts w:ascii="Times New Roman" w:hAnsi="Times New Roman" w:cs="Times New Roman"/>
          <w:i w:val="0"/>
          <w:iCs w:val="0"/>
        </w:rPr>
        <w:t>4. Смыслы и значения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Важным методологическим моментом в анализе текстовой содержательности служит различение концептов "смысл" и "значение". Впервые дистинкция "смысл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/ значение" была произведена немецким логиком Готлобом Фреге (1848-1925) в статье 1892 года. "О смысле и значении". Приводя два выражения (имени - в терминологии автора) "вечерняя звезда" и "утренняя звезда", Г. Фреге обращает внимание на то, что в обоих случаях имеется в виду одно и то же значение (денотат, референт) – планета Венера (Frege: 1892). Однако хотя значения этих высказываний (имен) совпадают, по смыслу они различаются, поскольку отмечают, фиксируют разные, не совпадающие ситуации понимания. При понимании предложения в реальном акте общения согласно концепции Фреге схватывается его смысл (Sinn), не равный значению (Bedeutung).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Л.С. Выготский показал,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что значение знака - "только одна из смысловых зон, в которую слово попадает в каком-либо контексте". К настоящему времени в науке накоплено много альтернативных предложенному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Фреге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определений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значения,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но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общим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остается представление о подвижности смыслов языкового выражения в разных контекстах употребления и об устойчивости и неизменности его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значения (Кёпеци 1977: 44, 45).</w:t>
      </w:r>
      <w:r w:rsidR="00C642C8">
        <w:rPr>
          <w:rFonts w:ascii="Times New Roman" w:hAnsi="Times New Roman"/>
          <w:szCs w:val="28"/>
        </w:rPr>
        <w:t xml:space="preserve">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На принципиальность разграничения понятий "смысл" и "значение" с позиций деятельностного подхода указывает Г.П. Щедровицкий в статье "Смысл и значение" (Щедровицкий, 1974). "Конструкции значений" выступают как "вторичные понимания". При этом если "значение" (денотат) в понимании Г. Фреге предстает как "объект оперирования", то в рамках концепции Г.П. Щедровицкого под "значением" понимаются связи между словами и "объектами" (или "предметами", выраженными в других словах). Таким образом, значения существуют не просто природно (как у Фреге), но и в деятельности и культуре. Как указывает Г.П. Щедровицкий, значения и смыслы (или процессы понимания) связаны между собой деятельностью понимающего человека, являются разными компонентами этой деятельности. Одновременно значения и смыслы являются и разными </w:t>
      </w:r>
      <w:r w:rsidRPr="00C642C8">
        <w:rPr>
          <w:rFonts w:ascii="Times New Roman" w:hAnsi="Times New Roman"/>
          <w:szCs w:val="28"/>
          <w:u w:val="single"/>
        </w:rPr>
        <w:t>компонентами знака</w:t>
      </w:r>
      <w:r w:rsidRPr="00C642C8">
        <w:rPr>
          <w:rFonts w:ascii="Times New Roman" w:hAnsi="Times New Roman"/>
          <w:szCs w:val="28"/>
        </w:rPr>
        <w:t xml:space="preserve"> как определенной организованности в составе деятельности (там же: 98-101).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В филологических исследованиях вместо термина "смысл" часто необоснованно употребляется термин "мысль". Следует отметить, что мышление и понимание не сводимы друг к другу. Мышление в контексте акта коммуникации выступает как операционально-объектное выделение или созидание содержания и выражение его параллельно создаваемой знаковой форме текста, причем "смысл" может быть рассмотрен как "побочный продукт процесса мышления". Посредством же понимания восстанавливается структура смысла, заложенная в текст процессом мышления. Понимание осуществляется посредством мышления, и в то же время мышление осуществляется среди прочего посредством понимания (Щедровицкий, Якобсон 1973).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Другое важное разграничение относится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к понятиям </w:t>
      </w:r>
      <w:r w:rsidRPr="00C642C8">
        <w:rPr>
          <w:rFonts w:ascii="Times New Roman" w:hAnsi="Times New Roman"/>
          <w:szCs w:val="28"/>
          <w:u w:val="single"/>
        </w:rPr>
        <w:t>текстового смысла</w:t>
      </w:r>
      <w:r w:rsidRPr="00C642C8">
        <w:rPr>
          <w:rFonts w:ascii="Times New Roman" w:hAnsi="Times New Roman"/>
          <w:szCs w:val="28"/>
        </w:rPr>
        <w:t xml:space="preserve"> и смысла (интенции) целого текста. Понятие "смысл целого текста" используется нами, по определению Г.П. Щедровицкого, как "та конфигурация связей и отношений между разными элементами ситуации деятельности и коммуникации, которая создается или восстанавливается человеком, понимающим текст сообщения" (Щедровицкий, 1974: 93-94). В этой связи смысл целого текста может быть определен как смысл многих текстовых смыслов, тогда как под последними будут иметься в виду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устойчивые в читательском усмотрении при опоре на данные текста интенциональные образования (в терминах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гуссерлианской феноменологии сознания - </w:t>
      </w:r>
      <w:r w:rsidRPr="00C642C8">
        <w:rPr>
          <w:rFonts w:ascii="Times New Roman" w:hAnsi="Times New Roman"/>
          <w:b/>
          <w:szCs w:val="28"/>
        </w:rPr>
        <w:t>ноэмы</w:t>
      </w:r>
      <w:r w:rsidRPr="00C642C8">
        <w:rPr>
          <w:rFonts w:ascii="Times New Roman" w:hAnsi="Times New Roman"/>
          <w:szCs w:val="28"/>
        </w:rPr>
        <w:t xml:space="preserve">).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Местонахождением смысла является деятельность по пониманию текста, а не материальный объект, произведение. Деятельность определяется как человеческий способ отношения к природе и людям, осознанная и целенаправленная активность. Само понятие человеческой жизни может интерпретироваться как система сменяющих друг друга деятельностей (см.: Леонтьев 1977: 81, 109). Деятельность, направленная на природный предмет, превращает его в продукт и начинает существовать в опредмеченной форме. Процесс перехода деятельности в продукт называется </w:t>
      </w:r>
      <w:r w:rsidRPr="00C642C8">
        <w:rPr>
          <w:rFonts w:ascii="Times New Roman" w:hAnsi="Times New Roman"/>
          <w:i/>
          <w:szCs w:val="28"/>
        </w:rPr>
        <w:t>опредмечиванием</w:t>
      </w:r>
      <w:r w:rsidRPr="00C642C8">
        <w:rPr>
          <w:rFonts w:ascii="Times New Roman" w:hAnsi="Times New Roman"/>
          <w:szCs w:val="28"/>
        </w:rPr>
        <w:t xml:space="preserve"> (Маркс 1955: 94, 121). Сложный процесс восстановления (и освоения посредством применения духовных сил и способностей) человеком опредмеченной в продукте деятельности называется </w:t>
      </w:r>
      <w:r w:rsidRPr="00C642C8">
        <w:rPr>
          <w:rFonts w:ascii="Times New Roman" w:hAnsi="Times New Roman"/>
          <w:i/>
          <w:szCs w:val="28"/>
        </w:rPr>
        <w:t>распредмечиванием</w:t>
      </w:r>
      <w:r w:rsidRPr="00C642C8">
        <w:rPr>
          <w:rFonts w:ascii="Times New Roman" w:hAnsi="Times New Roman"/>
          <w:szCs w:val="28"/>
        </w:rPr>
        <w:t>. Содержательность художественного текста предполагает читательское оперирование интерпретационными конструктами предельно крупного масштаба, затрагивающими вопросы целей и форм человеческого бытия. Эти смысложизненные вопросы продемонстрированы к усмотрению при помощи требующей распредмечивания игры многообразных форм языковой культуры.</w:t>
      </w:r>
      <w:r w:rsidR="00C642C8">
        <w:rPr>
          <w:rFonts w:ascii="Times New Roman" w:hAnsi="Times New Roman"/>
          <w:szCs w:val="28"/>
        </w:rPr>
        <w:t xml:space="preserve"> </w:t>
      </w:r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6" w:name="_Toc521088397"/>
      <w:bookmarkStart w:id="57" w:name="_Toc521161050"/>
      <w:bookmarkStart w:id="58" w:name="_Toc521161807"/>
      <w:bookmarkStart w:id="59" w:name="_Toc521235555"/>
      <w:bookmarkStart w:id="60" w:name="_Toc521237691"/>
      <w:bookmarkStart w:id="61" w:name="_Toc521639602"/>
      <w:bookmarkStart w:id="62" w:name="_Toc521640007"/>
      <w:bookmarkStart w:id="63" w:name="_Toc521640400"/>
      <w:bookmarkStart w:id="64" w:name="_Toc521640736"/>
      <w:bookmarkStart w:id="65" w:name="_Toc521691542"/>
      <w:bookmarkStart w:id="66" w:name="_Toc522384734"/>
      <w:bookmarkStart w:id="67" w:name="_Toc524171919"/>
      <w:bookmarkStart w:id="68" w:name="_Toc524172771"/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9" w:name="_Toc269574109"/>
      <w:r w:rsidRPr="00C642C8">
        <w:rPr>
          <w:rFonts w:ascii="Times New Roman" w:hAnsi="Times New Roman" w:cs="Times New Roman"/>
          <w:i w:val="0"/>
          <w:iCs w:val="0"/>
        </w:rPr>
        <w:t>5. Понятие содержания текста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Проблема разграничения сведений, получаемых читателем текста о некотором фрагменте действительности, и собственно смысла текста всегда занимала ученых. Уже у Оригена (ок. 185-254 гг.) и у Прокла (412-485 гг.) различаются телесный и духовный содержательные слои текста (Петров 1997). Г. Фреге (1892г.) ввел в науку о высказывании понятие значения (класса денотатов) и контекстуального смысла выражения. Множество подходов в типологии содержательности текста заявили о себе в ХХ веке: фабула и сюжет (Л.С. Выготский), локуция, иллокуция и перлокуция (Дж. Серль), тема и идея и т. д.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С точки зрения языкового способа данности в тексте </w:t>
      </w:r>
      <w:r w:rsidRPr="00C642C8">
        <w:rPr>
          <w:rFonts w:ascii="Times New Roman" w:hAnsi="Times New Roman"/>
          <w:szCs w:val="28"/>
          <w:u w:val="single"/>
        </w:rPr>
        <w:t>понятие смысла</w:t>
      </w:r>
      <w:r w:rsidRPr="00C642C8">
        <w:rPr>
          <w:rFonts w:ascii="Times New Roman" w:hAnsi="Times New Roman"/>
          <w:szCs w:val="28"/>
        </w:rPr>
        <w:t xml:space="preserve"> сближается с понятием косвенной номинации. А.И. Новиков (1997) трактует понятие смысла как умозаключение, особого рода вывод из сказанного. Смысл связывается с текстовой организацией, указывающей на имплицитный характер замысла автора. Противопоставляемое смыслу понятие содержания определяется ученым как модель фрагмента действительности, базирующаяся на денотативных (референтных) структурах, отражающих объективное положение вещей в мире. Исследователем подчеркивается факт различной степени расхождения между содержанием и смыслом текста в различных жанрах (Новиков 1997: 110-112). Данная трактовка понятия содержания представляется верной, но требующей определенной нюансировки. Само представление о смысле художественного текста как о разновидности умозаключения нам представляется однобоким и не учитывающим специфику художественной коммуникации.</w:t>
      </w:r>
      <w:r w:rsidR="00C642C8">
        <w:rPr>
          <w:rFonts w:ascii="Times New Roman" w:hAnsi="Times New Roman"/>
          <w:szCs w:val="28"/>
        </w:rPr>
        <w:t xml:space="preserve"> </w:t>
      </w:r>
    </w:p>
    <w:p w:rsidR="00FE3622" w:rsidRPr="00C642C8" w:rsidRDefault="00FE3622" w:rsidP="00C642C8">
      <w:pPr>
        <w:widowControl w:val="0"/>
        <w:tabs>
          <w:tab w:val="left" w:pos="1701"/>
        </w:tabs>
        <w:spacing w:line="360" w:lineRule="auto"/>
        <w:ind w:firstLine="709"/>
        <w:jc w:val="both"/>
        <w:rPr>
          <w:rFonts w:ascii="Times New Roman" w:hAnsi="Times New Roman"/>
          <w:szCs w:val="28"/>
          <w:u w:val="single"/>
        </w:rPr>
      </w:pPr>
      <w:r w:rsidRPr="00C642C8">
        <w:rPr>
          <w:rFonts w:ascii="Times New Roman" w:hAnsi="Times New Roman"/>
          <w:szCs w:val="28"/>
        </w:rPr>
        <w:t xml:space="preserve">Такие понятия, как тема, фабула и сюжет текста, имеют прямое отношение к той части текстовой содержательности, которую мы здесь и далее будем называть содержанием текста. </w:t>
      </w:r>
      <w:r w:rsidRPr="00C642C8">
        <w:rPr>
          <w:rFonts w:ascii="Times New Roman" w:hAnsi="Times New Roman"/>
          <w:szCs w:val="28"/>
          <w:u w:val="single"/>
        </w:rPr>
        <w:t>Содержание текста соответствует</w:t>
      </w:r>
      <w:r w:rsidR="00C642C8">
        <w:rPr>
          <w:rFonts w:ascii="Times New Roman" w:hAnsi="Times New Roman"/>
          <w:szCs w:val="28"/>
          <w:u w:val="single"/>
        </w:rPr>
        <w:t xml:space="preserve"> </w:t>
      </w:r>
      <w:r w:rsidRPr="00C642C8">
        <w:rPr>
          <w:rFonts w:ascii="Times New Roman" w:hAnsi="Times New Roman"/>
          <w:szCs w:val="28"/>
          <w:u w:val="single"/>
        </w:rPr>
        <w:t>сумме текстовых предикаций</w:t>
      </w:r>
      <w:r w:rsidRPr="00C642C8">
        <w:rPr>
          <w:rFonts w:ascii="Times New Roman" w:hAnsi="Times New Roman"/>
          <w:szCs w:val="28"/>
        </w:rPr>
        <w:t>. П</w:t>
      </w:r>
      <w:r w:rsidRPr="00C642C8">
        <w:rPr>
          <w:rFonts w:ascii="Times New Roman" w:hAnsi="Times New Roman"/>
          <w:szCs w:val="28"/>
          <w:u w:val="single"/>
        </w:rPr>
        <w:t>редикация</w:t>
      </w:r>
      <w:r w:rsidRPr="00C642C8">
        <w:rPr>
          <w:rFonts w:ascii="Times New Roman" w:hAnsi="Times New Roman"/>
          <w:szCs w:val="28"/>
        </w:rPr>
        <w:t xml:space="preserve"> предполагает отнесение пропозитивных имен событий к действительности. Сюда мы включаем как прямо номинированные в тексте в рамках пропозициональных структур (таково понятие содержания в трактовке Г.И. Богина - 1993: 22) предикации, так и </w:t>
      </w:r>
      <w:r w:rsidRPr="00C642C8">
        <w:rPr>
          <w:rFonts w:ascii="Times New Roman" w:hAnsi="Times New Roman"/>
          <w:szCs w:val="28"/>
          <w:u w:val="single"/>
        </w:rPr>
        <w:t>импликативные</w:t>
      </w:r>
      <w:r w:rsidRPr="00C642C8">
        <w:rPr>
          <w:rFonts w:ascii="Times New Roman" w:hAnsi="Times New Roman"/>
          <w:szCs w:val="28"/>
        </w:rPr>
        <w:t>, т.е. извлекаемые читателем на базе эксплицитных текстовых данных при обращении к механизму логического вывода. К плану содержания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относится </w:t>
      </w:r>
      <w:r w:rsidRPr="00C642C8">
        <w:rPr>
          <w:rFonts w:ascii="Times New Roman" w:hAnsi="Times New Roman"/>
          <w:szCs w:val="28"/>
          <w:u w:val="single"/>
        </w:rPr>
        <w:t>тема</w:t>
      </w:r>
      <w:r w:rsidRPr="00C642C8">
        <w:rPr>
          <w:rFonts w:ascii="Times New Roman" w:hAnsi="Times New Roman"/>
          <w:szCs w:val="28"/>
        </w:rPr>
        <w:t xml:space="preserve"> как исходное, данное в структуре предложения-высказывания и получающее свою разработку в </w:t>
      </w:r>
      <w:r w:rsidRPr="00C642C8">
        <w:rPr>
          <w:rFonts w:ascii="Times New Roman" w:hAnsi="Times New Roman"/>
          <w:szCs w:val="28"/>
          <w:u w:val="single"/>
        </w:rPr>
        <w:t>реме</w:t>
      </w:r>
      <w:r w:rsidRPr="00C642C8">
        <w:rPr>
          <w:rFonts w:ascii="Times New Roman" w:hAnsi="Times New Roman"/>
          <w:szCs w:val="28"/>
        </w:rPr>
        <w:t>, так называемой новой информации о теме. Развитие пласта содержания в составе текстовой содержательности обычно сопровождается явлением тема-рематической прогрессии -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переходом ремы предшествующего предложения в тему последующего, о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которой сообщаются новые сведения (рема). Смысл художественного текста не должен сводиться к теме и к одному только феноменологическому слою содержания вообще. Уже Лев Толстой предостерегал против отождествления смысла текста с содержанием: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"Люди, мало чуткие к искусству, думают часто, что художественное произведение составляет одно целое, потому что в нем действуют одни и те же лица, потому что все построено на одной завязке или описывается жизнь одного человека. Это несправедливо. Это только так кажется поверхностному наблюдателю: цемент, который связывает всякое художественное произведение в одно целое и оттого производит иллюзию отражения жизни, есть не единство лиц и положений, а единство самобытного нравственного отношения автора к предмету" (Толстой 1955: 286).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b/>
          <w:szCs w:val="28"/>
        </w:rPr>
        <w:t>Смысл текста</w:t>
      </w:r>
      <w:r w:rsidRPr="00C642C8">
        <w:rPr>
          <w:rFonts w:ascii="Times New Roman" w:hAnsi="Times New Roman"/>
          <w:szCs w:val="28"/>
        </w:rPr>
        <w:t xml:space="preserve"> как всеобщая взаимосвязь всего со всем покрывает все виды источников смыслообразования, как входящие в состав содержания текста, так и не входящие, но играющие формами знаковой организации текста, в том числе передающими и содержание.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0" w:name="_Toc521088398"/>
      <w:bookmarkStart w:id="71" w:name="_Toc521161051"/>
      <w:bookmarkStart w:id="72" w:name="_Toc521161808"/>
      <w:bookmarkStart w:id="73" w:name="_Toc521235556"/>
      <w:bookmarkStart w:id="74" w:name="_Toc521237692"/>
      <w:bookmarkStart w:id="75" w:name="_Toc521639603"/>
      <w:bookmarkStart w:id="76" w:name="_Toc521640008"/>
      <w:bookmarkStart w:id="77" w:name="_Toc521640401"/>
      <w:bookmarkStart w:id="78" w:name="_Toc521640737"/>
      <w:bookmarkStart w:id="79" w:name="_Toc521691543"/>
      <w:bookmarkStart w:id="80" w:name="_Toc524171920"/>
      <w:bookmarkStart w:id="81" w:name="_Toc524172772"/>
      <w:bookmarkStart w:id="82" w:name="_Toc269574110"/>
      <w:r w:rsidRPr="00C642C8">
        <w:rPr>
          <w:rFonts w:ascii="Times New Roman" w:hAnsi="Times New Roman" w:cs="Times New Roman"/>
          <w:i w:val="0"/>
          <w:iCs w:val="0"/>
        </w:rPr>
        <w:t>6. Виды схем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В ХХ веке наиболее употребительными стали понятия схемы, фрейма (</w:t>
      </w:r>
      <w:r w:rsidRPr="00C642C8">
        <w:rPr>
          <w:rFonts w:ascii="Times New Roman" w:hAnsi="Times New Roman"/>
          <w:szCs w:val="28"/>
          <w:lang w:val="en-US"/>
        </w:rPr>
        <w:t>frame</w:t>
      </w:r>
      <w:r w:rsidRPr="00C642C8">
        <w:rPr>
          <w:rFonts w:ascii="Times New Roman" w:hAnsi="Times New Roman"/>
          <w:szCs w:val="28"/>
        </w:rPr>
        <w:t>), скрипта (</w:t>
      </w:r>
      <w:r w:rsidRPr="00C642C8">
        <w:rPr>
          <w:rFonts w:ascii="Times New Roman" w:hAnsi="Times New Roman"/>
          <w:szCs w:val="28"/>
          <w:lang w:val="en-US"/>
        </w:rPr>
        <w:t>script</w:t>
      </w:r>
      <w:r w:rsidRPr="00C642C8">
        <w:rPr>
          <w:rFonts w:ascii="Times New Roman" w:hAnsi="Times New Roman"/>
          <w:szCs w:val="28"/>
        </w:rPr>
        <w:t>), сценария (</w:t>
      </w:r>
      <w:r w:rsidRPr="00C642C8">
        <w:rPr>
          <w:rFonts w:ascii="Times New Roman" w:hAnsi="Times New Roman"/>
          <w:szCs w:val="28"/>
          <w:lang w:val="en-US"/>
        </w:rPr>
        <w:t>scenario</w:t>
      </w:r>
      <w:r w:rsidRPr="00C642C8">
        <w:rPr>
          <w:rFonts w:ascii="Times New Roman" w:hAnsi="Times New Roman"/>
          <w:szCs w:val="28"/>
        </w:rPr>
        <w:t>) и плана (</w:t>
      </w:r>
      <w:r w:rsidRPr="00C642C8">
        <w:rPr>
          <w:rFonts w:ascii="Times New Roman" w:hAnsi="Times New Roman"/>
          <w:szCs w:val="28"/>
          <w:lang w:val="en-US"/>
        </w:rPr>
        <w:t>plan</w:t>
      </w:r>
      <w:r w:rsidRPr="00C642C8">
        <w:rPr>
          <w:rFonts w:ascii="Times New Roman" w:hAnsi="Times New Roman"/>
          <w:szCs w:val="28"/>
        </w:rPr>
        <w:t>) для обозначения различных видов знаний, притом что схема в таком контексте определяется как "наиболее абстрактное определение активной организации опыта" (Миллер, Галантер, Прибрам 1975: 191; Найссер 1981: 81;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Сухих 1998: 190, 191). Как можно видеть, многим исследователям представляется правомерным (и мы здесь разделяем это мнение) трактовать понятие </w:t>
      </w:r>
      <w:r w:rsidRPr="00C642C8">
        <w:rPr>
          <w:rFonts w:ascii="Times New Roman" w:hAnsi="Times New Roman"/>
          <w:szCs w:val="28"/>
          <w:u w:val="single"/>
        </w:rPr>
        <w:t>схемы</w:t>
      </w:r>
      <w:r w:rsidRPr="00C642C8">
        <w:rPr>
          <w:rFonts w:ascii="Times New Roman" w:hAnsi="Times New Roman"/>
          <w:szCs w:val="28"/>
        </w:rPr>
        <w:t xml:space="preserve"> как родовое (универсальное) по отношению к нисходящим понятиям фрейма, скрипта, плана и всех прочих возможных статических и динамических схем концептуализации явлений в поле человеческих восприятий мира вообще и текстов культуры в частности. Можно утверждать, что наряду со схемами-фреймами и схемами-фабулами в текстообразовании существуют также, например, схемы-проекты и схемы-программы эффективного текстопостроения для трансляции идейно-художественного начала в тексте. Одновременно в аспекте текстовосприятия существуют требующие выявления схемы усмотрения идейно-художественного начала в тексте. Выявление и описание таких схем значимо для построения адекватной теории интерпретации художественного текста.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Согласно формуле У. Найссера схема собирает информацию, использует ее, меняется под ее воздействием (Найссер 1981: 80). (Заметим, что под информацией Найссер имеет в виду </w:t>
      </w:r>
      <w:r w:rsidRPr="00C642C8">
        <w:rPr>
          <w:rFonts w:ascii="Times New Roman" w:hAnsi="Times New Roman"/>
          <w:szCs w:val="28"/>
          <w:u w:val="single"/>
        </w:rPr>
        <w:t>сведения</w:t>
      </w:r>
      <w:r w:rsidRPr="00C642C8">
        <w:rPr>
          <w:rFonts w:ascii="Times New Roman" w:hAnsi="Times New Roman"/>
          <w:szCs w:val="28"/>
        </w:rPr>
        <w:t xml:space="preserve"> о свойствах и об устройстве воспринимаемого объекта или события.) В составе схемы исследователь выделяет </w:t>
      </w:r>
      <w:r w:rsidRPr="00C642C8">
        <w:rPr>
          <w:rFonts w:ascii="Times New Roman" w:hAnsi="Times New Roman"/>
          <w:szCs w:val="28"/>
          <w:u w:val="single"/>
        </w:rPr>
        <w:t>планы (</w:t>
      </w:r>
      <w:r w:rsidRPr="00C642C8">
        <w:rPr>
          <w:rFonts w:ascii="Times New Roman" w:hAnsi="Times New Roman"/>
          <w:szCs w:val="28"/>
          <w:u w:val="single"/>
          <w:lang w:val="en-US"/>
        </w:rPr>
        <w:t>plans</w:t>
      </w:r>
      <w:r w:rsidRPr="00C642C8">
        <w:rPr>
          <w:rFonts w:ascii="Times New Roman" w:hAnsi="Times New Roman"/>
          <w:szCs w:val="28"/>
          <w:u w:val="single"/>
        </w:rPr>
        <w:t>),</w:t>
      </w:r>
      <w:r w:rsidRPr="00C642C8">
        <w:rPr>
          <w:rFonts w:ascii="Times New Roman" w:hAnsi="Times New Roman"/>
          <w:szCs w:val="28"/>
        </w:rPr>
        <w:t xml:space="preserve"> соответствующие понятиям об установках и разного рода широких и специфичных предвосхищениях (там же: 70, 154, 184), и </w:t>
      </w:r>
      <w:r w:rsidRPr="00C642C8">
        <w:rPr>
          <w:rFonts w:ascii="Times New Roman" w:hAnsi="Times New Roman"/>
          <w:b/>
          <w:szCs w:val="28"/>
          <w:u w:val="single"/>
        </w:rPr>
        <w:t>форматы</w:t>
      </w:r>
      <w:r w:rsidRPr="00C642C8">
        <w:rPr>
          <w:rFonts w:ascii="Times New Roman" w:hAnsi="Times New Roman"/>
          <w:szCs w:val="28"/>
          <w:u w:val="single"/>
        </w:rPr>
        <w:t xml:space="preserve"> (</w:t>
      </w:r>
      <w:r w:rsidRPr="00C642C8">
        <w:rPr>
          <w:rFonts w:ascii="Times New Roman" w:hAnsi="Times New Roman"/>
          <w:szCs w:val="28"/>
          <w:u w:val="single"/>
          <w:lang w:val="en-US"/>
        </w:rPr>
        <w:t>formats</w:t>
      </w:r>
      <w:r w:rsidRPr="00C642C8">
        <w:rPr>
          <w:rFonts w:ascii="Times New Roman" w:hAnsi="Times New Roman"/>
          <w:szCs w:val="28"/>
        </w:rPr>
        <w:t xml:space="preserve">), определяющие </w:t>
      </w:r>
      <w:r w:rsidRPr="00C642C8">
        <w:rPr>
          <w:rFonts w:ascii="Times New Roman" w:hAnsi="Times New Roman"/>
          <w:szCs w:val="28"/>
          <w:u w:val="single"/>
        </w:rPr>
        <w:t>вид, к какому должна быть приведена информация, чтобы удостоится рассмотрения и получить осмысленную и непротиворечивую интерпретацию</w:t>
      </w:r>
      <w:r w:rsidRPr="00C642C8">
        <w:rPr>
          <w:rFonts w:ascii="Times New Roman" w:hAnsi="Times New Roman"/>
          <w:szCs w:val="28"/>
        </w:rPr>
        <w:t xml:space="preserve"> (там же: 74). В то же время ученым подчеркивается активный характер схемы, </w:t>
      </w:r>
      <w:r w:rsidRPr="00C642C8">
        <w:rPr>
          <w:rFonts w:ascii="Times New Roman" w:hAnsi="Times New Roman"/>
          <w:szCs w:val="28"/>
          <w:u w:val="single"/>
        </w:rPr>
        <w:t>исполняющей</w:t>
      </w:r>
      <w:r w:rsidRPr="00C642C8">
        <w:rPr>
          <w:rFonts w:ascii="Times New Roman" w:hAnsi="Times New Roman"/>
          <w:szCs w:val="28"/>
        </w:rPr>
        <w:t xml:space="preserve"> планы и </w:t>
      </w:r>
      <w:r w:rsidRPr="00C642C8">
        <w:rPr>
          <w:rFonts w:ascii="Times New Roman" w:hAnsi="Times New Roman"/>
          <w:szCs w:val="28"/>
          <w:u w:val="single"/>
        </w:rPr>
        <w:t>заполняющей</w:t>
      </w:r>
      <w:r w:rsidRPr="00C642C8">
        <w:rPr>
          <w:rFonts w:ascii="Times New Roman" w:hAnsi="Times New Roman"/>
          <w:szCs w:val="28"/>
        </w:rPr>
        <w:t xml:space="preserve"> форматы, а также </w:t>
      </w:r>
      <w:r w:rsidRPr="00C642C8">
        <w:rPr>
          <w:rFonts w:ascii="Times New Roman" w:hAnsi="Times New Roman"/>
          <w:szCs w:val="28"/>
          <w:u w:val="single"/>
        </w:rPr>
        <w:t>направляющей</w:t>
      </w:r>
      <w:r w:rsidRPr="00C642C8">
        <w:rPr>
          <w:rFonts w:ascii="Times New Roman" w:hAnsi="Times New Roman"/>
          <w:szCs w:val="28"/>
        </w:rPr>
        <w:t xml:space="preserve"> выбор из возникающих по ходу рецепции альтернатив, в том числе в ситуации дефицита данных о принадлежности постигаемого начала к той или иной возможной концептуальной рамке как должному месту размещения потенциальной информации. Понятия о формате интерпретации и об индивидуации функции текста взаимоположены. Индивидуировать функцию текста означает соотнести с соответствующим форматом восприятия и интерпретации.</w:t>
      </w:r>
      <w:r w:rsidR="00C642C8">
        <w:rPr>
          <w:rFonts w:ascii="Times New Roman" w:hAnsi="Times New Roman"/>
          <w:szCs w:val="28"/>
        </w:rPr>
        <w:t xml:space="preserve">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Схемы имеют прямое отношение к выделяемому ван Дейком </w:t>
      </w:r>
      <w:r w:rsidRPr="00C642C8">
        <w:rPr>
          <w:rFonts w:ascii="Times New Roman" w:hAnsi="Times New Roman"/>
          <w:szCs w:val="28"/>
          <w:u w:val="single"/>
        </w:rPr>
        <w:t>стратегическому</w:t>
      </w:r>
      <w:r w:rsidRPr="00C642C8">
        <w:rPr>
          <w:rFonts w:ascii="Times New Roman" w:hAnsi="Times New Roman"/>
          <w:szCs w:val="28"/>
        </w:rPr>
        <w:t xml:space="preserve"> способу понимания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(</w:t>
      </w:r>
      <w:r w:rsidRPr="00C642C8">
        <w:rPr>
          <w:rFonts w:ascii="Times New Roman" w:hAnsi="Times New Roman"/>
          <w:szCs w:val="28"/>
          <w:lang w:val="en-US"/>
        </w:rPr>
        <w:t>strategic</w:t>
      </w:r>
      <w:r w:rsidRP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  <w:lang w:val="en-US"/>
        </w:rPr>
        <w:t>understanding</w:t>
      </w:r>
      <w:r w:rsidRPr="00C642C8">
        <w:rPr>
          <w:rFonts w:ascii="Times New Roman" w:hAnsi="Times New Roman"/>
          <w:szCs w:val="28"/>
        </w:rPr>
        <w:t>), имеющему место в реальной практике опережающей (</w:t>
      </w:r>
      <w:r w:rsidRPr="00C642C8">
        <w:rPr>
          <w:rFonts w:ascii="Times New Roman" w:hAnsi="Times New Roman"/>
          <w:szCs w:val="28"/>
          <w:lang w:val="en-US"/>
        </w:rPr>
        <w:t>tentative</w:t>
      </w:r>
      <w:r w:rsidRP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  <w:lang w:val="en-US"/>
        </w:rPr>
        <w:t>and</w:t>
      </w:r>
      <w:r w:rsidRP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  <w:lang w:val="en-US"/>
        </w:rPr>
        <w:t>hypothetical</w:t>
      </w:r>
      <w:r w:rsidRPr="00C642C8">
        <w:rPr>
          <w:rFonts w:ascii="Times New Roman" w:hAnsi="Times New Roman"/>
          <w:szCs w:val="28"/>
        </w:rPr>
        <w:t>) интерпретации читателем или слушающим высказывания еще до момента полного знакомства с его языковым содержанием. Стратегический подход находится в зависимости не только от текстуальных характеристик, но и от знаний о мире и цели коммуникации (ван Дейк, Кинч 1988: 168). Для стратегической интерпретации характерна, как на то указывает ван Дейк, многоохватность, одновременное оперирование множеством уровней структурной организации высказывания, данными непосредственно языковой и неязыковой действительности (</w:t>
      </w:r>
      <w:r w:rsidRPr="00C642C8">
        <w:rPr>
          <w:rFonts w:ascii="Times New Roman" w:hAnsi="Times New Roman"/>
          <w:szCs w:val="28"/>
          <w:lang w:val="en-US"/>
        </w:rPr>
        <w:t>van</w:t>
      </w:r>
      <w:r w:rsidRP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  <w:lang w:val="en-US"/>
        </w:rPr>
        <w:t>Dijk</w:t>
      </w:r>
      <w:r w:rsidRPr="00C642C8">
        <w:rPr>
          <w:rFonts w:ascii="Times New Roman" w:hAnsi="Times New Roman"/>
          <w:szCs w:val="28"/>
        </w:rPr>
        <w:t xml:space="preserve"> 2001). </w:t>
      </w:r>
    </w:p>
    <w:p w:rsidR="00C642C8" w:rsidRDefault="00C642C8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3" w:name="_Toc521088399"/>
      <w:bookmarkStart w:id="84" w:name="_Toc521161052"/>
      <w:bookmarkStart w:id="85" w:name="_Toc521161809"/>
      <w:bookmarkStart w:id="86" w:name="_Toc521235557"/>
      <w:bookmarkStart w:id="87" w:name="_Toc521237693"/>
      <w:bookmarkStart w:id="88" w:name="_Toc521639604"/>
      <w:bookmarkStart w:id="89" w:name="_Toc521640009"/>
      <w:bookmarkStart w:id="90" w:name="_Toc521640402"/>
      <w:bookmarkStart w:id="91" w:name="_Toc521640738"/>
      <w:bookmarkStart w:id="92" w:name="_Toc521691544"/>
      <w:bookmarkStart w:id="93" w:name="_Toc522384736"/>
      <w:bookmarkStart w:id="94" w:name="_Toc524171921"/>
      <w:bookmarkStart w:id="95" w:name="_Toc524172773"/>
      <w:bookmarkStart w:id="96" w:name="_Toc269574111"/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i w:val="0"/>
          <w:iCs w:val="0"/>
        </w:rPr>
      </w:pPr>
      <w:r w:rsidRPr="00C642C8">
        <w:rPr>
          <w:rFonts w:ascii="Times New Roman" w:hAnsi="Times New Roman" w:cs="Times New Roman"/>
          <w:i w:val="0"/>
          <w:iCs w:val="0"/>
        </w:rPr>
        <w:t>7. Многоуровневое представление о понимании идейно-художественного текста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C642C8" w:rsidRDefault="00C642C8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Наше представление об основных (допускающих дальнейшие внутренние градации) уровнях организации идейно-художественных текстов является данью традиционным европейским многослойным моделям космоса как упордоченного бытия (ср.: Сусов 1998) в порядке нисхождения "Бог-дух-душа-тело" и в порядке восхождения "внешнее - глубокое внешнее - внешнее-внутреннее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- идея" Согласно Н. Гартману, каждый бытийный слой мироздания имеет свои принципы, законы и категории. Царство категорий обладает тем же слоистым строением, что и бытийные слои. Низшие категории относятся к высшим как элементы. Содержательная полнота высшего бытия превосходит содержательную полноту низшего и не покрывается низшими категориями (Гартман 1995: 623-624). Постулат Гартмана (1958: 329) о приоритете внутренних (заднеплановых, глубоких) феноменологических слоев над внешними имеет следующую логическую форму:</w:t>
      </w:r>
    </w:p>
    <w:p w:rsidR="00FE3622" w:rsidRPr="00C642C8" w:rsidRDefault="00FE3622" w:rsidP="00C642C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Каждый слой эстетического предмета имеет свой особый тип оформления, которого нет в другом слое.</w:t>
      </w:r>
    </w:p>
    <w:p w:rsidR="00FE3622" w:rsidRPr="00C642C8" w:rsidRDefault="00FE3622" w:rsidP="00C642C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Но в этой самостоятельности содержится и зависимость: оформления переднего слоя всегда достаточно для явления ближайшего заднего слоя.</w:t>
      </w:r>
    </w:p>
    <w:p w:rsidR="00FE3622" w:rsidRPr="00C642C8" w:rsidRDefault="00FE3622" w:rsidP="00C642C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В конечном счете самое внешнее оформление (чувственно данного) в конце концов определяется тем, что ему наиболее гетерогенно - самым заднеплановым, именно тем, что должно быть выявлено.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Собственно текстовыми являются в нашем понимании три нижних этажа таблицы, тогда как верхний превосходит по содержательной емкости любой текст, поскольку имеет своей стихией божественное (латинский термин </w:t>
      </w:r>
      <w:r w:rsidRPr="00C642C8">
        <w:rPr>
          <w:rFonts w:ascii="Times New Roman" w:hAnsi="Times New Roman"/>
          <w:szCs w:val="28"/>
          <w:lang w:val="en-US"/>
        </w:rPr>
        <w:t>deitas</w:t>
      </w:r>
      <w:r w:rsidRPr="00C642C8">
        <w:rPr>
          <w:rFonts w:ascii="Times New Roman" w:hAnsi="Times New Roman"/>
          <w:szCs w:val="28"/>
        </w:rPr>
        <w:t>). Рефлексия читателя активна на трех верхних этажах и на каждом из них по-разному.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i/>
          <w:szCs w:val="28"/>
        </w:rPr>
      </w:pPr>
      <w:r w:rsidRPr="00C642C8">
        <w:rPr>
          <w:rFonts w:ascii="Times New Roman" w:hAnsi="Times New Roman"/>
          <w:szCs w:val="28"/>
        </w:rPr>
        <w:t>Таблица 3.</w:t>
      </w:r>
      <w:r w:rsidRPr="00C642C8">
        <w:rPr>
          <w:rFonts w:ascii="Times New Roman" w:hAnsi="Times New Roman"/>
          <w:b/>
          <w:i/>
          <w:szCs w:val="28"/>
        </w:rPr>
        <w:t xml:space="preserve">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Основные уровни и форматы взаимодействия читателя с художественным текстом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148"/>
        <w:gridCol w:w="2436"/>
        <w:gridCol w:w="1719"/>
      </w:tblGrid>
      <w:tr w:rsidR="00FE3622" w:rsidRPr="00C2255A" w:rsidTr="00C2255A">
        <w:tc>
          <w:tcPr>
            <w:tcW w:w="2628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Схема</w:t>
            </w:r>
          </w:p>
        </w:tc>
        <w:tc>
          <w:tcPr>
            <w:tcW w:w="2148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Читатель</w:t>
            </w:r>
          </w:p>
        </w:tc>
        <w:tc>
          <w:tcPr>
            <w:tcW w:w="2436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Идея</w:t>
            </w:r>
          </w:p>
        </w:tc>
        <w:tc>
          <w:tcPr>
            <w:tcW w:w="1719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Сознание</w:t>
            </w:r>
          </w:p>
        </w:tc>
      </w:tr>
      <w:tr w:rsidR="00FE3622" w:rsidRPr="00C2255A" w:rsidTr="00C2255A">
        <w:tc>
          <w:tcPr>
            <w:tcW w:w="2628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4. Усмотренная идея сама превращается в схему понимания жизни</w:t>
            </w:r>
          </w:p>
        </w:tc>
        <w:tc>
          <w:tcPr>
            <w:tcW w:w="2148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Непосредственно созерцает идею, "растворяется" в понимании</w:t>
            </w:r>
          </w:p>
        </w:tc>
        <w:tc>
          <w:tcPr>
            <w:tcW w:w="2436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Открывается как абсолютная идея, эмансипированная от конечной формы текстового выражения</w:t>
            </w:r>
          </w:p>
        </w:tc>
        <w:tc>
          <w:tcPr>
            <w:tcW w:w="1719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религиоз-ное</w:t>
            </w:r>
          </w:p>
        </w:tc>
      </w:tr>
      <w:tr w:rsidR="00FE3622" w:rsidRPr="00C2255A" w:rsidTr="00C2255A">
        <w:tc>
          <w:tcPr>
            <w:tcW w:w="2628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3. Множество потенциально конструктивных схем складываются в единую смысло-вую гармонию</w:t>
            </w:r>
          </w:p>
        </w:tc>
        <w:tc>
          <w:tcPr>
            <w:tcW w:w="2148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Усматривает идею в системе текстовых смыслов</w:t>
            </w:r>
          </w:p>
        </w:tc>
        <w:tc>
          <w:tcPr>
            <w:tcW w:w="2436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Проявляется в сцеплении смыслов текста</w:t>
            </w:r>
          </w:p>
        </w:tc>
        <w:tc>
          <w:tcPr>
            <w:tcW w:w="1719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эстетиче-ское, герменевти-ческое,</w:t>
            </w:r>
          </w:p>
        </w:tc>
      </w:tr>
      <w:tr w:rsidR="00FE3622" w:rsidRPr="00C2255A" w:rsidTr="00C2255A">
        <w:tc>
          <w:tcPr>
            <w:tcW w:w="2628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 xml:space="preserve">2. При опоре на опыт и материал вырабатываются схемы понимания текста </w:t>
            </w:r>
          </w:p>
        </w:tc>
        <w:tc>
          <w:tcPr>
            <w:tcW w:w="2148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Выявляет интенцию текста в системе текстовых средств</w:t>
            </w:r>
          </w:p>
        </w:tc>
        <w:tc>
          <w:tcPr>
            <w:tcW w:w="2436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Отслеживается во множестве текстовых манифестаций с тем, чтобы быть выявленной</w:t>
            </w:r>
          </w:p>
        </w:tc>
        <w:tc>
          <w:tcPr>
            <w:tcW w:w="1719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Интерпрети-</w:t>
            </w:r>
          </w:p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рующее, герменевти-ческое</w:t>
            </w:r>
          </w:p>
        </w:tc>
      </w:tr>
      <w:tr w:rsidR="00FE3622" w:rsidRPr="00C2255A" w:rsidTr="00C2255A">
        <w:tc>
          <w:tcPr>
            <w:tcW w:w="2628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1. Схемы интерпретации содержатся в мире опыта как след прожитого.</w:t>
            </w:r>
          </w:p>
        </w:tc>
        <w:tc>
          <w:tcPr>
            <w:tcW w:w="2148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Аспект содер-жания и аспект языковой спосо-бности образу-ют интерпре-танту как бы в раздельности.</w:t>
            </w:r>
          </w:p>
        </w:tc>
        <w:tc>
          <w:tcPr>
            <w:tcW w:w="2436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Содержится в</w:t>
            </w:r>
            <w:r w:rsidR="00C642C8" w:rsidRPr="00C2255A">
              <w:rPr>
                <w:rFonts w:ascii="Times New Roman" w:hAnsi="Times New Roman"/>
                <w:sz w:val="20"/>
              </w:rPr>
              <w:t xml:space="preserve"> </w:t>
            </w:r>
            <w:r w:rsidRPr="00C2255A">
              <w:rPr>
                <w:rFonts w:ascii="Times New Roman" w:hAnsi="Times New Roman"/>
                <w:sz w:val="20"/>
              </w:rPr>
              <w:t>опредмеченном</w:t>
            </w:r>
            <w:r w:rsidR="00C642C8" w:rsidRPr="00C2255A">
              <w:rPr>
                <w:rFonts w:ascii="Times New Roman" w:hAnsi="Times New Roman"/>
                <w:sz w:val="20"/>
              </w:rPr>
              <w:t xml:space="preserve"> </w:t>
            </w:r>
            <w:r w:rsidRPr="00C2255A">
              <w:rPr>
                <w:rFonts w:ascii="Times New Roman" w:hAnsi="Times New Roman"/>
                <w:sz w:val="20"/>
              </w:rPr>
              <w:t>виде.</w:t>
            </w:r>
          </w:p>
        </w:tc>
        <w:tc>
          <w:tcPr>
            <w:tcW w:w="1719" w:type="dxa"/>
            <w:shd w:val="clear" w:color="auto" w:fill="auto"/>
          </w:tcPr>
          <w:p w:rsidR="00FE3622" w:rsidRPr="00C2255A" w:rsidRDefault="00FE3622" w:rsidP="00C2255A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C2255A">
              <w:rPr>
                <w:rFonts w:ascii="Times New Roman" w:hAnsi="Times New Roman"/>
                <w:sz w:val="20"/>
              </w:rPr>
              <w:t>незаинте-ресованное.</w:t>
            </w:r>
          </w:p>
        </w:tc>
      </w:tr>
    </w:tbl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В </w:t>
      </w:r>
      <w:r w:rsidRPr="00C642C8">
        <w:rPr>
          <w:rFonts w:ascii="Times New Roman" w:hAnsi="Times New Roman"/>
          <w:szCs w:val="28"/>
          <w:u w:val="single"/>
        </w:rPr>
        <w:t>ярусе текстовых средств</w:t>
      </w:r>
      <w:r w:rsidRPr="00C642C8">
        <w:rPr>
          <w:rFonts w:ascii="Times New Roman" w:hAnsi="Times New Roman"/>
          <w:szCs w:val="28"/>
        </w:rPr>
        <w:t xml:space="preserve"> (2), выделенных из безликой массы текстового материала, рефлексия направляется на формирование суждения о форме текстовой организации. Здесь находят себе место выделенные еще Аристотелем категории глосс, метафор и обыденных выражений, всевозможные виды стилистических фигур и тропов из соответствующих перечней всех времен и народов, деление лексического состава на основной фонд, архаизмы и неологизмы, автоматизирующая и дезавтоматизирующая тенденции в организации текстовых средств и иные понятия о средствах и приемах текстообразования.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В </w:t>
      </w:r>
      <w:r w:rsidRPr="00C642C8">
        <w:rPr>
          <w:rFonts w:ascii="Times New Roman" w:hAnsi="Times New Roman"/>
          <w:szCs w:val="28"/>
          <w:u w:val="single"/>
        </w:rPr>
        <w:t>ярусе текстовых смыслов</w:t>
      </w:r>
      <w:r w:rsidRPr="00C642C8">
        <w:rPr>
          <w:rFonts w:ascii="Times New Roman" w:hAnsi="Times New Roman"/>
          <w:szCs w:val="28"/>
        </w:rPr>
        <w:t xml:space="preserve"> (3) бытуют такие ступенчато расположенные формы концептуализации означаемого, как синкреты, эмпирические понятия или общие представления, научные понятия и теории (Выготский 1982; Давыдов 1996), а также значения, содержания и смыслы (Богин 1986), а в рамках нашего рассмотрения - также эмоции и понятия, умопостигаемые сущности и ценностные смысловые отношения.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Верхний ярус, </w:t>
      </w:r>
      <w:r w:rsidRPr="00C642C8">
        <w:rPr>
          <w:rFonts w:ascii="Times New Roman" w:hAnsi="Times New Roman"/>
          <w:szCs w:val="28"/>
          <w:u w:val="single"/>
        </w:rPr>
        <w:t>ярус дивинации</w:t>
      </w:r>
      <w:r w:rsidRPr="00C642C8">
        <w:rPr>
          <w:rFonts w:ascii="Times New Roman" w:hAnsi="Times New Roman"/>
          <w:szCs w:val="28"/>
        </w:rPr>
        <w:t xml:space="preserve"> (4)</w:t>
      </w:r>
      <w:r w:rsidRPr="00C642C8">
        <w:rPr>
          <w:rFonts w:ascii="Times New Roman" w:hAnsi="Times New Roman"/>
          <w:szCs w:val="28"/>
          <w:u w:val="single"/>
        </w:rPr>
        <w:t>,</w:t>
      </w:r>
      <w:r w:rsidRPr="00C642C8">
        <w:rPr>
          <w:rFonts w:ascii="Times New Roman" w:hAnsi="Times New Roman"/>
          <w:szCs w:val="28"/>
        </w:rPr>
        <w:t xml:space="preserve"> вбирает в себя такие подпадающие под категорию духовного предвосхищения организованности рефлексии, как совесть, любовь, вдохновение (Франкл 1990: 97, 98, 99), бытие в истине (сакраментальнвя формула Г. Флобера</w:t>
      </w:r>
      <w:r w:rsidRPr="00C642C8">
        <w:rPr>
          <w:rFonts w:ascii="Times New Roman" w:hAnsi="Times New Roman"/>
          <w:i/>
          <w:szCs w:val="28"/>
        </w:rPr>
        <w:t xml:space="preserve"> - </w:t>
      </w:r>
      <w:r w:rsidRPr="00C642C8">
        <w:rPr>
          <w:rFonts w:ascii="Times New Roman" w:hAnsi="Times New Roman"/>
          <w:b/>
          <w:i/>
          <w:szCs w:val="28"/>
        </w:rPr>
        <w:sym w:font="Courier New" w:char="0065"/>
      </w:r>
      <w:r w:rsidRPr="00C642C8">
        <w:rPr>
          <w:rFonts w:ascii="Times New Roman" w:hAnsi="Times New Roman"/>
          <w:i/>
          <w:szCs w:val="28"/>
          <w:lang w:val="en-US"/>
        </w:rPr>
        <w:t>tre</w:t>
      </w:r>
      <w:r w:rsidRPr="00C642C8">
        <w:rPr>
          <w:rFonts w:ascii="Times New Roman" w:hAnsi="Times New Roman"/>
          <w:i/>
          <w:szCs w:val="28"/>
        </w:rPr>
        <w:t xml:space="preserve"> </w:t>
      </w:r>
      <w:r w:rsidRPr="00C642C8">
        <w:rPr>
          <w:rFonts w:ascii="Times New Roman" w:hAnsi="Times New Roman"/>
          <w:i/>
          <w:szCs w:val="28"/>
          <w:lang w:val="en-US"/>
        </w:rPr>
        <w:t>dans</w:t>
      </w:r>
      <w:r w:rsidRPr="00C642C8">
        <w:rPr>
          <w:rFonts w:ascii="Times New Roman" w:hAnsi="Times New Roman"/>
          <w:i/>
          <w:szCs w:val="28"/>
        </w:rPr>
        <w:t xml:space="preserve"> </w:t>
      </w:r>
      <w:r w:rsidRPr="00C642C8">
        <w:rPr>
          <w:rFonts w:ascii="Times New Roman" w:hAnsi="Times New Roman"/>
          <w:i/>
          <w:szCs w:val="28"/>
          <w:lang w:val="en-US"/>
        </w:rPr>
        <w:t>le</w:t>
      </w:r>
      <w:r w:rsidRPr="00C642C8">
        <w:rPr>
          <w:rFonts w:ascii="Times New Roman" w:hAnsi="Times New Roman"/>
          <w:i/>
          <w:szCs w:val="28"/>
        </w:rPr>
        <w:t xml:space="preserve"> </w:t>
      </w:r>
      <w:r w:rsidRPr="00C642C8">
        <w:rPr>
          <w:rFonts w:ascii="Times New Roman" w:hAnsi="Times New Roman"/>
          <w:i/>
          <w:szCs w:val="28"/>
          <w:lang w:val="en-US"/>
        </w:rPr>
        <w:t>vrai</w:t>
      </w:r>
      <w:r w:rsidRPr="00C642C8">
        <w:rPr>
          <w:rFonts w:ascii="Times New Roman" w:hAnsi="Times New Roman"/>
          <w:szCs w:val="28"/>
        </w:rPr>
        <w:t>)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или голос живущего в человеке Бога. Здесь порождающий глубокие интуиции пробужденный дух оказывается "нерефлектирующим сам себя" и даже ослепляемым прямым самонаблюдением. Он представляется в виде динамичного мирового процесса, из которого возникают отношения, ценности, идеалы и духовные горизонты личности. Сюда же относится выдвинутое Л. Витгенштейном представление о мистическом как "невысказываемом" опыте созерцания мира с точки зрения вечности (Витгенштейн 1994: 72). Исток смыслообразования находится в своего рода светящей (не только слепящей) тьме, которая сама исчерпывающим образом не может быть освещена со стороны одним каким-либо созерцанием или понятием (Дионисий 1995: 247; Франкл 1990: 99, 129).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Смыслообразование дивинационного типа не для всякого беллетристического текста выступает целью. Многие беллетристические тексты ориентируются на трансляцию моральных понятий или эмоций и не претендуют на выведение читательского сознания на миропонимание по Истине или Добру, которые по своей идеальной (идейной) природе не могут уложиться в прокрустово ложе понятия и слишком богаты гранями по сравнению с программируемым текстом аффектом.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Содержательное начало каждого яруса не сливается с началами других ярусов, но состоит в отношениях взаимодействия и взаимоперевыражения. Стихия взаимодействия конечных целей культуры, причастных верхнему ярусу таблицы, с содержаниями нижних, текстовых ярусов с точки зрения языка формирует проблемное поле филологии в целом, включая теорию индивидуации художественного. Отчуждение анализа языковых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средств от анализа смыслов мы, вслед за Р. Якобсоном (1975) находим неправомерным (противоположное мнение высказывает Г.В. Степанов: Степанов 1980).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К числу опорных схем нашего текстового анализа следует отнести разработанное Г.И. Богиным филологическое представление о растягивании смысла, а также общеметодологическое представление о перевыражении деятельности общественного человека в многообразии организованностей текстового материала и точек фиксации распредмечивающей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рефлексии над ним.</w:t>
      </w:r>
      <w:r w:rsidR="00C642C8">
        <w:rPr>
          <w:rFonts w:ascii="Times New Roman" w:hAnsi="Times New Roman"/>
          <w:szCs w:val="28"/>
        </w:rPr>
        <w:t xml:space="preserve"> </w:t>
      </w:r>
    </w:p>
    <w:p w:rsidR="00C642C8" w:rsidRDefault="00C642C8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97" w:name="_Toc521088400"/>
      <w:bookmarkStart w:id="98" w:name="_Toc521161053"/>
      <w:bookmarkStart w:id="99" w:name="_Toc521161810"/>
      <w:bookmarkStart w:id="100" w:name="_Toc521235558"/>
      <w:bookmarkStart w:id="101" w:name="_Toc521237694"/>
      <w:bookmarkStart w:id="102" w:name="_Toc521639605"/>
      <w:bookmarkStart w:id="103" w:name="_Toc521640010"/>
      <w:bookmarkStart w:id="104" w:name="_Toc521640403"/>
      <w:bookmarkStart w:id="105" w:name="_Toc521640739"/>
      <w:bookmarkStart w:id="106" w:name="_Toc521691545"/>
      <w:bookmarkStart w:id="107" w:name="_Toc522384737"/>
      <w:bookmarkStart w:id="108" w:name="_Toc524171922"/>
      <w:bookmarkStart w:id="109" w:name="_Toc524172774"/>
      <w:bookmarkStart w:id="110" w:name="_Toc269574112"/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C642C8">
        <w:rPr>
          <w:rFonts w:ascii="Times New Roman" w:hAnsi="Times New Roman" w:cs="Times New Roman"/>
          <w:i w:val="0"/>
          <w:iCs w:val="0"/>
        </w:rPr>
        <w:t>8. Растягивание смысла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C642C8" w:rsidRDefault="00C642C8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Одной из важнейших в художественном текстообразовании схем является описанная Г.И. Богиным схема </w:t>
      </w:r>
      <w:r w:rsidRPr="00C642C8">
        <w:rPr>
          <w:rFonts w:ascii="Times New Roman" w:hAnsi="Times New Roman"/>
          <w:szCs w:val="28"/>
          <w:u w:val="single"/>
        </w:rPr>
        <w:t xml:space="preserve">растягивания смысла, </w:t>
      </w:r>
      <w:r w:rsidRPr="00C642C8">
        <w:rPr>
          <w:rFonts w:ascii="Times New Roman" w:hAnsi="Times New Roman"/>
          <w:szCs w:val="28"/>
        </w:rPr>
        <w:t>определяемая как способ смыслопостроения в тексте, при котором интенциональное начало текста по мере своего развития в акте чтения и вхождения во все новые связи и зависимости видоизменяется и конкретизируется (ср.: Богин, 1986: 25). Важным аспектом понятия растягивания смысла в художественном тексте выступает имплицитное представление о монистическом характере смыслопостроения, о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возобновлении цельного смысла в отдельных дробях текста и на отдельных этапах чтения. Тем самым открывается возможность для обсуждения способов выражения и перевыражения в тексте художественной идеи. Понятие растягивания смысла связано с понятием перевыраженности.</w:t>
      </w:r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11" w:name="_Toc521088401"/>
      <w:bookmarkStart w:id="112" w:name="_Toc521161054"/>
      <w:bookmarkStart w:id="113" w:name="_Toc521161811"/>
      <w:bookmarkStart w:id="114" w:name="_Toc521235559"/>
      <w:bookmarkStart w:id="115" w:name="_Toc521237695"/>
      <w:bookmarkStart w:id="116" w:name="_Toc521639606"/>
      <w:bookmarkStart w:id="117" w:name="_Toc521640011"/>
      <w:bookmarkStart w:id="118" w:name="_Toc521640404"/>
      <w:bookmarkStart w:id="119" w:name="_Toc521640740"/>
      <w:bookmarkStart w:id="120" w:name="_Toc521691546"/>
      <w:bookmarkStart w:id="121" w:name="_Toc524171923"/>
      <w:bookmarkStart w:id="122" w:name="_Toc524172775"/>
      <w:r w:rsidRPr="00C642C8">
        <w:rPr>
          <w:rFonts w:ascii="Times New Roman" w:hAnsi="Times New Roman" w:cs="Times New Roman"/>
          <w:i w:val="0"/>
          <w:iCs w:val="0"/>
        </w:rPr>
        <w:br w:type="page"/>
      </w:r>
      <w:bookmarkStart w:id="123" w:name="_Toc269574113"/>
      <w:r w:rsidRPr="00C642C8">
        <w:rPr>
          <w:rFonts w:ascii="Times New Roman" w:hAnsi="Times New Roman" w:cs="Times New Roman"/>
          <w:i w:val="0"/>
          <w:iCs w:val="0"/>
        </w:rPr>
        <w:t>9. Перевыраженность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C642C8" w:rsidRDefault="00C642C8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Текст как сложно опредмеченная духовная деятельность подразумевает единство и перевыраженность фиксаций рефлексии в ряде локусов и феноменологических слоев одновременно или последовательно (при процессуальном подходе). В приведенной здесь широкой трактовке понятие о перевыраженности позволяет даже техническую инструкцию рассматривать как перевыражение деятельности пользователя. Рефлексия как таковая возможна в силу перевыражения мира в опыте индивида. В более узком понимании перевыраженность, или установка на возобновление цельной идеи целого текста, выступает как принцип организации художественных текстов. Принцип перевыраженности в последнем значении претендует на статус универсалии для художественных способов говорения о мире (такое определение использовалось нами ранее: Богатырёв 1998: 92). Здесь следует уточнить, что перевыраженность в широком понимании присуща всякому тексту в силу презумпции его глобальной когеренции. В более узком понимании можно говорить о </w:t>
      </w:r>
      <w:r w:rsidRPr="00C642C8">
        <w:rPr>
          <w:rFonts w:ascii="Times New Roman" w:hAnsi="Times New Roman"/>
          <w:szCs w:val="28"/>
          <w:u w:val="single"/>
        </w:rPr>
        <w:t>типе перевыраженности</w:t>
      </w:r>
      <w:r w:rsidRPr="00C642C8">
        <w:rPr>
          <w:rFonts w:ascii="Times New Roman" w:hAnsi="Times New Roman"/>
          <w:szCs w:val="28"/>
        </w:rPr>
        <w:t xml:space="preserve"> интенционального начала, или концепта текста, в его соотношении с типом самого концепта. Понятие будет обладать одним типом перевыраженности, а идея - другим, не тождественным понятийному. Текстовая установка на построение понятия предполагает целостное перевыражение ряда граней понятия в ряде локусов текста. Текстовая установка на трансляцию идеи предполагает несуммирующее перевыражение идеи в наиболее широких содержательных категориях, таких, как семантический ритм, растягивание смысла.</w:t>
      </w:r>
      <w:r w:rsidR="00C642C8">
        <w:rPr>
          <w:rFonts w:ascii="Times New Roman" w:hAnsi="Times New Roman"/>
          <w:szCs w:val="28"/>
        </w:rPr>
        <w:t xml:space="preserve"> </w:t>
      </w:r>
    </w:p>
    <w:p w:rsidR="00C642C8" w:rsidRDefault="00C642C8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24" w:name="_Toc521088402"/>
      <w:bookmarkStart w:id="125" w:name="_Toc521161055"/>
      <w:bookmarkStart w:id="126" w:name="_Toc521161812"/>
      <w:bookmarkStart w:id="127" w:name="_Toc521235560"/>
      <w:bookmarkStart w:id="128" w:name="_Toc521237696"/>
      <w:bookmarkStart w:id="129" w:name="_Toc521639607"/>
      <w:bookmarkStart w:id="130" w:name="_Toc521640012"/>
      <w:bookmarkStart w:id="131" w:name="_Toc521640405"/>
      <w:bookmarkStart w:id="132" w:name="_Toc521640741"/>
      <w:bookmarkStart w:id="133" w:name="_Toc521691547"/>
      <w:bookmarkStart w:id="134" w:name="_Toc522384739"/>
      <w:bookmarkStart w:id="135" w:name="_Toc524171924"/>
      <w:bookmarkStart w:id="136" w:name="_Toc524172776"/>
      <w:bookmarkStart w:id="137" w:name="_Toc269574114"/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C642C8">
        <w:rPr>
          <w:rFonts w:ascii="Times New Roman" w:hAnsi="Times New Roman" w:cs="Times New Roman"/>
          <w:i w:val="0"/>
          <w:iCs w:val="0"/>
        </w:rPr>
        <w:t xml:space="preserve">10. Цельность </w:t>
      </w:r>
      <w:r w:rsidRPr="00C642C8">
        <w:rPr>
          <w:rFonts w:ascii="Times New Roman" w:hAnsi="Times New Roman" w:cs="Times New Roman"/>
          <w:i w:val="0"/>
          <w:iCs w:val="0"/>
          <w:lang w:val="en-US"/>
        </w:rPr>
        <w:t>versus</w:t>
      </w:r>
      <w:r w:rsidRPr="00C642C8">
        <w:rPr>
          <w:rFonts w:ascii="Times New Roman" w:hAnsi="Times New Roman" w:cs="Times New Roman"/>
          <w:i w:val="0"/>
          <w:iCs w:val="0"/>
        </w:rPr>
        <w:t xml:space="preserve"> целостность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C642C8" w:rsidRDefault="00C642C8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Многие исследователи текста употребляют понятия цельности и целостности (иногда также когерентности, например: Белянин 1988: 105) как синонимичные, в то время как задачи цельного и целостного анализа, равно как цельной и целостной интерпретации текста подчиняются едва ли не противоположным нормам деятельности.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  <w:u w:val="single"/>
        </w:rPr>
        <w:t>Целостность</w:t>
      </w:r>
      <w:r w:rsidRPr="00C642C8">
        <w:rPr>
          <w:rFonts w:ascii="Times New Roman" w:hAnsi="Times New Roman"/>
          <w:szCs w:val="28"/>
        </w:rPr>
        <w:t xml:space="preserve"> (наряду с континуальностью и процессуальностью) относится прежде всего к </w:t>
      </w:r>
      <w:r w:rsidRPr="00C642C8">
        <w:rPr>
          <w:rFonts w:ascii="Times New Roman" w:hAnsi="Times New Roman"/>
          <w:szCs w:val="28"/>
          <w:u w:val="single"/>
        </w:rPr>
        <w:t>свойствам сознания читателя</w:t>
      </w:r>
      <w:r w:rsidRPr="00C642C8">
        <w:rPr>
          <w:rFonts w:ascii="Times New Roman" w:hAnsi="Times New Roman"/>
          <w:szCs w:val="28"/>
        </w:rPr>
        <w:t xml:space="preserve"> о тексте, обусловленным принципиальной завершенностью (замкнутостью, отдельностью) самого восприятия текста реципиентом (сходную точку зрения на данную категорию высказывают: Воробьева 1993: 25; </w:t>
      </w:r>
      <w:r w:rsidRPr="00C642C8">
        <w:rPr>
          <w:rFonts w:ascii="Times New Roman" w:hAnsi="Times New Roman"/>
          <w:szCs w:val="28"/>
          <w:lang w:val="en-US"/>
        </w:rPr>
        <w:t>Beaugrande</w:t>
      </w:r>
      <w:r w:rsidRPr="00C642C8">
        <w:rPr>
          <w:rFonts w:ascii="Times New Roman" w:hAnsi="Times New Roman"/>
          <w:szCs w:val="28"/>
        </w:rPr>
        <w:t xml:space="preserve">, </w:t>
      </w:r>
      <w:r w:rsidRPr="00C642C8">
        <w:rPr>
          <w:rFonts w:ascii="Times New Roman" w:hAnsi="Times New Roman"/>
          <w:szCs w:val="28"/>
          <w:lang w:val="en-US"/>
        </w:rPr>
        <w:t>Dressler</w:t>
      </w:r>
      <w:r w:rsidRPr="00C642C8">
        <w:rPr>
          <w:rFonts w:ascii="Times New Roman" w:hAnsi="Times New Roman"/>
          <w:szCs w:val="28"/>
        </w:rPr>
        <w:t xml:space="preserve"> 1981; </w:t>
      </w:r>
      <w:r w:rsidRPr="00C642C8">
        <w:rPr>
          <w:rFonts w:ascii="Times New Roman" w:hAnsi="Times New Roman"/>
          <w:szCs w:val="28"/>
          <w:lang w:val="en-US"/>
        </w:rPr>
        <w:t>Holland</w:t>
      </w:r>
      <w:r w:rsidRPr="00C642C8">
        <w:rPr>
          <w:rFonts w:ascii="Times New Roman" w:hAnsi="Times New Roman"/>
          <w:szCs w:val="28"/>
        </w:rPr>
        <w:t xml:space="preserve"> 1980). Целостность определяется как интегративное целое (англ. </w:t>
      </w:r>
      <w:r w:rsidRPr="00C642C8">
        <w:rPr>
          <w:rFonts w:ascii="Times New Roman" w:hAnsi="Times New Roman"/>
          <w:szCs w:val="28"/>
          <w:lang w:val="en-US"/>
        </w:rPr>
        <w:t>whole</w:t>
      </w:r>
      <w:r w:rsidRPr="00C642C8">
        <w:rPr>
          <w:rFonts w:ascii="Times New Roman" w:hAnsi="Times New Roman"/>
          <w:szCs w:val="28"/>
        </w:rPr>
        <w:t xml:space="preserve">, нем. </w:t>
      </w:r>
      <w:r w:rsidRPr="00C642C8">
        <w:rPr>
          <w:rFonts w:ascii="Times New Roman" w:hAnsi="Times New Roman"/>
          <w:szCs w:val="28"/>
          <w:lang w:val="en-US"/>
        </w:rPr>
        <w:t>das</w:t>
      </w:r>
      <w:r w:rsidRP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  <w:lang w:val="en-US"/>
        </w:rPr>
        <w:t>Ganze</w:t>
      </w:r>
      <w:r w:rsidRPr="00C642C8">
        <w:rPr>
          <w:rFonts w:ascii="Times New Roman" w:hAnsi="Times New Roman"/>
          <w:szCs w:val="28"/>
        </w:rPr>
        <w:t xml:space="preserve">, фр. </w:t>
      </w:r>
      <w:r w:rsidRPr="00C642C8">
        <w:rPr>
          <w:rFonts w:ascii="Times New Roman" w:hAnsi="Times New Roman"/>
          <w:szCs w:val="28"/>
          <w:lang w:val="en-US"/>
        </w:rPr>
        <w:t>le</w:t>
      </w:r>
      <w:r w:rsidRP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  <w:lang w:val="en-US"/>
        </w:rPr>
        <w:t>tout</w:t>
      </w:r>
      <w:r w:rsidRPr="00C642C8">
        <w:rPr>
          <w:rFonts w:ascii="Times New Roman" w:hAnsi="Times New Roman"/>
          <w:szCs w:val="28"/>
        </w:rPr>
        <w:t xml:space="preserve">), состоящее из относящихся к целому соотнесенных между собой по принципу дополнительности разнопорядковых членов, элементов и структур (тем самым отклоняется определение целого по Берталанфи как некой особой содержательной "взаимосвязи" частей). Понятие целостности относится к неформализуемым понятиям и не исчерпывается никаким системным описанием (Блауберг 1977: 27).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В теории литературного произведения целостность принято толковать как "охват всего произведения", тогда как цельность произведения проявляется лишь в известной его части: "произведение в его целостности это вообще все, что мы имеем на странице и под переплетом, включая даже опечатки" (Урнов 1988: 303). Само понятие </w:t>
      </w:r>
      <w:r w:rsidRPr="00C642C8">
        <w:rPr>
          <w:rFonts w:ascii="Times New Roman" w:hAnsi="Times New Roman"/>
          <w:szCs w:val="28"/>
          <w:u w:val="single"/>
        </w:rPr>
        <w:t>цельности</w:t>
      </w:r>
      <w:r w:rsidRPr="00C642C8">
        <w:rPr>
          <w:rFonts w:ascii="Times New Roman" w:hAnsi="Times New Roman"/>
          <w:szCs w:val="28"/>
        </w:rPr>
        <w:t xml:space="preserve"> трактуется как синонимичное выражение по отношению к такому термину, как инвариант (неизменяемое ядро и нерасторжимое целое) всех возможных перетолкований (там же: 282). Рамки текста уже рамок произведения, но и текст может обладать </w:t>
      </w:r>
      <w:r w:rsidRPr="00C642C8">
        <w:rPr>
          <w:rFonts w:ascii="Times New Roman" w:hAnsi="Times New Roman"/>
          <w:szCs w:val="28"/>
          <w:u w:val="single"/>
        </w:rPr>
        <w:t>несколькими</w:t>
      </w:r>
      <w:r w:rsidRPr="00C642C8">
        <w:rPr>
          <w:rFonts w:ascii="Times New Roman" w:hAnsi="Times New Roman"/>
          <w:szCs w:val="28"/>
        </w:rPr>
        <w:t xml:space="preserve"> достаточно цельными интенциями и структурами (например, художественной и познавательной в исторической повести).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Понятие цельности предполагает наличие определенной смысловой доминанты (ср.: Кинцель 1997: 83). В </w:t>
      </w:r>
      <w:r w:rsidRPr="00C642C8">
        <w:rPr>
          <w:rFonts w:ascii="Times New Roman" w:hAnsi="Times New Roman"/>
          <w:szCs w:val="28"/>
          <w:u w:val="single"/>
        </w:rPr>
        <w:t>целостности</w:t>
      </w:r>
      <w:r w:rsidRPr="00C642C8">
        <w:rPr>
          <w:rFonts w:ascii="Times New Roman" w:hAnsi="Times New Roman"/>
          <w:szCs w:val="28"/>
        </w:rPr>
        <w:t xml:space="preserve"> важен ансамбль качеств, в </w:t>
      </w:r>
      <w:r w:rsidRPr="00C642C8">
        <w:rPr>
          <w:rFonts w:ascii="Times New Roman" w:hAnsi="Times New Roman"/>
          <w:szCs w:val="28"/>
          <w:u w:val="single"/>
        </w:rPr>
        <w:t>цельности</w:t>
      </w:r>
      <w:r w:rsidRPr="00C642C8">
        <w:rPr>
          <w:rFonts w:ascii="Times New Roman" w:hAnsi="Times New Roman"/>
          <w:szCs w:val="28"/>
        </w:rPr>
        <w:t xml:space="preserve"> - приоритет за точкой пересечения отношений между элементами функционально нагруженной, целенаправленной структуры. Последняя, будучи воплощенной в конкретном материале и тем самым данной в форме энергии, называется в методологии конкретной системой (Гаспарский 1977: 48). В нашем случае в качестве таковой будет выступать текст как система, нацеленная на обеспечение трансляции художественной идеи. Категория художественной идейности при этом будет разрабатываться как источник построения </w:t>
      </w:r>
      <w:r w:rsidRPr="00C642C8">
        <w:rPr>
          <w:rFonts w:ascii="Times New Roman" w:hAnsi="Times New Roman"/>
          <w:szCs w:val="28"/>
          <w:u w:val="single"/>
        </w:rPr>
        <w:t>цельного</w:t>
      </w:r>
      <w:r w:rsidRPr="00C642C8">
        <w:rPr>
          <w:rFonts w:ascii="Times New Roman" w:hAnsi="Times New Roman"/>
          <w:szCs w:val="28"/>
        </w:rPr>
        <w:t xml:space="preserve"> представления об организации текстовых средств, направленных на оптимальную трансляцию художественной идеи широкой аудитории читателей. Тексты будут трактоваться как конкретные системы, ориентированные на обеспечение условий интендирования культурных смыслов, включая идейно-художественные. </w:t>
      </w:r>
    </w:p>
    <w:p w:rsidR="00C642C8" w:rsidRDefault="00C642C8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38" w:name="_Toc269574115"/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C642C8">
        <w:rPr>
          <w:rFonts w:ascii="Times New Roman" w:hAnsi="Times New Roman" w:cs="Times New Roman"/>
          <w:i w:val="0"/>
          <w:iCs w:val="0"/>
        </w:rPr>
        <w:t xml:space="preserve">11. Цельный </w:t>
      </w:r>
      <w:r w:rsidRPr="00C642C8">
        <w:rPr>
          <w:rFonts w:ascii="Times New Roman" w:hAnsi="Times New Roman" w:cs="Times New Roman"/>
          <w:i w:val="0"/>
          <w:iCs w:val="0"/>
          <w:lang w:val="en-US"/>
        </w:rPr>
        <w:t>versus</w:t>
      </w:r>
      <w:r w:rsidRPr="00C642C8">
        <w:rPr>
          <w:rFonts w:ascii="Times New Roman" w:hAnsi="Times New Roman" w:cs="Times New Roman"/>
          <w:i w:val="0"/>
          <w:iCs w:val="0"/>
        </w:rPr>
        <w:t xml:space="preserve"> комплексный анализ интенции текста</w:t>
      </w:r>
      <w:bookmarkEnd w:id="138"/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Задачу </w:t>
      </w:r>
      <w:r w:rsidRPr="00C642C8">
        <w:rPr>
          <w:rFonts w:ascii="Times New Roman" w:hAnsi="Times New Roman"/>
          <w:szCs w:val="28"/>
          <w:u w:val="single"/>
        </w:rPr>
        <w:t>целостного</w:t>
      </w:r>
      <w:r w:rsidRPr="00C642C8">
        <w:rPr>
          <w:rFonts w:ascii="Times New Roman" w:hAnsi="Times New Roman"/>
          <w:szCs w:val="28"/>
        </w:rPr>
        <w:t xml:space="preserve"> анализа произведения ставит перед собой литературоведение в целом и семантическая поэтика как литературоведческая дисциплина (Поляков 1978: 5). З.И. Хованская настаивает на целесообразности </w:t>
      </w:r>
      <w:r w:rsidRPr="00C642C8">
        <w:rPr>
          <w:rFonts w:ascii="Times New Roman" w:hAnsi="Times New Roman"/>
          <w:szCs w:val="28"/>
          <w:u w:val="single"/>
        </w:rPr>
        <w:t>комплексного анализа</w:t>
      </w:r>
      <w:r w:rsidRPr="00C642C8">
        <w:rPr>
          <w:rFonts w:ascii="Times New Roman" w:hAnsi="Times New Roman"/>
          <w:szCs w:val="28"/>
        </w:rPr>
        <w:t xml:space="preserve"> литературного произведения (включающего в себя текст) по стреле, или в авторской формулировке – в системе отношений: </w:t>
      </w:r>
      <w:r w:rsidRPr="00C642C8">
        <w:rPr>
          <w:rFonts w:ascii="Times New Roman" w:hAnsi="Times New Roman"/>
          <w:szCs w:val="28"/>
          <w:u w:val="single"/>
        </w:rPr>
        <w:t>действительность – автор – произведение – читатель</w:t>
      </w:r>
      <w:r w:rsidRPr="00C642C8">
        <w:rPr>
          <w:rFonts w:ascii="Times New Roman" w:hAnsi="Times New Roman"/>
          <w:szCs w:val="28"/>
        </w:rPr>
        <w:t xml:space="preserve"> (Хованская 1980: 220). По мнению исследователя, такая схема анализа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выводит интерпретатора на обнаружение обусловленной эстетическим намерением ("идейно-художественным замыслом") писателя композиционной доминанты – структурно активного композиционно-литературного средства (там же: 222). Важная роль при этом отводится мировоззрению писателя. Последний пункт представляется нам одним из наиболее противопоказанных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лингвистическому анализу текста, поскольку служит потайной дверью для наделения исследуемого объекта неограниченным числом </w:t>
      </w:r>
      <w:r w:rsidRPr="00C642C8">
        <w:rPr>
          <w:rFonts w:ascii="Times New Roman" w:hAnsi="Times New Roman"/>
          <w:szCs w:val="28"/>
          <w:u w:val="single"/>
        </w:rPr>
        <w:t>скрытых</w:t>
      </w:r>
      <w:r w:rsidRPr="00C642C8">
        <w:rPr>
          <w:rFonts w:ascii="Times New Roman" w:hAnsi="Times New Roman"/>
          <w:szCs w:val="28"/>
        </w:rPr>
        <w:t xml:space="preserve">, то есть независимых от методов лингвистического (а может быть, и научного вообще) наблюдения, </w:t>
      </w:r>
      <w:r w:rsidRPr="00C642C8">
        <w:rPr>
          <w:rFonts w:ascii="Times New Roman" w:hAnsi="Times New Roman"/>
          <w:szCs w:val="28"/>
          <w:u w:val="single"/>
        </w:rPr>
        <w:t>свойств</w:t>
      </w:r>
      <w:r w:rsidRPr="00C642C8">
        <w:rPr>
          <w:rFonts w:ascii="Times New Roman" w:hAnsi="Times New Roman"/>
          <w:szCs w:val="28"/>
        </w:rPr>
        <w:t xml:space="preserve">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Предложенная исследователем схема анализа не только сложна (в силу включения в поле рассмотрения многих достаточно автономных неизвестных), но и во многом практически невыполнима. Даже профессиональные пользователи этой схемы в лице литературоведов в мировом масштабе на практике обнаруживают неспособность прийти к общеразделяемой точке зрения на идентичность личности Шекспира, метода Эдгара По (реакционный романтизм, прогрессивный реализм, символизм, сюрреализм), эстетического намерения "Тихого Дона" М. Шолохова (прокоммунистическое / антикоммунистическое) и композиционной доминанты "Улисса" Джеймса Джойса.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Лингвистам, не вычитывающим мировоззрения в головах писателей, ближе другая позиция, высказанная также в стане литературоведения (Затонский 1972: 24), согласно которой для изучения текста художника, в совершенстве владеющего своей стихией, обращение к элементу биографическому становится излишним. Как показывает мировая практика, биографический метод в условиях конкуренции кастовых идеологий не приводит ни к разделенной истине, ни к большей открытости текста интимному самопониманию каждого (там же: 19-29).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Суть цельного аналитического подхода к тексту заключается в выявлении </w:t>
      </w:r>
      <w:r w:rsidRPr="00C642C8">
        <w:rPr>
          <w:rFonts w:ascii="Times New Roman" w:hAnsi="Times New Roman"/>
          <w:szCs w:val="28"/>
          <w:u w:val="single"/>
        </w:rPr>
        <w:t>единой точки пересечения</w:t>
      </w:r>
      <w:r w:rsidRPr="00C642C8">
        <w:rPr>
          <w:rFonts w:ascii="Times New Roman" w:hAnsi="Times New Roman"/>
          <w:szCs w:val="28"/>
        </w:rPr>
        <w:t xml:space="preserve"> многих опирающихся на доступные наблюдению средства текста интерпретационных конструктов, задающей формат дальнейшего содержательного и формального развития текстовых риторических структур. </w:t>
      </w:r>
    </w:p>
    <w:p w:rsidR="00C642C8" w:rsidRDefault="00C642C8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39" w:name="_Toc521088404"/>
      <w:bookmarkStart w:id="140" w:name="_Toc521161057"/>
      <w:bookmarkStart w:id="141" w:name="_Toc521161814"/>
      <w:bookmarkStart w:id="142" w:name="_Toc521235562"/>
      <w:bookmarkStart w:id="143" w:name="_Toc521237698"/>
      <w:bookmarkStart w:id="144" w:name="_Toc521639609"/>
      <w:bookmarkStart w:id="145" w:name="_Toc521640014"/>
      <w:bookmarkStart w:id="146" w:name="_Toc521640407"/>
      <w:bookmarkStart w:id="147" w:name="_Toc521640743"/>
      <w:bookmarkStart w:id="148" w:name="_Toc521691549"/>
      <w:bookmarkStart w:id="149" w:name="_Toc522384741"/>
      <w:bookmarkStart w:id="150" w:name="_Toc524171926"/>
      <w:bookmarkStart w:id="151" w:name="_Toc524172778"/>
      <w:bookmarkStart w:id="152" w:name="_Toc269574116"/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C642C8">
        <w:rPr>
          <w:rFonts w:ascii="Times New Roman" w:hAnsi="Times New Roman" w:cs="Times New Roman"/>
          <w:i w:val="0"/>
          <w:iCs w:val="0"/>
        </w:rPr>
        <w:t>12. Замысел автора не тождествен смыслу текста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36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Отечественная филология ХХ века знала конфликтное противостояние двух интерпретационных парадигм, которые неточно назывались исторической и психологической (имманентной, феноменологической, неокантианской) или по именам ученых-лидеров -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линией Д.С. Лихачева и Г.Г. Шпета (ср.: Лихачев 1989: 10-22). Первая парадигма ориентирована на трактовку текста как факта биографии автора, которая сама рассматривается как факт истории, истории литературы в частности. Вторая ориентирована на развитие анализа внутренней структуры текста, для которой понятия жизни эпохи, государственного устройства, общественной и партийной жизни являются специфическими условиями и фоном, но не подменяют собой самого текста как предмета рассмотрения (Шпет 1989). </w:t>
      </w:r>
    </w:p>
    <w:p w:rsidR="00FE3622" w:rsidRPr="00C642C8" w:rsidRDefault="00FE3622" w:rsidP="00C642C8">
      <w:pPr>
        <w:widowControl w:val="0"/>
        <w:spacing w:line="336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Согласно Ю.М. Лотману (в его "Лекциях по структуральной поэтике"), Д.С. Лихачеву и в целом </w:t>
      </w:r>
      <w:r w:rsidRPr="00C642C8">
        <w:rPr>
          <w:rFonts w:ascii="Times New Roman" w:hAnsi="Times New Roman"/>
          <w:szCs w:val="28"/>
          <w:u w:val="single"/>
        </w:rPr>
        <w:t>литературоведческому</w:t>
      </w:r>
      <w:r w:rsidRPr="00C642C8">
        <w:rPr>
          <w:rFonts w:ascii="Times New Roman" w:hAnsi="Times New Roman"/>
          <w:szCs w:val="28"/>
        </w:rPr>
        <w:t xml:space="preserve"> направлению в интерпретации текста для того, чтобы стать текстом, графический объект "</w:t>
      </w:r>
      <w:r w:rsidRPr="00C642C8">
        <w:rPr>
          <w:rFonts w:ascii="Times New Roman" w:hAnsi="Times New Roman"/>
          <w:i/>
          <w:szCs w:val="28"/>
        </w:rPr>
        <w:t>должен быть определен в его отношении к замыслу автора</w:t>
      </w:r>
      <w:r w:rsidRPr="00C642C8">
        <w:rPr>
          <w:rFonts w:ascii="Times New Roman" w:hAnsi="Times New Roman"/>
          <w:szCs w:val="28"/>
        </w:rPr>
        <w:t>, эстетическим понятиям эпохи и другим, графически в тексте не отраженным величинам" (Лотман 1994: 203; Лихачев 1989, 1999). Непроясненным для нас остается то, как литературоведческое многознание может отвечать основополагающей для европейской эстетики формуле Канта: "прекрасно то, что нравится в простом суждении (следовательно, не посредством чувственного ощущения в соотвествии с понятием рассудка)" (Кант 1994: 106). Кроме того мы не располагаем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 xml:space="preserve">лингвистически релевантным представлением о </w:t>
      </w:r>
      <w:r w:rsidRPr="00C642C8">
        <w:rPr>
          <w:rFonts w:ascii="Times New Roman" w:hAnsi="Times New Roman"/>
          <w:szCs w:val="28"/>
          <w:u w:val="single"/>
        </w:rPr>
        <w:t>замысле</w:t>
      </w:r>
      <w:r w:rsidRPr="00C642C8">
        <w:rPr>
          <w:rFonts w:ascii="Times New Roman" w:hAnsi="Times New Roman"/>
          <w:szCs w:val="28"/>
        </w:rPr>
        <w:t>, которое могло бы лечь в основу лингвистической стратегии интерпретации интенции текста.</w:t>
      </w:r>
    </w:p>
    <w:p w:rsidR="00FE3622" w:rsidRPr="00C642C8" w:rsidRDefault="00FE3622" w:rsidP="00C642C8">
      <w:pPr>
        <w:widowControl w:val="0"/>
        <w:spacing w:line="336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Как известно, "замысленное всегда остается</w:t>
      </w:r>
      <w:r w:rsidRPr="00C642C8">
        <w:rPr>
          <w:rFonts w:ascii="Times New Roman" w:hAnsi="Times New Roman"/>
          <w:szCs w:val="28"/>
          <w:u w:val="single"/>
        </w:rPr>
        <w:t xml:space="preserve"> неопределенным</w:t>
      </w:r>
      <w:r w:rsidRPr="00C642C8">
        <w:rPr>
          <w:rFonts w:ascii="Times New Roman" w:hAnsi="Times New Roman"/>
          <w:szCs w:val="28"/>
        </w:rPr>
        <w:t xml:space="preserve"> и поддается разнообразному восполнению -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сделанное же зафиксировано и тем самым подвержено старению" (Гадамер 1991:155). Уже Лев Толстой (1955: 233-236) в 1889 году,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а затем в начале 1970-х годов Д.М. Урнов доказательно продемонстрировали реакционное методологическое значение понятия о замысле как "</w:t>
      </w:r>
      <w:r w:rsidRPr="00C642C8">
        <w:rPr>
          <w:rFonts w:ascii="Times New Roman" w:hAnsi="Times New Roman"/>
          <w:szCs w:val="28"/>
          <w:u w:val="single"/>
        </w:rPr>
        <w:t>мере претензий писателя</w:t>
      </w:r>
      <w:r w:rsidRPr="00C642C8">
        <w:rPr>
          <w:rFonts w:ascii="Times New Roman" w:hAnsi="Times New Roman"/>
          <w:szCs w:val="28"/>
        </w:rPr>
        <w:t xml:space="preserve">" в сопоставлении с понятием о воплощенном исполнении как мере достигнутого реальным текстом качества (Урнов 1973: 84-88). Ставить перед читателем задачу по подпиранию авторитета надломившегося под грузом тяжеловесного замысла незадачливого писателя не только негуманно, но и безнравственно в силу того, что таким образом оправдывается </w:t>
      </w:r>
      <w:r w:rsidRPr="00C642C8">
        <w:rPr>
          <w:rFonts w:ascii="Times New Roman" w:hAnsi="Times New Roman"/>
          <w:szCs w:val="28"/>
          <w:u w:val="single"/>
        </w:rPr>
        <w:t>некачественное</w:t>
      </w:r>
      <w:r w:rsidRPr="00C642C8">
        <w:rPr>
          <w:rFonts w:ascii="Times New Roman" w:hAnsi="Times New Roman"/>
          <w:szCs w:val="28"/>
        </w:rPr>
        <w:t xml:space="preserve"> текстопроизводство. </w:t>
      </w:r>
    </w:p>
    <w:p w:rsidR="00FE3622" w:rsidRPr="00C642C8" w:rsidRDefault="00FE3622" w:rsidP="00C642C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53" w:name="_Toc521088405"/>
      <w:bookmarkStart w:id="154" w:name="_Toc521161058"/>
      <w:bookmarkStart w:id="155" w:name="_Toc521161815"/>
      <w:bookmarkStart w:id="156" w:name="_Toc521235563"/>
      <w:bookmarkStart w:id="157" w:name="_Toc521237699"/>
      <w:bookmarkStart w:id="158" w:name="_Toc521639610"/>
      <w:bookmarkStart w:id="159" w:name="_Toc521640015"/>
      <w:bookmarkStart w:id="160" w:name="_Toc521640408"/>
      <w:bookmarkStart w:id="161" w:name="_Toc521640744"/>
      <w:bookmarkStart w:id="162" w:name="_Toc521691550"/>
      <w:bookmarkStart w:id="163" w:name="_Toc522384742"/>
      <w:bookmarkStart w:id="164" w:name="_Toc524171927"/>
      <w:bookmarkStart w:id="165" w:name="_Toc524172779"/>
      <w:r w:rsidRPr="00C642C8">
        <w:rPr>
          <w:rFonts w:ascii="Times New Roman" w:hAnsi="Times New Roman" w:cs="Times New Roman"/>
          <w:i w:val="0"/>
          <w:iCs w:val="0"/>
        </w:rPr>
        <w:br w:type="page"/>
      </w:r>
      <w:bookmarkStart w:id="166" w:name="_Toc269574117"/>
      <w:r w:rsidRPr="00C642C8">
        <w:rPr>
          <w:rFonts w:ascii="Times New Roman" w:hAnsi="Times New Roman" w:cs="Times New Roman"/>
          <w:i w:val="0"/>
          <w:iCs w:val="0"/>
        </w:rPr>
        <w:t>13.</w:t>
      </w:r>
      <w:r w:rsidR="00C642C8">
        <w:rPr>
          <w:rFonts w:ascii="Times New Roman" w:hAnsi="Times New Roman" w:cs="Times New Roman"/>
          <w:i w:val="0"/>
          <w:iCs w:val="0"/>
        </w:rPr>
        <w:t xml:space="preserve"> </w:t>
      </w:r>
      <w:r w:rsidRPr="00C642C8">
        <w:rPr>
          <w:rFonts w:ascii="Times New Roman" w:hAnsi="Times New Roman" w:cs="Times New Roman"/>
          <w:i w:val="0"/>
          <w:iCs w:val="0"/>
        </w:rPr>
        <w:t>Герменевтический круг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Универсальной герменевтической техникой понимания текстов культуры, основы которой были разработаны еще первыми толкователями Библии и основоположниками христианской экзегетики, является техника герменевтического круга. В Новое время данная техника была осмыслена Ф. Шлейермахером (Schleiermacher 1959, 1978) как универсальная филологическая техника понимания текстов культуры, не только сакральных, но и философских и художественных.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В основе учения о герменевтическом круге лежит правило, согласно которому целое надлежит понимать на основе отдельного, а отдельное на основе целого. Процессом смыслопостроения руководит ожидание смысла, основанное на освоении предшествующей части текста. Реконструкция смысла текста опирается на определенную интерпретационную гипотезу, которая должна подтвердиться в полноте смысловой преемственности интерпретации с точки зрения духовного горизонта интерпретатора, аффицированного самим текстом (Betti 1971: 17-23).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 На основе заложенных в тексте коррелятов ожидание смысла перестраивается до восстановления в усмотрении взаимосогласия между целым и его частями. В случае достигнутого понимания детали в частях и части в целом должны, по выражению В.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Дильтея, сходиться к единому центру (ср.: Гадамер 1991: 73). Границы текста, определяемые материальным субстратом, при герменевтическом понимании изменению не подлежат (ср. с не разделяемым нами противоположным подходом: Амброзини 1981).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>Герменевтика ХХ века, в первую очередь в лице М. Хайдеггера и Г.Г. Гадамера, провозгласила "онтологический поворот герменевтики к путеводной нити языка". Язык же определяется в этой связи как "всеобъемлющая предвосхищающая истолкованность мира" (Гадамер 1991: 29). Большинство категорий, которые использует в своей герменевтике Гадамер, восходит к традиции гуссерлианской феноменологии, а также фундаментальной онтологии М. Хайдеггера. Среди них важнейшее место принадлежит</w:t>
      </w:r>
      <w:r w:rsid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</w:rPr>
        <w:t>предпониманию, горизонту понимания, традиции, предрассудку.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  <w:u w:val="single"/>
        </w:rPr>
        <w:t>Предпонимание</w:t>
      </w:r>
      <w:r w:rsidRPr="00C642C8">
        <w:rPr>
          <w:rFonts w:ascii="Times New Roman" w:hAnsi="Times New Roman"/>
          <w:szCs w:val="28"/>
        </w:rPr>
        <w:t xml:space="preserve"> (оглядка на цель целого - лат. </w:t>
      </w:r>
      <w:r w:rsidRPr="00C642C8">
        <w:rPr>
          <w:rFonts w:ascii="Times New Roman" w:hAnsi="Times New Roman"/>
          <w:szCs w:val="28"/>
          <w:lang w:val="en-US"/>
        </w:rPr>
        <w:t>scopus</w:t>
      </w:r>
      <w:r w:rsidRP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  <w:lang w:val="en-US"/>
        </w:rPr>
        <w:t>toti</w:t>
      </w:r>
      <w:r w:rsidRPr="00C642C8">
        <w:rPr>
          <w:rFonts w:ascii="Times New Roman" w:hAnsi="Times New Roman"/>
          <w:szCs w:val="28"/>
        </w:rPr>
        <w:t>) рассматривается как определяющаяся традицией предпосылка понимания, поэтому оно трактуется в качестве одного из условий понимания. Смысловое ожидание читателя по отношению к тексту, или, по выражению Г.Г. Гадамера, "</w:t>
      </w:r>
      <w:r w:rsidRPr="00C642C8">
        <w:rPr>
          <w:rFonts w:ascii="Times New Roman" w:hAnsi="Times New Roman"/>
          <w:szCs w:val="28"/>
          <w:u w:val="single"/>
        </w:rPr>
        <w:t>горизонт понимания</w:t>
      </w:r>
      <w:r w:rsidRPr="00C642C8">
        <w:rPr>
          <w:rFonts w:ascii="Times New Roman" w:hAnsi="Times New Roman"/>
          <w:szCs w:val="28"/>
        </w:rPr>
        <w:t xml:space="preserve">", может трактоваться как известная совокупность предрассудков и "предсуждений", обусловленных традицией и языком как частью традиции.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  <w:u w:val="single"/>
        </w:rPr>
        <w:t>Понятие предрассудка</w:t>
      </w:r>
      <w:r w:rsidRPr="00C642C8">
        <w:rPr>
          <w:rFonts w:ascii="Times New Roman" w:hAnsi="Times New Roman"/>
          <w:szCs w:val="28"/>
        </w:rPr>
        <w:t xml:space="preserve"> трактуется Гадамером как </w:t>
      </w:r>
      <w:r w:rsidRPr="00C642C8">
        <w:rPr>
          <w:rFonts w:ascii="Times New Roman" w:hAnsi="Times New Roman"/>
          <w:szCs w:val="28"/>
          <w:lang w:val="en-US"/>
        </w:rPr>
        <w:t>malum</w:t>
      </w:r>
      <w:r w:rsidRPr="00C642C8">
        <w:rPr>
          <w:rFonts w:ascii="Times New Roman" w:hAnsi="Times New Roman"/>
          <w:szCs w:val="28"/>
        </w:rPr>
        <w:t xml:space="preserve"> </w:t>
      </w:r>
      <w:r w:rsidRPr="00C642C8">
        <w:rPr>
          <w:rFonts w:ascii="Times New Roman" w:hAnsi="Times New Roman"/>
          <w:szCs w:val="28"/>
          <w:lang w:val="en-US"/>
        </w:rPr>
        <w:t>necessarium</w:t>
      </w:r>
      <w:r w:rsidRPr="00C642C8">
        <w:rPr>
          <w:rFonts w:ascii="Times New Roman" w:hAnsi="Times New Roman"/>
          <w:szCs w:val="28"/>
        </w:rPr>
        <w:t xml:space="preserve"> (необходимое зло) и не несет только негативную смысловую нагрузку. По Гадамеру, "предрассудком называется суждение, которое имеет место до окончательной проверки всех фактически определяющих моментов. Следовательно, "предрассудком" не называют ложное суждение, в его понятии заложено то, что может быть оценено позитивно и негативно" (Gadamer 1960: 255). 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  <w:u w:val="single"/>
        </w:rPr>
        <w:t>Традицию</w:t>
      </w:r>
      <w:r w:rsidRPr="00C642C8">
        <w:rPr>
          <w:rFonts w:ascii="Times New Roman" w:hAnsi="Times New Roman"/>
          <w:szCs w:val="28"/>
        </w:rPr>
        <w:t xml:space="preserve"> Гадамер считает одной из форм эпистемического авторитета. Связь между историей и современностью пролегает в свете традиции. В современности живы элементы традиции, которые и были названы Гадамером предрассудками.</w:t>
      </w:r>
    </w:p>
    <w:p w:rsidR="00FE3622" w:rsidRPr="00C642C8" w:rsidRDefault="00FE3622" w:rsidP="00C642C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642C8">
        <w:rPr>
          <w:rFonts w:ascii="Times New Roman" w:hAnsi="Times New Roman"/>
          <w:szCs w:val="28"/>
        </w:rPr>
        <w:t xml:space="preserve">К так понимаемым предрассудкам в настоящем исследовании мы можем отнести такие влиятельные широчайшие интерпретационные установки, как "европоцентризм", "романтизм" и "христоцентризм". Иными словами, мы исходим (и не всегда осознанно) в интерпретации текстового материала из достижений и ценностей </w:t>
      </w:r>
      <w:r w:rsidRPr="00C642C8">
        <w:rPr>
          <w:rFonts w:ascii="Times New Roman" w:hAnsi="Times New Roman"/>
          <w:szCs w:val="28"/>
          <w:u w:val="single"/>
        </w:rPr>
        <w:t>европейского знания</w:t>
      </w:r>
      <w:r w:rsidRPr="00C642C8">
        <w:rPr>
          <w:rFonts w:ascii="Times New Roman" w:hAnsi="Times New Roman"/>
          <w:szCs w:val="28"/>
        </w:rPr>
        <w:t xml:space="preserve"> и европейской философии Нового времени, а также из ценностей и "горизонтов понимания", открытых Европе христианством. </w:t>
      </w:r>
      <w:bookmarkStart w:id="167" w:name="_GoBack"/>
      <w:bookmarkEnd w:id="167"/>
    </w:p>
    <w:sectPr w:rsidR="00FE3622" w:rsidRPr="00C642C8" w:rsidSect="00C642C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5A" w:rsidRDefault="00C225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endnote>
  <w:endnote w:type="continuationSeparator" w:id="0">
    <w:p w:rsidR="00C2255A" w:rsidRDefault="00C225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622" w:rsidRDefault="00FE3622" w:rsidP="00FE3622">
    <w:pPr>
      <w:pStyle w:val="a3"/>
      <w:framePr w:wrap="around" w:vAnchor="text" w:hAnchor="margin" w:xAlign="right" w:y="1"/>
      <w:rPr>
        <w:rStyle w:val="a5"/>
      </w:rPr>
    </w:pPr>
  </w:p>
  <w:p w:rsidR="00FE3622" w:rsidRDefault="00FE3622" w:rsidP="00FE36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622" w:rsidRDefault="00BE4F67" w:rsidP="00FE362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E3622" w:rsidRDefault="00FE3622" w:rsidP="00FE36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5A" w:rsidRDefault="00C225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footnote>
  <w:footnote w:type="continuationSeparator" w:id="0">
    <w:p w:rsidR="00C2255A" w:rsidRDefault="00C225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33335"/>
    <w:multiLevelType w:val="singleLevel"/>
    <w:tmpl w:val="474C9ABA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281A32"/>
    <w:rsid w:val="008267BA"/>
    <w:rsid w:val="00A80774"/>
    <w:rsid w:val="00AB3EC6"/>
    <w:rsid w:val="00AF5079"/>
    <w:rsid w:val="00BE4F67"/>
    <w:rsid w:val="00C2255A"/>
    <w:rsid w:val="00C642C8"/>
    <w:rsid w:val="00F5648B"/>
    <w:rsid w:val="00F643EF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584441-54AA-4C20-B3FA-A35ECE24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3622"/>
    <w:rPr>
      <w:rFonts w:ascii="Arial" w:hAnsi="Arial"/>
      <w:sz w:val="28"/>
    </w:rPr>
  </w:style>
  <w:style w:type="paragraph" w:styleId="1">
    <w:name w:val="heading 1"/>
    <w:basedOn w:val="a"/>
    <w:next w:val="a"/>
    <w:link w:val="10"/>
    <w:uiPriority w:val="9"/>
    <w:rsid w:val="00FE3622"/>
    <w:pPr>
      <w:keepNext/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E3622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rsid w:val="00FE3622"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FE3622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ascii="Arial" w:hAnsi="Arial" w:cs="Times New Roman"/>
      <w:sz w:val="28"/>
    </w:rPr>
  </w:style>
  <w:style w:type="character" w:styleId="a5">
    <w:name w:val="page number"/>
    <w:uiPriority w:val="99"/>
    <w:rsid w:val="00FE362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E3622"/>
    <w:rPr>
      <w:rFonts w:ascii="Times New Roman" w:hAnsi="Times New Roman"/>
      <w:sz w:val="20"/>
    </w:rPr>
  </w:style>
  <w:style w:type="paragraph" w:styleId="21">
    <w:name w:val="toc 2"/>
    <w:basedOn w:val="a"/>
    <w:next w:val="a"/>
    <w:autoRedefine/>
    <w:uiPriority w:val="39"/>
    <w:semiHidden/>
    <w:rsid w:val="00FE3622"/>
    <w:pPr>
      <w:ind w:left="200"/>
    </w:pPr>
    <w:rPr>
      <w:rFonts w:ascii="Times New Roman" w:hAnsi="Times New Roman"/>
      <w:sz w:val="20"/>
    </w:rPr>
  </w:style>
  <w:style w:type="character" w:styleId="a6">
    <w:name w:val="Hyperlink"/>
    <w:uiPriority w:val="99"/>
    <w:rsid w:val="00FE3622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C642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6070</Words>
  <Characters>34601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текстового анализа </vt:lpstr>
    </vt:vector>
  </TitlesOfParts>
  <Company>кысеныш форевор</Company>
  <LinksUpToDate>false</LinksUpToDate>
  <CharactersWithSpaces>40590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текстового анализа </dc:title>
  <dc:subject/>
  <dc:creator> св</dc:creator>
  <cp:keywords/>
  <dc:description/>
  <cp:lastModifiedBy>admin</cp:lastModifiedBy>
  <cp:revision>2</cp:revision>
  <dcterms:created xsi:type="dcterms:W3CDTF">2014-03-08T08:33:00Z</dcterms:created>
  <dcterms:modified xsi:type="dcterms:W3CDTF">2014-03-08T08:33:00Z</dcterms:modified>
</cp:coreProperties>
</file>