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C959BD" w:rsidRPr="00B33E83" w:rsidRDefault="00C959BD" w:rsidP="00B33E83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B33E83">
        <w:rPr>
          <w:sz w:val="28"/>
          <w:szCs w:val="28"/>
        </w:rPr>
        <w:t>Р</w:t>
      </w:r>
      <w:r w:rsidR="00B33E83" w:rsidRPr="00B33E83">
        <w:rPr>
          <w:sz w:val="28"/>
          <w:szCs w:val="28"/>
        </w:rPr>
        <w:t xml:space="preserve">еферат </w:t>
      </w:r>
      <w:r w:rsidRPr="00B33E83">
        <w:rPr>
          <w:sz w:val="28"/>
          <w:szCs w:val="28"/>
        </w:rPr>
        <w:t>по</w:t>
      </w:r>
      <w:r w:rsidR="00B33E83" w:rsidRP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дисциплине</w:t>
      </w:r>
      <w:r w:rsidR="00B33E83" w:rsidRPr="00B33E83">
        <w:rPr>
          <w:sz w:val="28"/>
          <w:szCs w:val="28"/>
        </w:rPr>
        <w:t>: Природопользование</w:t>
      </w:r>
    </w:p>
    <w:p w:rsidR="00C959BD" w:rsidRPr="00B33E83" w:rsidRDefault="00C959BD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33E83">
        <w:rPr>
          <w:sz w:val="28"/>
          <w:szCs w:val="28"/>
        </w:rPr>
        <w:t>по</w:t>
      </w:r>
      <w:r w:rsidR="00B33E83" w:rsidRP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теме</w:t>
      </w:r>
      <w:r w:rsidR="00B33E83">
        <w:rPr>
          <w:b/>
          <w:sz w:val="28"/>
          <w:szCs w:val="28"/>
        </w:rPr>
        <w:t xml:space="preserve">: </w:t>
      </w:r>
      <w:r w:rsidRPr="00B33E83">
        <w:rPr>
          <w:b/>
          <w:sz w:val="28"/>
          <w:szCs w:val="28"/>
        </w:rPr>
        <w:t>Принципы</w:t>
      </w:r>
      <w:r w:rsidR="00B33E83">
        <w:rPr>
          <w:b/>
          <w:sz w:val="28"/>
          <w:szCs w:val="28"/>
        </w:rPr>
        <w:t xml:space="preserve"> </w:t>
      </w:r>
      <w:r w:rsidRPr="00B33E83">
        <w:rPr>
          <w:b/>
          <w:sz w:val="28"/>
          <w:szCs w:val="28"/>
        </w:rPr>
        <w:t>взаимодействия</w:t>
      </w:r>
      <w:r w:rsidR="00B33E83">
        <w:rPr>
          <w:b/>
          <w:sz w:val="28"/>
          <w:szCs w:val="28"/>
        </w:rPr>
        <w:t xml:space="preserve"> </w:t>
      </w:r>
      <w:r w:rsidRPr="00B33E83">
        <w:rPr>
          <w:b/>
          <w:sz w:val="28"/>
          <w:szCs w:val="28"/>
        </w:rPr>
        <w:t>общества</w:t>
      </w:r>
      <w:r w:rsidR="00B33E83">
        <w:rPr>
          <w:b/>
          <w:sz w:val="28"/>
          <w:szCs w:val="28"/>
        </w:rPr>
        <w:t xml:space="preserve"> </w:t>
      </w:r>
      <w:r w:rsidRPr="00B33E83">
        <w:rPr>
          <w:b/>
          <w:sz w:val="28"/>
          <w:szCs w:val="28"/>
        </w:rPr>
        <w:t>и</w:t>
      </w:r>
      <w:r w:rsidR="00B33E83">
        <w:rPr>
          <w:b/>
          <w:sz w:val="28"/>
          <w:szCs w:val="28"/>
        </w:rPr>
        <w:t xml:space="preserve"> </w:t>
      </w:r>
      <w:r w:rsidRPr="00B33E83">
        <w:rPr>
          <w:b/>
          <w:sz w:val="28"/>
          <w:szCs w:val="28"/>
        </w:rPr>
        <w:t>природы</w:t>
      </w:r>
    </w:p>
    <w:p w:rsidR="00C959BD" w:rsidRPr="00B33E83" w:rsidRDefault="00C959BD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B33E83" w:rsidRDefault="00B33E83" w:rsidP="00B33E8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C959BD" w:rsidRPr="00B33E83" w:rsidRDefault="00B33E83" w:rsidP="00B33E8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959BD" w:rsidRPr="00B33E83">
        <w:rPr>
          <w:b/>
          <w:sz w:val="28"/>
          <w:szCs w:val="28"/>
        </w:rPr>
        <w:t>Введение</w:t>
      </w:r>
    </w:p>
    <w:p w:rsidR="00C959BD" w:rsidRPr="00B33E83" w:rsidRDefault="00C959BD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Воздействие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технических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велико,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принимает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ярко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выраженные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масштабы,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поверхности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нашей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становятся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вполне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соизмеримы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Поэтому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раньше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рассматривалась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некоторой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степени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инвариантный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теперь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точка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зрения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ошибочной.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поверхности,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кажущиеся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первый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взгляд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чисто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могут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достаточно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глубоко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соотнесения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т.е.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антропогенного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относится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химического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состава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геосфер,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температурного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режима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нашей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включая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климатические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некоторой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степени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динамике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гляциологических,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тектонических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выветривания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горных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пород.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антропогенного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исключительно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методологическое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естественных,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C959BD" w:rsidRPr="00B33E83" w:rsidRDefault="00B33E83" w:rsidP="00B33E8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959BD" w:rsidRPr="00B33E8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959BD" w:rsidRPr="00B33E83">
        <w:rPr>
          <w:b/>
          <w:sz w:val="28"/>
          <w:szCs w:val="28"/>
        </w:rPr>
        <w:t>Некоторые</w:t>
      </w:r>
      <w:r>
        <w:rPr>
          <w:b/>
          <w:sz w:val="28"/>
          <w:szCs w:val="28"/>
        </w:rPr>
        <w:t xml:space="preserve"> </w:t>
      </w:r>
      <w:r w:rsidR="00C959BD" w:rsidRPr="00B33E83">
        <w:rPr>
          <w:b/>
          <w:sz w:val="28"/>
          <w:szCs w:val="28"/>
        </w:rPr>
        <w:t>закономерности</w:t>
      </w:r>
      <w:r>
        <w:rPr>
          <w:b/>
          <w:sz w:val="28"/>
          <w:szCs w:val="28"/>
        </w:rPr>
        <w:t xml:space="preserve"> </w:t>
      </w:r>
      <w:r w:rsidR="00C959BD" w:rsidRPr="00B33E83">
        <w:rPr>
          <w:b/>
          <w:sz w:val="28"/>
          <w:szCs w:val="28"/>
        </w:rPr>
        <w:t>взаимодействия</w:t>
      </w:r>
      <w:r>
        <w:rPr>
          <w:b/>
          <w:sz w:val="28"/>
          <w:szCs w:val="28"/>
        </w:rPr>
        <w:t xml:space="preserve"> </w:t>
      </w:r>
      <w:r w:rsidR="00C959BD" w:rsidRPr="00B33E83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  <w:r w:rsidR="00C959BD" w:rsidRPr="00B33E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C959BD" w:rsidRPr="00B33E83">
        <w:rPr>
          <w:b/>
          <w:sz w:val="28"/>
          <w:szCs w:val="28"/>
        </w:rPr>
        <w:t>природы</w:t>
      </w:r>
    </w:p>
    <w:p w:rsidR="00C959BD" w:rsidRPr="00B33E83" w:rsidRDefault="00C959BD" w:rsidP="00B33E8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2D7FAB" w:rsidRPr="00B33E83" w:rsidRDefault="00C959BD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2D7FAB" w:rsidRPr="00B33E83">
        <w:rPr>
          <w:sz w:val="28"/>
          <w:szCs w:val="28"/>
        </w:rPr>
        <w:t>озрастающее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воздействие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природную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среду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приводит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возрастанию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воздействия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измененной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людьми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самого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общества.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современных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условиях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гораздо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большей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степени,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чем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раньше,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проявляется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зависимость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состояния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среды.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Поэтому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очень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важно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знать,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каков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характер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происходящих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природе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изменений,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каковы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оптимальные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пределы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изменений,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вносимых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природу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людьми,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выход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повлечь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необратимые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сдвиги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природного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равновесия,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т.д.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Иными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словами,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перед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человечеством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современном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этапе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встают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принципиально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новые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проблемы,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перспективе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должны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увязаны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вокруг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одной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комплексной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проблемы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рационального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управления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всей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совокупностью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условий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="002D7FAB" w:rsidRPr="00B33E83">
        <w:rPr>
          <w:sz w:val="28"/>
          <w:szCs w:val="28"/>
        </w:rPr>
        <w:t>развития.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Конечно,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подобной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далеко.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готовы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научно-технического,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чисто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порядка,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управления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исторически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неизбежна,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важнейшие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подготовительные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этапы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задачи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сделаны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настоящее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практике.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Совершенно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справедливо,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наш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взгляд,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ставят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вопрос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познания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Например,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географа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В.А.Анучина,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именно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незнание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приводит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неправильному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использованию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геосферы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практике.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Одним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геосферы,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людям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считаться,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автор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называет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взаимообусловленности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отдельных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элементов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формулировку: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при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сколько-нибудь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существенном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элементов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геосферы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неизбежно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происходит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элементов,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происходит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Анализ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происходящих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приводит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выводу,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выделить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закономерности.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во-первых,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возрастающее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во-вторых,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возрастающая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Вторая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закономерность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неизбежное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первой,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нарастающая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возни</w:t>
      </w:r>
      <w:r w:rsidR="00C959BD" w:rsidRPr="00B33E83">
        <w:rPr>
          <w:sz w:val="28"/>
          <w:szCs w:val="28"/>
        </w:rPr>
        <w:t>к</w:t>
      </w:r>
      <w:r w:rsidRPr="00B33E83">
        <w:rPr>
          <w:sz w:val="28"/>
          <w:szCs w:val="28"/>
        </w:rPr>
        <w:t>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результате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обратного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быстро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меняющейся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Нетрудно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заметить,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указанных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закономерностей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меняет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понимание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сравнению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преобладавшим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недавнего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времени,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географическая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рассматривалась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инвариантный,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развивающийся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естественным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очень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медленно,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медленно,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пренебречь,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динамичным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считался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делался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вывод,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развертывания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технического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прогресса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уменьшается.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отмечалось,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сложный,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меняющийся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усложнение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взаимозависимости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происходит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существенные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претерпевает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становясь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"очеловеченной"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антропогенной.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Исходя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тезиса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возрастающих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ускоряющимся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приходим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выходу,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прямо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противоположному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свойствен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постоянства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уменьшается,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нарастает.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ничего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удивительного.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динамическая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находятся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подвижном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соотношении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обратной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изменяется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происходит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целостности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системы.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сожалению,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контроль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сознательная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регуляция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людьми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налажены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недостаточно,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опасным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природа".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Антропогенное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происходит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далеко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всегда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благоприятном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направлении.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Специалисты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подсчитали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предельные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параметрам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величины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оказались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весьма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скромными.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некоторым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(запасы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пресной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количество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кислорода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атмосфере,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температурный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режим,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режим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влажности)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вплотную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подошли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</w:t>
      </w:r>
      <w:r w:rsidR="00C959BD" w:rsidRPr="00B33E83">
        <w:rPr>
          <w:sz w:val="28"/>
          <w:szCs w:val="28"/>
        </w:rPr>
        <w:t>д</w:t>
      </w:r>
      <w:r w:rsidRPr="00B33E83">
        <w:rPr>
          <w:sz w:val="28"/>
          <w:szCs w:val="28"/>
        </w:rPr>
        <w:t>ельным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значениям.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казавшаяся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недавнего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времени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неисчерпаемой,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вдруг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обнаружила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конечные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поверить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инерция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мышления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привычке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отбрасывает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упрямые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Однако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полученные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говорят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величина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атмосферного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кислорода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людьми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составляет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23%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ежегодной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выработки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скоро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сравняется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масштабы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леса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давно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превзошли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масштабы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живых)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отчетливо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проявляется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согласовывать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возможностями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структурно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включено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Очевидно,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противоречие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бесконечными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возможностями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ограниченными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компенсаторными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возможностями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противоречием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"общество—природа".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Судьбы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дальнейшего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значительной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степени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зависят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насколько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успешно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найдены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разрешения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указанного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противоречия.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свете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сказанного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смысл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говорить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Нельзя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сказать,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новый,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появившийся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действовал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раньше,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скрытой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носило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локальный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достигало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ярко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выраженных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масштабов.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кое-где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происходило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нарушение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равновесия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сохраняла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самовосстановлению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саморегуляции,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сложившимися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миллионы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эволюции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компонентов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последнее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ситуация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резко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изменилась.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Увеличивающееся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мощные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потоки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отходов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подорвали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комплексов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самовосстановлению.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Конечно,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свернуть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стабилизировать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каком-то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оптимальном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уровне,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нарушенное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равновесие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временем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восстановиться.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означало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конец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п</w:t>
      </w:r>
      <w:r w:rsidRPr="00B33E83">
        <w:rPr>
          <w:sz w:val="28"/>
          <w:szCs w:val="28"/>
        </w:rPr>
        <w:t>оступательного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индустриального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встать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путь.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Кстати,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вариант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означал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соблюдение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требований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сказать,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отрицательное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соблюдение.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Существует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соблюдения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указанного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взять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себя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функции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восстановительной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сложный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дорогостоящий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открывает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существующем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дальнейшего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прогресса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отказаться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установившихся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представлений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традиций,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положив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природопользования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отражали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соотношение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Методологической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по-видимому,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очевидное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положение,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структурно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составляет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социогеосистемы,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следовательно,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свойственны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закономерности,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присущи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т.е.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закономерности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субординации,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координации,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корреляции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(порядок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взаимосвязи,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частей).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своему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месту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динамике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вещественно-энергетических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вполне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является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некоторых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частью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названо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частью,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лишь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ею.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Отсутствует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главный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признак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согласованность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эквивалентность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вещественно-энергетических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следовательно,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каналов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обратной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невозможна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саморегуляция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целостности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говоря,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"общество—природа"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находится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стадии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формирования,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пользуемся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нормативным.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Таким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образом,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первым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методологическим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действительно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взаимным,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обмен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веществом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энергией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действительно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эквивалентным,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использование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энергии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оптимально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циклическим,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непрерывным,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безотходным,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аналогичным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лишь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говорить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некоторыми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зачатками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нужно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отказаться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ряда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привычных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критериев,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оценок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прежде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по-иному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посмотреть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место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выполнять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определенную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динамике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вещественно-энергетических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заключается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прежде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поддержании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целостности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функция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Земле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наряду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функцией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Лишь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выполнения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функции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Функцию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целостности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могут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выполнять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искусственно,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познания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использования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процессов.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Однако,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учитывая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конкретные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подчеркнуть,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целевой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установкой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поддержании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целостности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естественное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равновесие.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второй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методологический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установка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исключает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дальнейшем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искусственные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параметры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равновесия.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Целостность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важнейший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задача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целостности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центральная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природопользования.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использования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учитывать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компонентов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целостности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рассчитаны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оптимально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соблюдаться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закона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синергии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взаимосвязях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случае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задолго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исчерпания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механизмы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равновесия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компонентов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могут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нарушены,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дальнейшее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слишком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затруднено.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подошли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вплотную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предельным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значениям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параметрам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кое-где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превзошли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Компенсацию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значениям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производимых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изъятий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третий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важнейший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методологический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природопользования.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Укажем,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обосновывая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подробно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ввиду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очевидности,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четвертый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методологический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э</w:t>
      </w:r>
      <w:r w:rsidRPr="00B33E83">
        <w:rPr>
          <w:sz w:val="28"/>
          <w:szCs w:val="28"/>
        </w:rPr>
        <w:t>кологическую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чистоту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подразумевает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утилизацию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побочных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продуктов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бытового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Обычно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связывается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созидательной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деятельностью.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эквивалентности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обмена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обеспечивать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созидание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продуктов,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противоположный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деструкцию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созданного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последующей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утилизацией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переводом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нейтральное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сопряжение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т.е.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создание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социобиогеоценозов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противоположно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направленных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созидания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разрушения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различных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конец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выступает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началом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замкнутости.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возникает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Комплексность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обоснованность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принимаемых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выступает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пятый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методологический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природопользования,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один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доминирования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долгосрочных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краткосрочными.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недостаточно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прогнозировать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будущее.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конструирование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максимальном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совпадении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исторического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результата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заранее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поставленной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целью.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Ясно,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тип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принципиально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невозможен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стихийными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механизмами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саморегуляции.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Обеспечение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приоритета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интереса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шестой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методологический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</w:t>
      </w:r>
      <w:r w:rsidR="00C959BD" w:rsidRPr="00B33E83">
        <w:rPr>
          <w:sz w:val="28"/>
          <w:szCs w:val="28"/>
        </w:rPr>
        <w:t>имодействия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подлинного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прогресса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систематическое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повышение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критерием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является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здоровье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обусловленное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здоровой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гармоничной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средой.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необходимостью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согласованных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вооруженных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мощными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преобразования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нарастает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объединения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ассоциацию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трудящихся,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совпадает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тенденцией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культурно-политических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процессов.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образом,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сливаются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радикального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преобразования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направлении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обеспечения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в</w:t>
      </w:r>
      <w:r w:rsidRPr="00B33E83">
        <w:rPr>
          <w:sz w:val="28"/>
          <w:szCs w:val="28"/>
        </w:rPr>
        <w:t>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гармонии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собственной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природой.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порядка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увязываются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узел,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обусловливая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словами,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подчинение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опосредуется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степенью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овладения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необходимостью,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степени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управлять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процессами.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Исключительно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злободневно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сегодня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звучат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слова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Энгельса: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установить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гармоническое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сочетание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...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производительных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плану...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[может]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устранить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нынешнее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отравление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воздуха,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почвы...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Необходимость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разумно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управляемому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диктуется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этапе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порядка.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</w:p>
    <w:p w:rsidR="00C959BD" w:rsidRPr="00B33E83" w:rsidRDefault="00C959BD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D7FAB" w:rsidRPr="00B33E83" w:rsidRDefault="00B33E83" w:rsidP="00B33E8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7FAB" w:rsidRPr="00B33E8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2D7FAB" w:rsidRPr="00B33E83">
        <w:rPr>
          <w:b/>
          <w:sz w:val="28"/>
          <w:szCs w:val="28"/>
        </w:rPr>
        <w:t>Проблемы</w:t>
      </w:r>
      <w:r>
        <w:rPr>
          <w:b/>
          <w:sz w:val="28"/>
          <w:szCs w:val="28"/>
        </w:rPr>
        <w:t xml:space="preserve"> </w:t>
      </w:r>
      <w:r w:rsidR="002D7FAB" w:rsidRPr="00B33E83">
        <w:rPr>
          <w:b/>
          <w:sz w:val="28"/>
          <w:szCs w:val="28"/>
        </w:rPr>
        <w:t>понятийного</w:t>
      </w:r>
      <w:r>
        <w:rPr>
          <w:b/>
          <w:sz w:val="28"/>
          <w:szCs w:val="28"/>
        </w:rPr>
        <w:t xml:space="preserve"> </w:t>
      </w:r>
      <w:r w:rsidR="002D7FAB" w:rsidRPr="00B33E83">
        <w:rPr>
          <w:b/>
          <w:sz w:val="28"/>
          <w:szCs w:val="28"/>
        </w:rPr>
        <w:t>аппарата</w:t>
      </w:r>
      <w:r>
        <w:rPr>
          <w:b/>
          <w:sz w:val="28"/>
          <w:szCs w:val="28"/>
        </w:rPr>
        <w:t xml:space="preserve"> </w:t>
      </w:r>
      <w:r w:rsidR="002D7FAB" w:rsidRPr="00B33E83">
        <w:rPr>
          <w:b/>
          <w:sz w:val="28"/>
          <w:szCs w:val="28"/>
        </w:rPr>
        <w:t>теории</w:t>
      </w:r>
      <w:r>
        <w:rPr>
          <w:b/>
          <w:sz w:val="28"/>
          <w:szCs w:val="28"/>
        </w:rPr>
        <w:t xml:space="preserve"> </w:t>
      </w:r>
      <w:r w:rsidR="002D7FAB" w:rsidRPr="00B33E83">
        <w:rPr>
          <w:b/>
          <w:sz w:val="28"/>
          <w:szCs w:val="28"/>
        </w:rPr>
        <w:t>взаимодействия</w:t>
      </w:r>
      <w:r>
        <w:rPr>
          <w:b/>
          <w:sz w:val="28"/>
          <w:szCs w:val="28"/>
        </w:rPr>
        <w:t xml:space="preserve"> </w:t>
      </w:r>
      <w:r w:rsidR="002D7FAB" w:rsidRPr="00B33E83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  <w:r w:rsidR="002D7FAB" w:rsidRPr="00B33E8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D7FAB" w:rsidRPr="00B33E83">
        <w:rPr>
          <w:b/>
          <w:sz w:val="28"/>
          <w:szCs w:val="28"/>
        </w:rPr>
        <w:t>природы</w:t>
      </w:r>
    </w:p>
    <w:p w:rsidR="00C959BD" w:rsidRPr="00B33E83" w:rsidRDefault="00C959BD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Новый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отражен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соответствующем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аппарата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посвященной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ярко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выраженный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междисциплинарный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включает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обширный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круг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числа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Рассмотрим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содержание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ряда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наиболее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соотношения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философских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лишь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коснемся,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окажется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совершенно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неизбежным,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некоторых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экономических.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здесь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уточнения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встречающиеся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литературе.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Начнем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Издавна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понималось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т.е.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естественном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развивается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присущим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законам.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Существуют,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правда,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узкие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понятия: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географическая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строгого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разграничения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"географическая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среда"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входят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непосредственно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используются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людьми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повседневной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(естественное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средствами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жизни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пища,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плодородие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почвы,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полезные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ископаемые,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запасы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леса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пр.),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тогда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"природная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среда"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отражает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естественное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комплексов.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претерпевают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значительные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общественно-производственная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получает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теперь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многообразии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место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начинают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занимать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направлены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природоохранная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восстановлению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богатств,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рекультивации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ландшафтов,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строительству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очистных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сооружений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предприятий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переработки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вторичного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сырья,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функционирования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предприятий.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важнейшая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сфера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наряду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сферой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материального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Объекты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вовлечены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непосредственно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хозяйственную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претерпевают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антропогенное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через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вызванное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людьми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химического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состава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поверхности,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колебания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климатических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нарастание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фоновых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излучений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Следовательно,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почти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объекты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поверхности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прямо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косвенно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становятся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функцией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изменялись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нежелательном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направлении,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поддерживать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постоянную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службу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слежения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комплексов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управления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Разграничение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искусственных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относительным,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степени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оказываются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результатом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теперь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выступает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просто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"кладовая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динамическое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равновесие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производительные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зависят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Другими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словами,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"производительные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силы"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зависят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производительных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наоборот.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интенсивно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совершается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диалектический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взаимоперехода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внешних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внутренних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Если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недавно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справлялась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поддержанием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присущего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равновесия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целостности,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ныне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задача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степени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становясь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сферой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сферу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природотворчеством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природообеспечением.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Подходящего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выработано,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область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формируется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каждым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годом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становиться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сомневаться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приходится.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Академик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Н.П.Федоренко,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например,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предлагает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ввести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пятой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сферы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сверх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четырех,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выделенных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раньше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Марксом,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сферой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Задача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правительственных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документах,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посвященных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природоохранным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мерам.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растут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материальные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расходы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этапа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нарастание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зависимости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видимо,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аппарат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отразить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прежде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касается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характеризующих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материальных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Например,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производительные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включает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себя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овеществленный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(люди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производства).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Однако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здоровье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зависят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непосредственно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насколько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обоснованно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используются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данном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следовательно,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насколько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перспективность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факторов.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Речь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идет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производительные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теперь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характеризовать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"производительные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силы"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отражать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актуальное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иначе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неверно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ориентировать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говорить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производительных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почвы,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леса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истощаться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скудеть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вследствие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прогрессирующего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загрязнения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отравления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вредными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отходами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производства?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Достаточно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высокий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уровень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требует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включения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внешних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сначала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расчеты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планирование,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конструктивную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поддержанию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созданию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Некоторые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экономисты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давно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ставят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вопрос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пересмотре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"национальное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богатство".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писал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поводу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известный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экономист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П.Г.Олдак: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нашей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сознательной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обязаны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хозяйственными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включать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наци-,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биологические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Нельзя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серьезно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считать,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национальное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положим,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вырублено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1000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гектаров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леса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заготовлено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несколько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тысяч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кубических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метров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пиломатериалов,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возросло!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дальше: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...нельзя,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считаю,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удовлетворяться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оценками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результатов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степени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прироста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мате</w:t>
      </w:r>
      <w:r w:rsidRPr="00B33E83">
        <w:rPr>
          <w:sz w:val="28"/>
          <w:szCs w:val="28"/>
        </w:rPr>
        <w:t>риальных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благ".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При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созидания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материальных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жизнепригодном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зависимости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конкретных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достигнуто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либо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дополнительными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затратами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природоохранную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либо,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наоборот,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воздержания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ухудшением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обоих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случаях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материальных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ценностей,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принято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понимать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согласно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стоимости,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прибавится,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следует,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национальное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возрастает.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Экологическая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реальность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требует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постепенного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оценке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достояния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критерии,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когда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речь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идет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оценке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незаменимых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воздух,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почвы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"производство"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затрачен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развиваются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(если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отвлечься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антропогенных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воздействий),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высшая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Земле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здоровье,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свободное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отдает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витальных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определяет,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насколько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эффективным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рабочее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Интересно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замечание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Лаптева: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сказать,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изначальные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материальные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пища,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одежда,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жилище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овладения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истинно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человеческими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ценностями,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теряя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прежнего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вместе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начинают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сегодня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выступать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"вторичные".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место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"выходят"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фундаментальные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Homo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sapiens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воздух,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вода,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почва.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Состояние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включено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национальное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вытекающими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последствиями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забота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поддержании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благоприятном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затратах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т.д.).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сказать,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понятийных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новаций,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продиктованных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реальностью,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лежит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осознать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сопричастность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объекты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утилитарное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обладают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ценностью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себе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безотносительно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целям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осознать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себя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субъектом,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объектом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поднималась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мысль,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никуда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уйти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биологической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сущности...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противопоставлялась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продолжала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уровне.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Человек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мощным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теперь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нужно,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мудрым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чутким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сильный,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осознал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собственную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ответственность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судьбы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судьбы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"братьев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меньших".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основанием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сказать,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колыбели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теперь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полностью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распорядится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могуществом,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насколько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глубоко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проникнется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пониманием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Очень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удачно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этическую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миссию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выразил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поэт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Шкляревский: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"Наверно,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себя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осмыслить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сумела".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"живой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болью",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сознанием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совестью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разрушать,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загрязнять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напротив,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способствовать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улучшению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великое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назначение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Теперь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осознать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серьезность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рационального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природопользования,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вопросах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компромисса,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иллюзий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самообмана.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касаются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неделим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несут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ответственность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миссия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хорошо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выражена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известным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английским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экономистом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публицистом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Барбарой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Уорд: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лицемерить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вопросах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морали.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лицемерить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политике.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обманывать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себя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грезами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мифами.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нельзя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шутить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такими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вещами,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ДНК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фотосинтез,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тепловой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баланс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термоядерный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синтез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высоких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радиации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солнца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водородной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бомбы.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Человечество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беспечность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отвечая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судьбы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Земля.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Экологический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кризис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способствовал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существенному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пересмотру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традиционных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ценностей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индустриальной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цивилизации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ориентация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раньше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вызывала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протест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стороны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прогрессивно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мыслящих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Вспомним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хотя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язвительное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замечание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Твена: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"Цивилизация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фабрикующее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потребности",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Отвратительная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бессмысленность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расточительного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абсурдной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преступной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истощением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интерес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получения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максимальной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прибыли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любой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зачастую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довлеет.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Величина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прибыли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зависит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количества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производимых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товаров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скорости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обращения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через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потребителя,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поэтому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усилия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предпринимателей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направлены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заставить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потребителя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покупать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товаров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менять.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целью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изобретен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совершенно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потребностей: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благодаря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хорошо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поставленной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рекламе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обывателю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внушаются,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правило,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ложные,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надуманные,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искусственно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взвинченные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делается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внушения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людям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менять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схеме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"использовал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выбросил".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"Цивилизация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выброс"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иронически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очень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охарактеризовал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американский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футуролог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Тоффлер.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Получается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себя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нагнетающая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обратная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связь.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Искусственно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взвинченные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обусловливают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ориентацию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безудержный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наоборот.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структура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противоречит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задачам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рационального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природопользования,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ориентируя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расточительное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Культура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безграничном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материальных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духовных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рациональном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регулировании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сожалению»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воспитания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недостаточно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обращается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внимания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формирование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культуры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потребностей.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Акцентируется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внимание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удовлетворены,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всегда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разъясняется,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означает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удовлетворение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пределах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нормы.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мешает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воспитанию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духе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требований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оказываются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плену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жажды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неуемного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потребительства,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вредно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сказывающегося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личности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окружающему.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сказать,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взглядах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постепенно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происходит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уникальнейший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сдвиг.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заключается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число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начинает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мыслить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регионально.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Крепнет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осознание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когда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возросли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технические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нельзя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акции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отдельных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изолированные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суверенные.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любого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локальных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объединений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согласованы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другими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регулироваться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международными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нормами.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Загрязнение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разрушение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отдельных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компонентов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национальных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границ.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Возникает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объективная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тесного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согласованного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независимо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занимаемой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территории,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принадлежности.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раньше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ломке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национальной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разобщенности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способствовало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связей,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теперь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дополнился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необходимостью.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Нарастает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тенденция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неделимую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ассоциацию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тружеников.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Тенденция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разобщению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отвечает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интересам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реакционных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защищающих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изжившие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себя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уходящего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сомневаться,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преодолены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объективным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процессом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</w:p>
    <w:p w:rsidR="00C959BD" w:rsidRPr="00B33E83" w:rsidRDefault="00C959BD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33E83">
        <w:rPr>
          <w:b/>
          <w:sz w:val="28"/>
          <w:szCs w:val="28"/>
        </w:rPr>
        <w:t>3.</w:t>
      </w:r>
      <w:r w:rsidR="00B33E83">
        <w:rPr>
          <w:b/>
          <w:sz w:val="28"/>
          <w:szCs w:val="28"/>
        </w:rPr>
        <w:t xml:space="preserve"> </w:t>
      </w:r>
      <w:r w:rsidRPr="00B33E83">
        <w:rPr>
          <w:b/>
          <w:sz w:val="28"/>
          <w:szCs w:val="28"/>
        </w:rPr>
        <w:t>Мир</w:t>
      </w:r>
      <w:r w:rsidR="00B33E83">
        <w:rPr>
          <w:b/>
          <w:sz w:val="28"/>
          <w:szCs w:val="28"/>
        </w:rPr>
        <w:t xml:space="preserve"> </w:t>
      </w:r>
      <w:r w:rsidRPr="00B33E83">
        <w:rPr>
          <w:b/>
          <w:sz w:val="28"/>
          <w:szCs w:val="28"/>
        </w:rPr>
        <w:t>в</w:t>
      </w:r>
      <w:r w:rsidR="00B33E83">
        <w:rPr>
          <w:b/>
          <w:sz w:val="28"/>
          <w:szCs w:val="28"/>
        </w:rPr>
        <w:t xml:space="preserve"> </w:t>
      </w:r>
      <w:r w:rsidRPr="00B33E83">
        <w:rPr>
          <w:b/>
          <w:sz w:val="28"/>
          <w:szCs w:val="28"/>
        </w:rPr>
        <w:t>поисках</w:t>
      </w:r>
      <w:r w:rsidR="00B33E83">
        <w:rPr>
          <w:b/>
          <w:sz w:val="28"/>
          <w:szCs w:val="28"/>
        </w:rPr>
        <w:t xml:space="preserve"> </w:t>
      </w:r>
      <w:r w:rsidR="00C959BD" w:rsidRPr="00B33E83">
        <w:rPr>
          <w:b/>
          <w:sz w:val="28"/>
          <w:szCs w:val="28"/>
        </w:rPr>
        <w:t>концепции</w:t>
      </w:r>
      <w:r w:rsidR="00B33E83">
        <w:rPr>
          <w:b/>
          <w:sz w:val="28"/>
          <w:szCs w:val="28"/>
        </w:rPr>
        <w:t xml:space="preserve"> </w:t>
      </w:r>
      <w:r w:rsidR="00C959BD" w:rsidRPr="00B33E83">
        <w:rPr>
          <w:b/>
          <w:sz w:val="28"/>
          <w:szCs w:val="28"/>
        </w:rPr>
        <w:t>устойчивого</w:t>
      </w:r>
      <w:r w:rsidR="00B33E83">
        <w:rPr>
          <w:b/>
          <w:sz w:val="28"/>
          <w:szCs w:val="28"/>
        </w:rPr>
        <w:t xml:space="preserve"> </w:t>
      </w:r>
      <w:r w:rsidR="00C959BD" w:rsidRPr="00B33E83">
        <w:rPr>
          <w:b/>
          <w:sz w:val="28"/>
          <w:szCs w:val="28"/>
        </w:rPr>
        <w:t>развития</w:t>
      </w:r>
    </w:p>
    <w:p w:rsidR="00C959BD" w:rsidRPr="00B33E83" w:rsidRDefault="00C959BD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никогда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недостатка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различной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степени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сложности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драматизма,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никогда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отмечалось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эпохи,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масштабнее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труднее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возникали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почти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категоричностью,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ставящей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грань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гибели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случае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недостаточно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оперативного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ответа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исторический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вызов.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Впервые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оказалось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выбором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пути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пожалуй,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необычное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сложившейся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ситуации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"оценивать"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правильность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выбора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заключается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качественная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специфика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жизненная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правило,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определении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первый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выдвигается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охватывают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конечно,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главное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замыкаются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конечном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счете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т.е.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выстраиваются,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вдоль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вокруг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образом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занимает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центральное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место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совокупности.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Почти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материальной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приобрели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недавних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действительному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воздействию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начинают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осознаваться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точки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зрения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опасности.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Человечество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вступает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эру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истории.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Наиболее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признак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возникновение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Впервые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истории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возникла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ситуация,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когда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человечество</w:t>
      </w:r>
      <w:r w:rsidR="00B33E83">
        <w:rPr>
          <w:sz w:val="28"/>
          <w:szCs w:val="28"/>
        </w:rPr>
        <w:t xml:space="preserve"> </w:t>
      </w:r>
      <w:r w:rsidR="00C959BD"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сплотиться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предельно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демократической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безопасности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цивилизации.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потребуются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согласованные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международные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рамках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цивилизации,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главное,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потребуется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осознание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возникшей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мышлением,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включая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сюда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наряду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уровнем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понимания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возникшей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нормы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нравственности,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предполагают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структуру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поведения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соответствующую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объективным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ограничениям.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80-х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XX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зарубежной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литературе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области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социологии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политологии,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глобалистики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впрочем,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гуманитарных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науках,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широкое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распространение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получил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термин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"устойчивое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обозначалось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социально-экономическое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направленное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разумное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удовлетворение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одновременном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улучшении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ныне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живущих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поколений,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бережное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использование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Стержень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составляют: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постулат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таким,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сопровождалось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опасным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загрязнением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разрушением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признание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многообразия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вариантов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социально-экономического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различных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народов;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утверждение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примата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гармонии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отношениях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людьми,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природой;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убеждение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социально-экономического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свобода,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насилие,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гуманизм,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вражда.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Речь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идет,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образом,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получившего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наименование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индустриально-потребительского,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ноосферной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цивилизации.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Чрезвычайно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осмысления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сделано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делается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разработки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документы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конференции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(июнь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1992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г.),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состоявшейся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Рио-де-Жанейро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(Бразилия)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встречи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высшем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уровне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Земля,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состоявшейся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Центральные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документы,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принятые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конференции: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Повестка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дня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XXI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век;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Программа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Объединенных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принятая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Рио;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3)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Декларация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развитию;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4)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Заявление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лесов;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5)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Рамочная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конвенция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изменении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климата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влиянием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газов,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вызывающих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парниковый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эффект;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6)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Конвенция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биологического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разнообразия.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исторические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документы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охватывают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различные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Заслуживает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серьезного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генерального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секретаря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конференции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Рио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М.Стронга,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открывая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первое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заседание,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заявил: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Процессы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роста,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порождающие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беспрецедентный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уровень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благополучия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мощи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меньшинства,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ведут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одновременно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рискам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дисбалансам,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одинаковой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угрожают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бедным.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модель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соответствующий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являются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могут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повторены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бедными...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собственность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отношениях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камнем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преткновения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цивилизации.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Участники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конференции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Рио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констатируют: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Путь,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пришли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своему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благополучию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неприемлем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целом...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безопасность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социально-несправедливом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всячески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содействует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утверждению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стратегии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настоящее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подготовила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зарождения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недавнем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прошлом.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Еще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четырех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половиной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десятилетий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назад,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1949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курировала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проведение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Первой,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1955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Второй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международной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научно-технической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конференции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охране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1962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Генеральная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Ассамблея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приняла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специальную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резолюцию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"Экономическое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охрана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1972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Стокгольмской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конференции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разработана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программа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защите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утверждена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специальная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организация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ЮНЕП,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активно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совместно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МАБ,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МАГАТЭ,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ЮНИДО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другими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организациями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защите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1976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1980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Генеральная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Ассамблея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приняла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ряд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постановлений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защите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1982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сессия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утвердила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"Всемирную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хартию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возлагающую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государства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ответственность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богатств.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Генеральной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Ассамблеи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1983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создана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Международная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комиссия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</w:t>
      </w:r>
      <w:r w:rsidR="008E5ABA" w:rsidRPr="00B33E83">
        <w:rPr>
          <w:sz w:val="28"/>
          <w:szCs w:val="28"/>
        </w:rPr>
        <w:t>в</w:t>
      </w:r>
      <w:r w:rsidRPr="00B33E83">
        <w:rPr>
          <w:sz w:val="28"/>
          <w:szCs w:val="28"/>
        </w:rPr>
        <w:t>итию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(МКОСР).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задачу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входила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срочная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разработка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</w:t>
      </w:r>
      <w:r w:rsidR="008E5ABA" w:rsidRPr="00B33E83">
        <w:rPr>
          <w:sz w:val="28"/>
          <w:szCs w:val="28"/>
        </w:rPr>
        <w:t>бальной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эколого-экономической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программы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ближайшие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десятилетия.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марте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1987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закончена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программа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опубликована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Оксфордским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университетом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названием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"Наше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будущее".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впервые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сформулированы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постановлению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Генеральной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Ассамблеи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доклад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МКОСР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разослан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правительствам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руководящим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составления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национальных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программ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выполнения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практике.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МКОСР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получили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одобрение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Генеральной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Ассамблеи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очередною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документа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ЮНЕП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"Экологические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перспективы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2000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последующий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период".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1997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состоялась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специальная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сессия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подведения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итогов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сделанного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5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встречи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высшем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уровне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Рио.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Кроме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встреч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конференций,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проведены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сотни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региональных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конференций,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семинаров,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симпозиумов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мероприятий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охране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воспитанию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землян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масштабе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отдельных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географических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регионов.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Немаловажна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совместных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действий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различными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международными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правительственными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неправительственными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организациями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(МПО,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МНПО)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природоохранительной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компетенции,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МСОП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(Международный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союз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охраны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ВФДЖ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(Всемирный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фонд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животных).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свидетельствует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разносторонней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последовательной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эффективной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политике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защиты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Наглядным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примером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плодотворности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сотрудничества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является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известный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документ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"Всемирная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стратегия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охраны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подготовленный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межправительственными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(ЮНЕП,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ЮНЕСКО,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ФАО)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неправительственными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организациями.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"Нашим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будущим"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члены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МКОСР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сосредоточили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внимание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двуединой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задачи: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накормить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ближайшие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сотни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миллионов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голодающих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землян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ликвидировать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широко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распространенную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нищету,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удовлетворив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ныне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живущих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перестать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обездоливать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последующие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поколения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землян.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заимствуем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"экологический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капитал"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поколений,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отнюдь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намереваясь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вернуть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проклянут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наше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расточительство,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никогда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смогут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добиться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возврата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капитала.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ведем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себя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причине,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заставить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возвращать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долги;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поколения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голосуют,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имеют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политической,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финансовой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власти;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могут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оспорить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наши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решения".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Понятие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долговременного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может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проанализировано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нескольких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аспектах,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укажем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элементы.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Политико-правовой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развитая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демократия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(народовластие,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конституционная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власть,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правовое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государство,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подлинно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гражданское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общество);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система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разумного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законодательства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налогообложения;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социальная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справедливость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(достойная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труд,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строгое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соблюдение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человека);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обеспечение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свободы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равенства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законом;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единство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патриотизма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интернационализма,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дружба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ответственность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гражданина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координация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правительственных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структур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ноосферного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Экономический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разумное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сочетание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государственной,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собственности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хозяйстве,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цивилизованная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товарно-рыночная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экономика;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демонополизация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свободная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конкуренция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производителей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продавцов;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производство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сельскохозяйственной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промышленной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продукции,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культурных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благ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достаточном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количестве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удовлетворения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жителей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планеты;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эффективные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гуманные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стимулирования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полезной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планетян.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Экологический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обеспечение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коэволюции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восстановление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относительной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гармонии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нацеленность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трансформаций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формирование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ноосферы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(ноосферогенез);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сохранение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нынешнего,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поколений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удовлетворять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жизненные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потребности;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Экология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экономика</w:t>
      </w:r>
      <w:r w:rsidR="008E5ABA" w:rsidRPr="00B33E83">
        <w:rPr>
          <w:sz w:val="28"/>
          <w:szCs w:val="28"/>
        </w:rPr>
        <w:t>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теоретическая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разработка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реализация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эффективного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использования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ресурсов;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обеспечение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безопасности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ноосферного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развертывание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сначала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малоотходного,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безотходного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замкнутому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циклу,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продуманное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биотехнологии;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постепенный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энергетики,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основанной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сжигании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топлива,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альтернативной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энергетике,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использующей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возобновимые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источники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энергии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(солнце,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вода,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ветер,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энергия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биомассы,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подземное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тепло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т.д.);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совершенствование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административных,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правовых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защиты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постоянная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забота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сохранении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видового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многообразия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систематическая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эколого-воспитательная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населения,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молодежи,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должна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привести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формированию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бережного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граждан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своему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собственному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дому;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разработка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неукоснительное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соблюдение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требований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эколого-нравственного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кодекса.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Социальный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искоренение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Земле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голода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нищеты;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забота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детях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пожилых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людях,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калеках;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дошкольное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школьное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образование,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воспитание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подростков;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широкой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общедоступной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профессиональных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средних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высших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учебных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заведений.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Международный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борьба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предотвращение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войны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региональных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конфликтов,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любых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противоречий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мирными,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политическими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средствами;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обеспечение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партнерства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промышленности,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сельском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хозяйстве,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культуре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двустороннего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многостороннего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сотрудничества;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оказание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всесторонней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помощи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слаборазвитым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активное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содействие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миротворческой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природоохранной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Информативный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аспект: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высокий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уровень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техники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воплощение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практике;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преодоление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разобщенности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естественных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вплоть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</w:t>
      </w:r>
      <w:r w:rsidR="008E5ABA" w:rsidRPr="00B33E83">
        <w:rPr>
          <w:sz w:val="28"/>
          <w:szCs w:val="28"/>
        </w:rPr>
        <w:t>азработки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единой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социоестествен</w:t>
      </w:r>
      <w:r w:rsidRPr="00B33E83">
        <w:rPr>
          <w:sz w:val="28"/>
          <w:szCs w:val="28"/>
        </w:rPr>
        <w:t>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научной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теории;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широкое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распространение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образования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массовой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информации,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правдивость;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кибернетизация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информатизация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народного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хозяйства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культуры;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массовое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применение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электронных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средств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идеологи</w:t>
      </w:r>
      <w:r w:rsidRPr="00B33E83">
        <w:rPr>
          <w:sz w:val="28"/>
          <w:szCs w:val="28"/>
        </w:rPr>
        <w:t>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работе,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частн</w:t>
      </w:r>
      <w:r w:rsidR="008E5ABA" w:rsidRPr="00B33E83">
        <w:rPr>
          <w:sz w:val="28"/>
          <w:szCs w:val="28"/>
        </w:rPr>
        <w:t>ости,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пропаганде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успехов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стра</w:t>
      </w:r>
      <w:r w:rsidRPr="00B33E83">
        <w:rPr>
          <w:sz w:val="28"/>
          <w:szCs w:val="28"/>
        </w:rPr>
        <w:t>тегии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критике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недооценки;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выдвижение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приор</w:t>
      </w:r>
      <w:r w:rsidR="008E5ABA" w:rsidRPr="00B33E83">
        <w:rPr>
          <w:sz w:val="28"/>
          <w:szCs w:val="28"/>
        </w:rPr>
        <w:t>итетное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место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информационных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ре</w:t>
      </w:r>
      <w:r w:rsidRPr="00B33E83">
        <w:rPr>
          <w:sz w:val="28"/>
          <w:szCs w:val="28"/>
        </w:rPr>
        <w:t>сурсов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вещественно-энергетическими;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преодоление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отставания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сознания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бытия,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людей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способности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научного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предвидения.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Всемирный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форум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Рио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учредил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проведения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текущей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"Повестке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дня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21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век"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Комиссию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(ЮНКУР).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специальный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печатный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ежемесячный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бюллетень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"The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Network".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публикуются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сообщения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различных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выполнения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решений,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принятых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форуме.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бюллетене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"The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Network"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сообщается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различных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национальных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мероприятиях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отдельных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странах.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бюллетень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вполне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заслуженно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получил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известность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"малой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периодической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энциклопедии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развитию".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России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феврале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1994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вышел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Указ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Президента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"Основные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государственной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стратегии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Российской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Федерации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охране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принципиальные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ориентиры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рационального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природопользования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России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конец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XX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начало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XXI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вв.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Попыткой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конкретизации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явилась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опубликованная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марте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1995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правительственная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"Концепция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Российской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Федерации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модель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документе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содержится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констатация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прискорбного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Россия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оказалась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3,5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рыночной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экономике,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излагаются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направления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модели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документе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отражены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идеи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К.Э.Циолковского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Земле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колыбели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В.И.Вернадского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ноосфере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земной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оболочки.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сожалению,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предложенной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программе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авторами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допущен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заметный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перекос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сторону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экономики,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недостаточное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внимание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уделено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анализу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ограничений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социальным,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нравственным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сказанного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выше,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понятие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экоразвит</w:t>
      </w:r>
      <w:r w:rsidR="008E5ABA" w:rsidRPr="00B33E83">
        <w:rPr>
          <w:sz w:val="28"/>
          <w:szCs w:val="28"/>
        </w:rPr>
        <w:t>и</w:t>
      </w:r>
      <w:r w:rsidRPr="00B33E83">
        <w:rPr>
          <w:sz w:val="28"/>
          <w:szCs w:val="28"/>
        </w:rPr>
        <w:t>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многоаспектно,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многогранно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неоднозначно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богатство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внутренних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внешних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сторон,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граней,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связей,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отношений,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свойств,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черт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обычном,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социоприродном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единстве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точки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зрения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сегодняшней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практики.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Отталкиваясь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сегодняшнего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дня,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нацелена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целого,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значение.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научно-технической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революцией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обострением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социально-экономических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оживился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научный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интерес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перспективам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Интерес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прогнозам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вызван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возрастающим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планирования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Возросло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системно-структурного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изучения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явлений,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поскольку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смоделировать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динамичного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гетерогенного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явления,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современное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помощью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линейных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невозможно.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Значительного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совершенства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достигли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методы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изучения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явлений,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позволяющие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строить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достаточно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точные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прогнозы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интерес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представляют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весьма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известной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международной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ассоциации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ученых,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вошедших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неправительственное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объединение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"Римский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клуб",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организованной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апреле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1968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времени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возникновения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клуб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возглавлял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итальянский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экономист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предприниматель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Печчеи.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Клуб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поручил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группе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специалистов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Массачусетского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технологического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института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главе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Д.Медоузом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изучить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варианты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руководствуясь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идеей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необходимости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динамическому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равновесию.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Результаты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исследования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опубликованы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докладе,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представленном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Клубу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1972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названием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"Пределы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роста".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Авторы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создали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имитационную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модель,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</w:t>
      </w:r>
      <w:r w:rsidR="008E5ABA" w:rsidRPr="00B33E83">
        <w:rPr>
          <w:sz w:val="28"/>
          <w:szCs w:val="28"/>
        </w:rPr>
        <w:t>то</w:t>
      </w:r>
      <w:r w:rsidRPr="00B33E83">
        <w:rPr>
          <w:sz w:val="28"/>
          <w:szCs w:val="28"/>
        </w:rPr>
        <w:t>рую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включили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пять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переменных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величин: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население,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промышленное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спрос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продовольствие,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спрос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невозобновимые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ресурсы,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загрязнение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экстраполированы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трети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следующего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столетия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нынешнему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темпам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роста.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учетом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взятыми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факторами,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происходит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каналам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положительной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обратной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получена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картина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экспоненциального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вычислены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предельно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допустимые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каждого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фактора.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Оказалось,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очень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скоро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достигнуты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начале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следующего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столетия.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проиграны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вариации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неравномерного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слагаемых.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Например,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допущении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успеха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борьбе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загрязнением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получилась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равно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неутешительная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картина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будущего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из-за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отвлечения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промышленности,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производящей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предметы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потребления,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неизбежно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скажется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населении.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Общий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вывод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доклада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таков: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экспоненциальный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производительных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становится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маловероятной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перспективой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далее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2010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даже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любых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разумных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мерах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планированию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рождаемости.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Поэтому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избежание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катастрофы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авторы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предлагают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стабилизировать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население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производство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уровне,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средний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доход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душу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населения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3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выше,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1970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величину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авторы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считают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ориентировочно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составления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прогнозов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плановых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наметок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целом.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Мы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остановились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несколько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подробнее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рассмотрении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"Пределы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роста"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потому,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серьезных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исследований,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положивших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начало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экосистемному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подходу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составлению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прогнозов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Разумеется,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доклад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вызвал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резкую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критику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сразу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после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опубликования.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активной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критика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стороны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экономистов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Сассекекого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университета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Великобритании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авторы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доклада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недостаточно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своеобразие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регионов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рассматривали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целое,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оставили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стороне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качественных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модификаций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техники.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Авторы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последующих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докладов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"Римскому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клубу"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постарались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критику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"Пределов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роста"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возможности,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конкретизировать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исследование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тенденций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выделения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регионов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соответственно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специфике,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сделано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М.Месаровичем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Э.Пестелем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докладе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"Человечество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поворотного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пункта"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(1974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г.).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других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докладах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сужена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проблематика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сосредоточением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внимания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важной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стороне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деятельности,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целевая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направленность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(Э.Ласло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1976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г.),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либо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стороне,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образование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воспитание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(Дж.Боткин,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М.Эльманджир,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М.Малица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"Нет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пределов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обучению"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1979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г.).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Всего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"Римским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клубом"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опубликовано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около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двух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десятков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докладов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различным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сыграли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огромную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подготовке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предложена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обсуждение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Глобальному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форуму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"Рио-92",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принята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Поиск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путей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альтернативного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цивилизации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продолжается,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видимо,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станет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задачей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начинающемся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вскоре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столетии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тысячелетии.</w:t>
      </w:r>
    </w:p>
    <w:p w:rsidR="008E5ABA" w:rsidRPr="00B33E83" w:rsidRDefault="008E5ABA" w:rsidP="00B33E8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2D7FAB" w:rsidRPr="00B33E83" w:rsidRDefault="00B33E83" w:rsidP="00B33E8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5ABA" w:rsidRPr="00B33E83">
        <w:rPr>
          <w:b/>
          <w:sz w:val="28"/>
          <w:szCs w:val="28"/>
        </w:rPr>
        <w:t>Заключение</w:t>
      </w:r>
    </w:p>
    <w:p w:rsidR="008E5ABA" w:rsidRPr="00B33E83" w:rsidRDefault="008E5ABA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поисками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выхода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кризиса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активизировались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попытки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построить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научную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теорию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Идет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научный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поиск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взаимодействия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которые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стали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саморегуля</w:t>
      </w:r>
      <w:r w:rsidR="008E5ABA" w:rsidRPr="00B33E83">
        <w:rPr>
          <w:sz w:val="28"/>
          <w:szCs w:val="28"/>
        </w:rPr>
        <w:t>ции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системы</w:t>
      </w:r>
      <w:r w:rsidR="00B33E83">
        <w:rPr>
          <w:sz w:val="28"/>
          <w:szCs w:val="28"/>
        </w:rPr>
        <w:t xml:space="preserve"> </w:t>
      </w:r>
      <w:r w:rsidR="008E5ABA" w:rsidRPr="00B33E83">
        <w:rPr>
          <w:sz w:val="28"/>
          <w:szCs w:val="28"/>
        </w:rPr>
        <w:t>"общество-природа".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этих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центральное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место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принадлежит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оптимального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общественного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состоянию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Остальные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законы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характеризующие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различные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аспекты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этого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соответствия,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стягиваются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нему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системном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единстве.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поручению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группой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была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разработана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одобренная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основных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чертах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конференции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окружающей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("Рио-92")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рекомендованная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мира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стратегия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преодоления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кризиса.</w:t>
      </w: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России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разработан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одобрен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Государственной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Думой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Правительством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национальный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вариант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рекомендован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регионам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конкретизации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исполнения,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хотя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многие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принципиальные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моменты,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связанные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механизмами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средствами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реализации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местах,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пока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определены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централизованным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образом.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Большую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роль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подготовительной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работе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разработке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концепции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сыграла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Международная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неправительственная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организация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ученых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"Римский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клуб",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также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неправительственные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движения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"Гринпис",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социально-экологический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союз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др.</w:t>
      </w:r>
    </w:p>
    <w:p w:rsidR="002D7FAB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Важнейшим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условием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работы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преодолению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кризиса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переходу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человечества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модель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устойчивого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является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обеспечение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всеобщего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непрерывного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образования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воспитания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населения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каждой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страны.</w:t>
      </w:r>
    </w:p>
    <w:p w:rsidR="00B33E83" w:rsidRPr="00B33E83" w:rsidRDefault="00B33E83" w:rsidP="00B33E83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D7FAB" w:rsidRPr="00B33E83" w:rsidRDefault="002D7FAB" w:rsidP="00B33E83">
      <w:pPr>
        <w:widowControl/>
        <w:spacing w:line="360" w:lineRule="auto"/>
        <w:ind w:firstLine="709"/>
        <w:jc w:val="both"/>
        <w:rPr>
          <w:sz w:val="28"/>
          <w:szCs w:val="28"/>
        </w:rPr>
        <w:sectPr w:rsidR="002D7FAB" w:rsidRPr="00B33E83" w:rsidSect="00B33E83">
          <w:headerReference w:type="default" r:id="rId7"/>
          <w:pgSz w:w="11909" w:h="16834"/>
          <w:pgMar w:top="1134" w:right="850" w:bottom="1134" w:left="1701" w:header="709" w:footer="709" w:gutter="0"/>
          <w:cols w:space="60"/>
          <w:docGrid w:linePitch="272"/>
        </w:sectPr>
      </w:pPr>
    </w:p>
    <w:p w:rsidR="00C959BD" w:rsidRPr="00B33E83" w:rsidRDefault="00C959BD" w:rsidP="00B33E83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B33E83">
        <w:rPr>
          <w:b/>
          <w:sz w:val="28"/>
          <w:szCs w:val="28"/>
        </w:rPr>
        <w:t>Литература</w:t>
      </w:r>
    </w:p>
    <w:p w:rsidR="005A1F56" w:rsidRPr="00FE650D" w:rsidRDefault="005A1F56" w:rsidP="005A1F56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FE650D">
        <w:rPr>
          <w:b/>
          <w:color w:val="FFFFFF"/>
          <w:sz w:val="28"/>
          <w:szCs w:val="28"/>
        </w:rPr>
        <w:t>природный среда экологический кризис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1.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Агаджанян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НА.,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Торшин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В.И.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человека.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2004.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2.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Бобылев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С.Н.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Экологизация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экономического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развития.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-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2006.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3.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Введение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экологию.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пособие.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Ч.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1,2.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2007.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4.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Вернадский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В.И.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2007.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5.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Гирусов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Э.В.,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Широкова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И.Ю.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культура.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2009.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6.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Камшилов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М.М.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Эволюция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биосферы.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2006.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7.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Колбасов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Международно-правовая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охрана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2007.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8.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Комаров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В.Д.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Социальная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2000.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9.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Кочергин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А.Н.,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Марков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Ю.Г.,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Васильев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Н.Г.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Экологическое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знание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сознание: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особенности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формирования.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Новосибирск,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2005.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10.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Лось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В.А.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Взаимоотношения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общества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природы.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—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2009.</w:t>
      </w:r>
    </w:p>
    <w:p w:rsidR="00C959BD" w:rsidRPr="00B33E83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11.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Мазур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И.И.,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Молдованов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О.И.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Введение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инженерную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экологию.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-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2006.</w:t>
      </w:r>
    </w:p>
    <w:p w:rsidR="002D7FAB" w:rsidRDefault="00C959BD" w:rsidP="00B33E83">
      <w:pPr>
        <w:widowControl/>
        <w:spacing w:line="360" w:lineRule="auto"/>
        <w:jc w:val="both"/>
        <w:rPr>
          <w:sz w:val="28"/>
          <w:szCs w:val="28"/>
        </w:rPr>
      </w:pPr>
      <w:r w:rsidRPr="00B33E83">
        <w:rPr>
          <w:sz w:val="28"/>
          <w:szCs w:val="28"/>
        </w:rPr>
        <w:t>12.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Мамедов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Н.М.,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Суравегина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И.Т.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Экология: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Учебное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пособие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для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9-11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кл.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-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М,</w:t>
      </w:r>
      <w:r w:rsidR="00B33E83">
        <w:rPr>
          <w:sz w:val="28"/>
          <w:szCs w:val="28"/>
        </w:rPr>
        <w:t xml:space="preserve"> </w:t>
      </w:r>
      <w:r w:rsidRPr="00B33E83">
        <w:rPr>
          <w:sz w:val="28"/>
          <w:szCs w:val="28"/>
        </w:rPr>
        <w:t>2006.</w:t>
      </w:r>
    </w:p>
    <w:p w:rsidR="005A1F56" w:rsidRDefault="005A1F56" w:rsidP="00B33E83">
      <w:pPr>
        <w:widowControl/>
        <w:spacing w:line="360" w:lineRule="auto"/>
        <w:jc w:val="both"/>
        <w:rPr>
          <w:sz w:val="28"/>
          <w:szCs w:val="28"/>
        </w:rPr>
      </w:pPr>
    </w:p>
    <w:p w:rsidR="005A1F56" w:rsidRPr="00F46926" w:rsidRDefault="005A1F56" w:rsidP="005A1F56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5A1F56" w:rsidRPr="00F21B6D" w:rsidRDefault="005A1F56" w:rsidP="005A1F56">
      <w:pPr>
        <w:spacing w:line="360" w:lineRule="auto"/>
        <w:jc w:val="both"/>
        <w:rPr>
          <w:sz w:val="28"/>
          <w:szCs w:val="28"/>
        </w:rPr>
      </w:pPr>
    </w:p>
    <w:p w:rsidR="005A1F56" w:rsidRPr="00B33E83" w:rsidRDefault="005A1F56" w:rsidP="00B33E83">
      <w:pPr>
        <w:widowControl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A1F56" w:rsidRPr="00B33E83" w:rsidSect="00B33E83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0D" w:rsidRDefault="00FE650D" w:rsidP="005A1F56">
      <w:r>
        <w:separator/>
      </w:r>
    </w:p>
  </w:endnote>
  <w:endnote w:type="continuationSeparator" w:id="0">
    <w:p w:rsidR="00FE650D" w:rsidRDefault="00FE650D" w:rsidP="005A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0D" w:rsidRDefault="00FE650D" w:rsidP="005A1F56">
      <w:r>
        <w:separator/>
      </w:r>
    </w:p>
  </w:footnote>
  <w:footnote w:type="continuationSeparator" w:id="0">
    <w:p w:rsidR="00FE650D" w:rsidRDefault="00FE650D" w:rsidP="005A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56" w:rsidRPr="00B97714" w:rsidRDefault="005A1F56" w:rsidP="005A1F56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329D54"/>
    <w:lvl w:ilvl="0">
      <w:numFmt w:val="bullet"/>
      <w:lvlText w:val="*"/>
      <w:lvlJc w:val="left"/>
    </w:lvl>
  </w:abstractNum>
  <w:abstractNum w:abstractNumId="1">
    <w:nsid w:val="032F449B"/>
    <w:multiLevelType w:val="singleLevel"/>
    <w:tmpl w:val="5F7EDC7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5292340"/>
    <w:multiLevelType w:val="singleLevel"/>
    <w:tmpl w:val="0220EDF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131D7690"/>
    <w:multiLevelType w:val="singleLevel"/>
    <w:tmpl w:val="7ADCAFB8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4">
    <w:nsid w:val="164C09D4"/>
    <w:multiLevelType w:val="singleLevel"/>
    <w:tmpl w:val="5AD032E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386655D3"/>
    <w:multiLevelType w:val="singleLevel"/>
    <w:tmpl w:val="921A64CA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603F15F8"/>
    <w:multiLevelType w:val="singleLevel"/>
    <w:tmpl w:val="06788D4C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7">
    <w:nsid w:val="645F5802"/>
    <w:multiLevelType w:val="singleLevel"/>
    <w:tmpl w:val="249CE49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6"/>
  </w:num>
  <w:num w:numId="11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AF2"/>
    <w:rsid w:val="00024D6C"/>
    <w:rsid w:val="002D7FAB"/>
    <w:rsid w:val="00523AF2"/>
    <w:rsid w:val="005A1F56"/>
    <w:rsid w:val="006C09C3"/>
    <w:rsid w:val="008E5ABA"/>
    <w:rsid w:val="00B33E83"/>
    <w:rsid w:val="00B97714"/>
    <w:rsid w:val="00C40A5E"/>
    <w:rsid w:val="00C959BD"/>
    <w:rsid w:val="00D40F42"/>
    <w:rsid w:val="00D951DA"/>
    <w:rsid w:val="00EF3CC7"/>
    <w:rsid w:val="00F21B6D"/>
    <w:rsid w:val="00F46926"/>
    <w:rsid w:val="00F70161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6EE406-947A-4C73-B545-C7AF9D09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A1F56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5A1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A1F56"/>
    <w:rPr>
      <w:rFonts w:ascii="Times New Roman" w:hAnsi="Times New Roman" w:cs="Times New Roman"/>
    </w:rPr>
  </w:style>
  <w:style w:type="character" w:styleId="a7">
    <w:name w:val="Hyperlink"/>
    <w:uiPriority w:val="99"/>
    <w:rsid w:val="005A1F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7701</Words>
  <Characters>43900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2014-03-23T10:21:00Z</dcterms:created>
  <dcterms:modified xsi:type="dcterms:W3CDTF">2014-03-23T10:21:00Z</dcterms:modified>
</cp:coreProperties>
</file>