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10C4" w:rsidRDefault="00B510C4">
      <w:pPr>
        <w:spacing w:line="360" w:lineRule="auto"/>
        <w:jc w:val="center"/>
        <w:rPr>
          <w:rFonts w:ascii="Times New Roman CYR" w:hAnsi="Times New Roman CYR"/>
          <w:sz w:val="28"/>
        </w:rPr>
      </w:pPr>
      <w:r>
        <w:rPr>
          <w:rFonts w:ascii="Times New Roman CYR" w:hAnsi="Times New Roman CYR"/>
          <w:sz w:val="28"/>
        </w:rPr>
        <w:t>Министерство образования и науки Украины</w:t>
      </w:r>
    </w:p>
    <w:p w:rsidR="00B510C4" w:rsidRDefault="00B510C4">
      <w:pPr>
        <w:jc w:val="center"/>
        <w:rPr>
          <w:rFonts w:ascii="Times New Roman CYR" w:hAnsi="Times New Roman CYR"/>
          <w:sz w:val="28"/>
        </w:rPr>
      </w:pPr>
    </w:p>
    <w:p w:rsidR="00B510C4" w:rsidRDefault="00B510C4">
      <w:pPr>
        <w:pStyle w:val="2"/>
      </w:pPr>
      <w:r>
        <w:t>Национальный технический университет</w:t>
      </w:r>
    </w:p>
    <w:p w:rsidR="00B510C4" w:rsidRDefault="00B510C4">
      <w:pPr>
        <w:jc w:val="center"/>
        <w:rPr>
          <w:rFonts w:ascii="Times New Roman CYR" w:hAnsi="Times New Roman CYR"/>
          <w:sz w:val="28"/>
        </w:rPr>
      </w:pPr>
      <w:r>
        <w:rPr>
          <w:rFonts w:ascii="Times New Roman CYR" w:hAnsi="Times New Roman CYR"/>
          <w:sz w:val="28"/>
        </w:rPr>
        <w:t>«Харьковский политехнический институт»</w:t>
      </w:r>
    </w:p>
    <w:p w:rsidR="00B510C4" w:rsidRDefault="00B510C4">
      <w:pPr>
        <w:spacing w:line="360" w:lineRule="auto"/>
        <w:jc w:val="center"/>
        <w:rPr>
          <w:rFonts w:ascii="Times New Roman CYR" w:hAnsi="Times New Roman CYR"/>
          <w:sz w:val="28"/>
        </w:rPr>
      </w:pPr>
    </w:p>
    <w:p w:rsidR="00B510C4" w:rsidRDefault="00B510C4">
      <w:pPr>
        <w:spacing w:line="360" w:lineRule="auto"/>
        <w:jc w:val="center"/>
        <w:rPr>
          <w:rFonts w:ascii="Times New Roman CYR" w:hAnsi="Times New Roman CYR"/>
          <w:sz w:val="28"/>
        </w:rPr>
      </w:pPr>
    </w:p>
    <w:p w:rsidR="00B510C4" w:rsidRDefault="00B510C4">
      <w:pPr>
        <w:spacing w:line="360" w:lineRule="auto"/>
        <w:jc w:val="center"/>
        <w:rPr>
          <w:rFonts w:ascii="Times New Roman CYR" w:hAnsi="Times New Roman CYR"/>
          <w:sz w:val="28"/>
        </w:rPr>
      </w:pPr>
    </w:p>
    <w:p w:rsidR="00B510C4" w:rsidRDefault="00B510C4">
      <w:pPr>
        <w:spacing w:line="360" w:lineRule="auto"/>
        <w:jc w:val="center"/>
        <w:rPr>
          <w:rFonts w:ascii="Times New Roman CYR" w:hAnsi="Times New Roman CYR"/>
          <w:sz w:val="28"/>
        </w:rPr>
      </w:pPr>
      <w:r>
        <w:rPr>
          <w:rFonts w:ascii="Times New Roman CYR" w:hAnsi="Times New Roman CYR"/>
          <w:sz w:val="28"/>
        </w:rPr>
        <w:t>кафедра социологии и политологии</w:t>
      </w:r>
    </w:p>
    <w:p w:rsidR="00B510C4" w:rsidRDefault="00B510C4">
      <w:pPr>
        <w:spacing w:line="360" w:lineRule="auto"/>
        <w:jc w:val="center"/>
        <w:rPr>
          <w:rFonts w:ascii="Times New Roman CYR" w:hAnsi="Times New Roman CYR"/>
          <w:sz w:val="28"/>
        </w:rPr>
      </w:pPr>
    </w:p>
    <w:p w:rsidR="00B510C4" w:rsidRDefault="00B510C4">
      <w:pPr>
        <w:spacing w:line="360" w:lineRule="auto"/>
        <w:jc w:val="center"/>
        <w:rPr>
          <w:rFonts w:ascii="Times New Roman CYR" w:hAnsi="Times New Roman CYR"/>
          <w:sz w:val="28"/>
        </w:rPr>
      </w:pPr>
    </w:p>
    <w:p w:rsidR="00B510C4" w:rsidRDefault="00B510C4">
      <w:pPr>
        <w:pStyle w:val="1"/>
        <w:spacing w:line="360" w:lineRule="auto"/>
        <w:rPr>
          <w:rFonts w:ascii="Times New Roman CYR" w:hAnsi="Times New Roman CYR"/>
        </w:rPr>
      </w:pPr>
      <w:r>
        <w:rPr>
          <w:rFonts w:ascii="Times New Roman CYR" w:hAnsi="Times New Roman CYR"/>
        </w:rPr>
        <w:t>Реферат</w:t>
      </w:r>
    </w:p>
    <w:p w:rsidR="00B510C4" w:rsidRDefault="00B510C4">
      <w:pPr>
        <w:spacing w:line="360" w:lineRule="auto"/>
        <w:jc w:val="center"/>
        <w:rPr>
          <w:rFonts w:ascii="Times New Roman CYR" w:hAnsi="Times New Roman CYR"/>
          <w:sz w:val="28"/>
        </w:rPr>
      </w:pPr>
      <w:r>
        <w:rPr>
          <w:rFonts w:ascii="Times New Roman CYR" w:hAnsi="Times New Roman CYR"/>
          <w:sz w:val="28"/>
        </w:rPr>
        <w:t>на тему:</w:t>
      </w:r>
    </w:p>
    <w:p w:rsidR="00B510C4" w:rsidRDefault="00B510C4">
      <w:pPr>
        <w:pStyle w:val="a3"/>
      </w:pPr>
      <w:r>
        <w:t>«Приоритетные направления внешней политики Украины»</w:t>
      </w:r>
    </w:p>
    <w:p w:rsidR="00B510C4" w:rsidRDefault="00B510C4">
      <w:pPr>
        <w:spacing w:line="360" w:lineRule="auto"/>
        <w:jc w:val="center"/>
        <w:rPr>
          <w:rFonts w:ascii="Times New Roman CYR" w:hAnsi="Times New Roman CYR"/>
          <w:sz w:val="28"/>
        </w:rPr>
      </w:pPr>
      <w:r>
        <w:rPr>
          <w:rFonts w:ascii="Times New Roman CYR" w:hAnsi="Times New Roman CYR"/>
          <w:sz w:val="28"/>
        </w:rPr>
        <w:t>по дисциплине «Политология»</w:t>
      </w:r>
    </w:p>
    <w:p w:rsidR="00B510C4" w:rsidRDefault="00B510C4">
      <w:pPr>
        <w:spacing w:line="360" w:lineRule="auto"/>
        <w:jc w:val="center"/>
        <w:rPr>
          <w:rFonts w:ascii="Times New Roman CYR" w:hAnsi="Times New Roman CYR"/>
          <w:sz w:val="28"/>
        </w:rPr>
      </w:pPr>
    </w:p>
    <w:p w:rsidR="00B510C4" w:rsidRDefault="00B510C4">
      <w:pPr>
        <w:spacing w:line="360" w:lineRule="auto"/>
        <w:jc w:val="center"/>
        <w:rPr>
          <w:rFonts w:ascii="Times New Roman CYR" w:hAnsi="Times New Roman CYR"/>
          <w:sz w:val="28"/>
        </w:rPr>
      </w:pPr>
    </w:p>
    <w:p w:rsidR="00B510C4" w:rsidRDefault="00B510C4">
      <w:pPr>
        <w:spacing w:line="360" w:lineRule="auto"/>
        <w:jc w:val="center"/>
        <w:rPr>
          <w:rFonts w:ascii="Times New Roman CYR" w:hAnsi="Times New Roman CYR"/>
          <w:sz w:val="28"/>
        </w:rPr>
      </w:pPr>
    </w:p>
    <w:p w:rsidR="00B510C4" w:rsidRDefault="00B510C4">
      <w:pPr>
        <w:spacing w:line="360" w:lineRule="auto"/>
        <w:jc w:val="center"/>
        <w:rPr>
          <w:rFonts w:ascii="Times New Roman CYR" w:hAnsi="Times New Roman CYR"/>
          <w:sz w:val="28"/>
        </w:rPr>
      </w:pPr>
    </w:p>
    <w:p w:rsidR="00B510C4" w:rsidRDefault="00B510C4">
      <w:pPr>
        <w:ind w:firstLine="6120"/>
        <w:rPr>
          <w:rFonts w:ascii="Times New Roman CYR" w:hAnsi="Times New Roman CYR"/>
          <w:b/>
          <w:bCs/>
          <w:sz w:val="28"/>
          <w:u w:val="single"/>
        </w:rPr>
      </w:pPr>
      <w:r>
        <w:rPr>
          <w:rFonts w:ascii="Times New Roman CYR" w:hAnsi="Times New Roman CYR"/>
          <w:b/>
          <w:bCs/>
          <w:sz w:val="28"/>
          <w:u w:val="single"/>
        </w:rPr>
        <w:t>Выполнил:</w:t>
      </w:r>
    </w:p>
    <w:p w:rsidR="00B510C4" w:rsidRDefault="00B510C4">
      <w:pPr>
        <w:ind w:firstLine="6120"/>
        <w:rPr>
          <w:rFonts w:ascii="Times New Roman CYR" w:hAnsi="Times New Roman CYR"/>
          <w:sz w:val="28"/>
        </w:rPr>
      </w:pPr>
      <w:r>
        <w:rPr>
          <w:rFonts w:ascii="Times New Roman CYR" w:hAnsi="Times New Roman CYR"/>
          <w:sz w:val="28"/>
        </w:rPr>
        <w:t>Студент группы КИТ-20а</w:t>
      </w:r>
    </w:p>
    <w:p w:rsidR="00B510C4" w:rsidRDefault="00B510C4">
      <w:pPr>
        <w:ind w:firstLine="6120"/>
        <w:rPr>
          <w:rFonts w:ascii="Times New Roman CYR" w:hAnsi="Times New Roman CYR"/>
          <w:sz w:val="28"/>
        </w:rPr>
      </w:pPr>
      <w:r>
        <w:rPr>
          <w:rFonts w:ascii="Times New Roman CYR" w:hAnsi="Times New Roman CYR"/>
          <w:sz w:val="28"/>
        </w:rPr>
        <w:t>Вергун А. А.</w:t>
      </w:r>
    </w:p>
    <w:p w:rsidR="00B510C4" w:rsidRDefault="00B510C4">
      <w:pPr>
        <w:jc w:val="center"/>
        <w:rPr>
          <w:rFonts w:ascii="Times New Roman CYR" w:hAnsi="Times New Roman CYR"/>
          <w:sz w:val="28"/>
        </w:rPr>
      </w:pPr>
    </w:p>
    <w:p w:rsidR="00B510C4" w:rsidRDefault="00B510C4">
      <w:pPr>
        <w:ind w:firstLine="6120"/>
        <w:rPr>
          <w:rFonts w:ascii="Times New Roman CYR" w:hAnsi="Times New Roman CYR"/>
          <w:b/>
          <w:bCs/>
          <w:sz w:val="28"/>
          <w:u w:val="single"/>
        </w:rPr>
      </w:pPr>
      <w:r>
        <w:rPr>
          <w:rFonts w:ascii="Times New Roman CYR" w:hAnsi="Times New Roman CYR"/>
          <w:b/>
          <w:bCs/>
          <w:sz w:val="28"/>
          <w:u w:val="single"/>
        </w:rPr>
        <w:t>Проверила:</w:t>
      </w:r>
    </w:p>
    <w:p w:rsidR="00B510C4" w:rsidRDefault="00B510C4">
      <w:pPr>
        <w:ind w:firstLine="6120"/>
        <w:rPr>
          <w:rFonts w:ascii="Times New Roman CYR" w:hAnsi="Times New Roman CYR"/>
          <w:sz w:val="28"/>
        </w:rPr>
      </w:pPr>
      <w:r>
        <w:rPr>
          <w:rFonts w:ascii="Times New Roman CYR" w:hAnsi="Times New Roman CYR"/>
          <w:sz w:val="28"/>
        </w:rPr>
        <w:t>Никитина В. В.</w:t>
      </w:r>
    </w:p>
    <w:p w:rsidR="00B510C4" w:rsidRDefault="00B510C4">
      <w:pPr>
        <w:ind w:firstLine="6120"/>
        <w:rPr>
          <w:rFonts w:ascii="Times New Roman CYR" w:hAnsi="Times New Roman CYR"/>
          <w:sz w:val="28"/>
        </w:rPr>
      </w:pPr>
    </w:p>
    <w:p w:rsidR="00B510C4" w:rsidRDefault="00B510C4">
      <w:pPr>
        <w:ind w:firstLine="6120"/>
        <w:rPr>
          <w:rFonts w:ascii="Times New Roman CYR" w:hAnsi="Times New Roman CYR"/>
          <w:sz w:val="28"/>
        </w:rPr>
      </w:pPr>
    </w:p>
    <w:p w:rsidR="00B510C4" w:rsidRDefault="00B510C4">
      <w:pPr>
        <w:ind w:firstLine="6120"/>
        <w:rPr>
          <w:rFonts w:ascii="Times New Roman CYR" w:hAnsi="Times New Roman CYR"/>
          <w:sz w:val="28"/>
        </w:rPr>
      </w:pPr>
    </w:p>
    <w:p w:rsidR="00B510C4" w:rsidRDefault="00B510C4">
      <w:pPr>
        <w:ind w:firstLine="6120"/>
        <w:rPr>
          <w:rFonts w:ascii="Times New Roman CYR" w:hAnsi="Times New Roman CYR"/>
          <w:sz w:val="28"/>
        </w:rPr>
      </w:pPr>
    </w:p>
    <w:p w:rsidR="00B510C4" w:rsidRDefault="00B510C4">
      <w:pPr>
        <w:ind w:firstLine="6120"/>
        <w:rPr>
          <w:rFonts w:ascii="Times New Roman CYR" w:hAnsi="Times New Roman CYR"/>
          <w:sz w:val="28"/>
        </w:rPr>
      </w:pPr>
    </w:p>
    <w:p w:rsidR="00B510C4" w:rsidRDefault="00B510C4">
      <w:pPr>
        <w:ind w:firstLine="6120"/>
        <w:rPr>
          <w:rFonts w:ascii="Times New Roman CYR" w:hAnsi="Times New Roman CYR"/>
          <w:sz w:val="28"/>
        </w:rPr>
      </w:pPr>
    </w:p>
    <w:p w:rsidR="00B510C4" w:rsidRDefault="00B510C4">
      <w:pPr>
        <w:ind w:firstLine="6120"/>
        <w:rPr>
          <w:rFonts w:ascii="Times New Roman CYR" w:hAnsi="Times New Roman CYR"/>
          <w:sz w:val="28"/>
        </w:rPr>
      </w:pPr>
    </w:p>
    <w:p w:rsidR="00B510C4" w:rsidRDefault="00B510C4">
      <w:pPr>
        <w:ind w:firstLine="6120"/>
        <w:rPr>
          <w:rFonts w:ascii="Times New Roman CYR" w:hAnsi="Times New Roman CYR"/>
          <w:sz w:val="28"/>
        </w:rPr>
      </w:pPr>
    </w:p>
    <w:p w:rsidR="00B510C4" w:rsidRDefault="00B510C4">
      <w:pPr>
        <w:ind w:firstLine="6120"/>
        <w:rPr>
          <w:rFonts w:ascii="Times New Roman CYR" w:hAnsi="Times New Roman CYR"/>
          <w:sz w:val="28"/>
        </w:rPr>
      </w:pPr>
    </w:p>
    <w:p w:rsidR="00B510C4" w:rsidRDefault="00B510C4">
      <w:pPr>
        <w:spacing w:line="360" w:lineRule="auto"/>
        <w:jc w:val="center"/>
        <w:rPr>
          <w:rFonts w:ascii="Times New Roman CYR" w:hAnsi="Times New Roman CYR"/>
          <w:sz w:val="28"/>
        </w:rPr>
      </w:pPr>
      <w:r>
        <w:rPr>
          <w:rFonts w:ascii="Times New Roman CYR" w:hAnsi="Times New Roman CYR"/>
          <w:sz w:val="28"/>
        </w:rPr>
        <w:t>Харьков 2003</w:t>
      </w:r>
    </w:p>
    <w:p w:rsidR="00B510C4" w:rsidRDefault="00B510C4">
      <w:pPr>
        <w:spacing w:line="360" w:lineRule="auto"/>
        <w:jc w:val="center"/>
        <w:rPr>
          <w:rFonts w:ascii="Times New Roman CYR" w:hAnsi="Times New Roman CYR"/>
          <w:b/>
          <w:bCs/>
          <w:sz w:val="28"/>
          <w:u w:val="single"/>
        </w:rPr>
      </w:pPr>
      <w:r>
        <w:rPr>
          <w:rFonts w:ascii="Times New Roman CYR" w:hAnsi="Times New Roman CYR"/>
          <w:sz w:val="28"/>
        </w:rPr>
        <w:br w:type="page"/>
      </w:r>
      <w:r>
        <w:rPr>
          <w:rFonts w:ascii="Times New Roman CYR" w:hAnsi="Times New Roman CYR"/>
          <w:b/>
          <w:bCs/>
          <w:sz w:val="28"/>
          <w:u w:val="single"/>
        </w:rPr>
        <w:t>Содержание</w:t>
      </w:r>
    </w:p>
    <w:p w:rsidR="00B510C4" w:rsidRDefault="00B510C4">
      <w:pPr>
        <w:spacing w:line="360" w:lineRule="auto"/>
        <w:jc w:val="center"/>
        <w:rPr>
          <w:rFonts w:ascii="Times New Roman CYR" w:hAnsi="Times New Roman CYR"/>
          <w:sz w:val="28"/>
        </w:rPr>
      </w:pPr>
    </w:p>
    <w:p w:rsidR="00B510C4" w:rsidRDefault="00B510C4">
      <w:pPr>
        <w:pStyle w:val="3"/>
        <w:ind w:left="540" w:right="-5" w:hanging="540"/>
        <w:jc w:val="both"/>
        <w:rPr>
          <w:rFonts w:ascii="Times New Roman CYR" w:hAnsi="Times New Roman CYR"/>
        </w:rPr>
      </w:pPr>
      <w:r>
        <w:rPr>
          <w:rFonts w:ascii="Times New Roman CYR" w:hAnsi="Times New Roman CYR"/>
        </w:rPr>
        <w:t>Введение. . . . . . . . . . . . . . . . . . . . . . . . . . . . . . . . . . . . . . . . . . . . . . . . . . . . . . . . . .</w:t>
      </w:r>
      <w:r>
        <w:rPr>
          <w:rFonts w:ascii="Times New Roman CYR" w:hAnsi="Times New Roman CYR"/>
        </w:rPr>
        <w:tab/>
        <w:t>3</w:t>
      </w:r>
    </w:p>
    <w:p w:rsidR="00B510C4" w:rsidRDefault="00B510C4">
      <w:pPr>
        <w:spacing w:line="360" w:lineRule="auto"/>
        <w:ind w:left="540" w:right="-5" w:hanging="540"/>
        <w:jc w:val="both"/>
        <w:rPr>
          <w:rFonts w:ascii="Times New Roman CYR" w:hAnsi="Times New Roman CYR"/>
          <w:sz w:val="28"/>
        </w:rPr>
      </w:pPr>
      <w:r>
        <w:rPr>
          <w:rFonts w:ascii="Times New Roman CYR" w:hAnsi="Times New Roman CYR"/>
          <w:sz w:val="28"/>
          <w:lang w:val="en-US"/>
        </w:rPr>
        <w:t>I</w:t>
      </w:r>
      <w:r>
        <w:rPr>
          <w:rFonts w:ascii="Times New Roman CYR" w:hAnsi="Times New Roman CYR"/>
          <w:sz w:val="28"/>
        </w:rPr>
        <w:t xml:space="preserve">   Внешняя политика суверенной Украины. . . . . . . . . . . . . . . . . . . . . . . . . . . . .</w:t>
      </w:r>
      <w:r>
        <w:rPr>
          <w:rFonts w:ascii="Times New Roman CYR" w:hAnsi="Times New Roman CYR"/>
          <w:sz w:val="28"/>
        </w:rPr>
        <w:tab/>
        <w:t>4</w:t>
      </w:r>
    </w:p>
    <w:p w:rsidR="00B510C4" w:rsidRDefault="00B510C4">
      <w:pPr>
        <w:numPr>
          <w:ilvl w:val="0"/>
          <w:numId w:val="1"/>
        </w:numPr>
        <w:tabs>
          <w:tab w:val="clear" w:pos="720"/>
          <w:tab w:val="num" w:pos="540"/>
        </w:tabs>
        <w:spacing w:line="360" w:lineRule="auto"/>
        <w:ind w:left="540" w:right="-5"/>
        <w:jc w:val="both"/>
        <w:rPr>
          <w:rFonts w:ascii="Times New Roman CYR" w:hAnsi="Times New Roman CYR"/>
          <w:sz w:val="28"/>
        </w:rPr>
      </w:pPr>
      <w:r>
        <w:rPr>
          <w:rFonts w:ascii="Times New Roman CYR" w:hAnsi="Times New Roman CYR"/>
          <w:sz w:val="28"/>
        </w:rPr>
        <w:t>Украина как субъект международной политики. . . . . . . . . . . . . . . . . . . .</w:t>
      </w:r>
      <w:r>
        <w:rPr>
          <w:rFonts w:ascii="Times New Roman CYR" w:hAnsi="Times New Roman CYR"/>
          <w:sz w:val="28"/>
        </w:rPr>
        <w:tab/>
        <w:t>4</w:t>
      </w:r>
    </w:p>
    <w:p w:rsidR="00B510C4" w:rsidRDefault="00B510C4">
      <w:pPr>
        <w:numPr>
          <w:ilvl w:val="0"/>
          <w:numId w:val="1"/>
        </w:numPr>
        <w:tabs>
          <w:tab w:val="clear" w:pos="720"/>
          <w:tab w:val="num" w:pos="540"/>
        </w:tabs>
        <w:spacing w:line="360" w:lineRule="auto"/>
        <w:ind w:left="540" w:right="-5"/>
        <w:rPr>
          <w:rFonts w:ascii="Times New Roman CYR" w:hAnsi="Times New Roman CYR"/>
          <w:sz w:val="28"/>
        </w:rPr>
      </w:pPr>
      <w:r>
        <w:rPr>
          <w:rFonts w:ascii="Times New Roman CYR" w:hAnsi="Times New Roman CYR"/>
          <w:sz w:val="28"/>
        </w:rPr>
        <w:t xml:space="preserve">Национальные интересы и их отражение во внешнеполитической концепции украинского государства. . . . . . . . . . . . . . . . . . . . . . . . . . . . . </w:t>
      </w:r>
      <w:r>
        <w:rPr>
          <w:rFonts w:ascii="Times New Roman CYR" w:hAnsi="Times New Roman CYR"/>
          <w:sz w:val="28"/>
        </w:rPr>
        <w:tab/>
        <w:t>5</w:t>
      </w:r>
    </w:p>
    <w:p w:rsidR="00B510C4" w:rsidRDefault="00B510C4">
      <w:pPr>
        <w:numPr>
          <w:ilvl w:val="0"/>
          <w:numId w:val="1"/>
        </w:numPr>
        <w:tabs>
          <w:tab w:val="clear" w:pos="720"/>
          <w:tab w:val="num" w:pos="540"/>
        </w:tabs>
        <w:spacing w:line="360" w:lineRule="auto"/>
        <w:ind w:left="540" w:right="-5"/>
        <w:jc w:val="both"/>
        <w:rPr>
          <w:rFonts w:ascii="Times New Roman CYR" w:hAnsi="Times New Roman CYR"/>
          <w:sz w:val="28"/>
        </w:rPr>
      </w:pPr>
      <w:r>
        <w:rPr>
          <w:rFonts w:ascii="Times New Roman CYR" w:hAnsi="Times New Roman CYR"/>
          <w:sz w:val="28"/>
        </w:rPr>
        <w:t>Внешняя деятельность Украины. . . . . . . . . . . . . . . . . . . . . . . . . . . . . . . . .</w:t>
      </w:r>
      <w:r>
        <w:rPr>
          <w:rFonts w:ascii="Times New Roman CYR" w:hAnsi="Times New Roman CYR"/>
          <w:sz w:val="28"/>
        </w:rPr>
        <w:tab/>
        <w:t>8</w:t>
      </w:r>
    </w:p>
    <w:p w:rsidR="00B510C4" w:rsidRDefault="00B510C4">
      <w:pPr>
        <w:spacing w:line="360" w:lineRule="auto"/>
        <w:ind w:left="540" w:right="-185" w:hanging="540"/>
        <w:jc w:val="both"/>
        <w:rPr>
          <w:rFonts w:ascii="Times New Roman CYR" w:hAnsi="Times New Roman CYR"/>
          <w:sz w:val="28"/>
        </w:rPr>
      </w:pPr>
      <w:r>
        <w:rPr>
          <w:rFonts w:ascii="Times New Roman CYR" w:hAnsi="Times New Roman CYR"/>
          <w:sz w:val="28"/>
          <w:lang w:val="en-US"/>
        </w:rPr>
        <w:t>II</w:t>
      </w:r>
      <w:r>
        <w:rPr>
          <w:rFonts w:ascii="Times New Roman CYR" w:hAnsi="Times New Roman CYR"/>
          <w:sz w:val="28"/>
        </w:rPr>
        <w:t xml:space="preserve">   Перспективы развития внешней политики. . . . . . . . . . . . . . . . . . . . . . . . . . 12</w:t>
      </w:r>
    </w:p>
    <w:p w:rsidR="00B510C4" w:rsidRDefault="00B510C4">
      <w:pPr>
        <w:numPr>
          <w:ilvl w:val="0"/>
          <w:numId w:val="2"/>
        </w:numPr>
        <w:tabs>
          <w:tab w:val="clear" w:pos="720"/>
          <w:tab w:val="num" w:pos="540"/>
        </w:tabs>
        <w:spacing w:line="360" w:lineRule="auto"/>
        <w:ind w:left="540" w:right="-5"/>
        <w:jc w:val="both"/>
        <w:rPr>
          <w:rFonts w:ascii="Times New Roman CYR" w:hAnsi="Times New Roman CYR"/>
          <w:sz w:val="28"/>
        </w:rPr>
      </w:pPr>
      <w:r>
        <w:rPr>
          <w:rFonts w:ascii="Times New Roman CYR" w:hAnsi="Times New Roman CYR"/>
          <w:sz w:val="28"/>
        </w:rPr>
        <w:t>Успехи во внешней политике Украины. . . . . . . . . . . . . . . . . . . . . . . . . . . .12</w:t>
      </w:r>
    </w:p>
    <w:p w:rsidR="00B510C4" w:rsidRDefault="00B510C4">
      <w:pPr>
        <w:numPr>
          <w:ilvl w:val="0"/>
          <w:numId w:val="2"/>
        </w:numPr>
        <w:tabs>
          <w:tab w:val="num" w:pos="540"/>
        </w:tabs>
        <w:spacing w:line="360" w:lineRule="auto"/>
        <w:ind w:left="540" w:right="-5"/>
        <w:jc w:val="both"/>
        <w:rPr>
          <w:rFonts w:ascii="Times New Roman CYR" w:hAnsi="Times New Roman CYR"/>
          <w:sz w:val="28"/>
        </w:rPr>
      </w:pPr>
      <w:r>
        <w:rPr>
          <w:rFonts w:ascii="Times New Roman CYR" w:hAnsi="Times New Roman CYR"/>
          <w:sz w:val="28"/>
        </w:rPr>
        <w:t xml:space="preserve">Факторы неудач во внешней политике Украины и пути их </w:t>
      </w:r>
    </w:p>
    <w:p w:rsidR="00B510C4" w:rsidRDefault="00B510C4">
      <w:pPr>
        <w:tabs>
          <w:tab w:val="num" w:pos="540"/>
        </w:tabs>
        <w:spacing w:line="360" w:lineRule="auto"/>
        <w:ind w:left="540" w:right="-5" w:hanging="360"/>
        <w:jc w:val="both"/>
        <w:rPr>
          <w:rFonts w:ascii="Times New Roman CYR" w:hAnsi="Times New Roman CYR"/>
          <w:sz w:val="28"/>
        </w:rPr>
      </w:pPr>
      <w:r>
        <w:rPr>
          <w:rFonts w:ascii="Times New Roman CYR" w:hAnsi="Times New Roman CYR"/>
          <w:sz w:val="28"/>
        </w:rPr>
        <w:t xml:space="preserve">      решения. . . . . . . . . . . . . . . . . . . . . . . . . . . . . . . . . . . . . . . . . . . . . . . . . . . . . 13</w:t>
      </w:r>
    </w:p>
    <w:p w:rsidR="00B510C4" w:rsidRDefault="00B510C4">
      <w:pPr>
        <w:spacing w:line="360" w:lineRule="auto"/>
        <w:ind w:left="540" w:right="-5" w:hanging="540"/>
        <w:jc w:val="both"/>
        <w:rPr>
          <w:rFonts w:ascii="Times New Roman CYR" w:hAnsi="Times New Roman CYR"/>
          <w:sz w:val="28"/>
        </w:rPr>
      </w:pPr>
      <w:r>
        <w:rPr>
          <w:rFonts w:ascii="Times New Roman CYR" w:hAnsi="Times New Roman CYR"/>
          <w:sz w:val="28"/>
        </w:rPr>
        <w:t>Заключение. . . . . . . . . . . . . . . . . . . . . . . . . . . . . . . . . . . . . . . . . . . . . . . . . . . . . . .15</w:t>
      </w:r>
    </w:p>
    <w:p w:rsidR="00B510C4" w:rsidRDefault="00B510C4">
      <w:pPr>
        <w:spacing w:line="360" w:lineRule="auto"/>
        <w:ind w:left="540" w:right="-5" w:hanging="540"/>
        <w:jc w:val="both"/>
        <w:rPr>
          <w:rFonts w:ascii="Times New Roman CYR" w:hAnsi="Times New Roman CYR"/>
          <w:sz w:val="28"/>
        </w:rPr>
      </w:pPr>
      <w:r>
        <w:rPr>
          <w:rFonts w:ascii="Times New Roman CYR" w:hAnsi="Times New Roman CYR"/>
          <w:sz w:val="28"/>
        </w:rPr>
        <w:t>Список литературы. . . . . . . . . . . . . . . . . . . . . . . . . . . . . . . . . . . . . . . . . . . . . . . . 16</w:t>
      </w:r>
    </w:p>
    <w:p w:rsidR="00B510C4" w:rsidRDefault="00B510C4">
      <w:pPr>
        <w:spacing w:line="360" w:lineRule="auto"/>
        <w:jc w:val="center"/>
        <w:rPr>
          <w:rFonts w:ascii="Times New Roman CYR" w:hAnsi="Times New Roman CYR"/>
          <w:b/>
          <w:bCs/>
          <w:sz w:val="28"/>
        </w:rPr>
      </w:pPr>
      <w:r>
        <w:rPr>
          <w:rFonts w:ascii="Times New Roman CYR" w:hAnsi="Times New Roman CYR"/>
          <w:sz w:val="28"/>
        </w:rPr>
        <w:br w:type="page"/>
      </w:r>
      <w:r>
        <w:rPr>
          <w:rFonts w:ascii="Times New Roman CYR" w:hAnsi="Times New Roman CYR"/>
          <w:b/>
          <w:bCs/>
          <w:sz w:val="28"/>
        </w:rPr>
        <w:t>Введение</w:t>
      </w:r>
    </w:p>
    <w:p w:rsidR="00B510C4" w:rsidRDefault="00B510C4">
      <w:pPr>
        <w:spacing w:line="360" w:lineRule="auto"/>
        <w:jc w:val="center"/>
        <w:rPr>
          <w:rFonts w:ascii="Times New Roman CYR" w:hAnsi="Times New Roman CYR"/>
          <w:b/>
          <w:bCs/>
          <w:sz w:val="28"/>
        </w:rPr>
      </w:pPr>
    </w:p>
    <w:p w:rsidR="00B510C4" w:rsidRDefault="00B510C4">
      <w:pPr>
        <w:pStyle w:val="a5"/>
        <w:jc w:val="both"/>
      </w:pPr>
      <w:r>
        <w:t>Внешняя политика основывается на солидарности со всеми демократическими силами мира, разделяющими принципы социальной справедливости, демократии, гуманизма и заинтересованными в конструктивном решении глобальных проблем; нацелена на более эффективную интеграцию в международные структуры, в частности межпарламентские.</w:t>
      </w:r>
    </w:p>
    <w:p w:rsidR="00B510C4" w:rsidRDefault="00B510C4">
      <w:pPr>
        <w:spacing w:line="360" w:lineRule="auto"/>
        <w:ind w:firstLine="540"/>
        <w:jc w:val="both"/>
        <w:rPr>
          <w:rFonts w:ascii="Times New Roman CYR" w:hAnsi="Times New Roman CYR"/>
          <w:sz w:val="28"/>
        </w:rPr>
      </w:pPr>
      <w:r>
        <w:rPr>
          <w:rFonts w:ascii="Times New Roman CYR" w:hAnsi="Times New Roman CYR"/>
          <w:sz w:val="28"/>
        </w:rPr>
        <w:t>При осуществлении внешней политики следует исходить из ее наступательного характера, защиты суверенных интересов Украины там, где они есть, утверждения суверенности во всех проявлениях, отстаивания принципа равных прав всех государств, их равной ответственности за мир и безопасность в Европе и мире.</w:t>
      </w:r>
    </w:p>
    <w:p w:rsidR="00B510C4" w:rsidRDefault="00B510C4">
      <w:pPr>
        <w:spacing w:line="360" w:lineRule="auto"/>
        <w:ind w:firstLine="540"/>
        <w:jc w:val="both"/>
        <w:rPr>
          <w:rFonts w:ascii="Times New Roman CYR" w:hAnsi="Times New Roman CYR"/>
          <w:sz w:val="28"/>
        </w:rPr>
      </w:pPr>
      <w:r>
        <w:rPr>
          <w:rFonts w:ascii="Times New Roman CYR" w:hAnsi="Times New Roman CYR"/>
          <w:sz w:val="28"/>
        </w:rPr>
        <w:t>Актуальной эту тему можно назвать потому, что на сегодняшний день Украина столкнулась с рядом социально – экономических и политических проблем и разработка перспективных направлений во внешней политике Украины поможет разрешить экономический кризис и сохранить национальные интересы Украины.</w:t>
      </w:r>
    </w:p>
    <w:p w:rsidR="00B510C4" w:rsidRDefault="00B510C4">
      <w:pPr>
        <w:spacing w:line="360" w:lineRule="auto"/>
        <w:ind w:firstLine="540"/>
        <w:jc w:val="both"/>
        <w:rPr>
          <w:rFonts w:ascii="Times New Roman CYR" w:hAnsi="Times New Roman CYR"/>
          <w:sz w:val="28"/>
        </w:rPr>
      </w:pPr>
      <w:r>
        <w:rPr>
          <w:rFonts w:ascii="Times New Roman CYR" w:hAnsi="Times New Roman CYR"/>
          <w:b/>
          <w:bCs/>
          <w:sz w:val="28"/>
          <w:u w:val="single"/>
        </w:rPr>
        <w:t>Цель реферата:</w:t>
      </w:r>
      <w:r>
        <w:rPr>
          <w:rFonts w:ascii="Times New Roman CYR" w:hAnsi="Times New Roman CYR"/>
          <w:sz w:val="28"/>
        </w:rPr>
        <w:t xml:space="preserve"> определить направления внешней политики Украины на современном этапе, охарактеризовать более перспективные направления, проанализировать те факторы, которые пагубно влияют на ее развитие</w:t>
      </w:r>
    </w:p>
    <w:p w:rsidR="00B510C4" w:rsidRDefault="00B510C4">
      <w:pPr>
        <w:pStyle w:val="a3"/>
        <w:jc w:val="both"/>
        <w:rPr>
          <w:rFonts w:ascii="Times New Roman CYR" w:hAnsi="Times New Roman CYR"/>
          <w:sz w:val="28"/>
        </w:rPr>
      </w:pPr>
      <w:r>
        <w:rPr>
          <w:rFonts w:ascii="Times New Roman CYR" w:hAnsi="Times New Roman CYR"/>
          <w:sz w:val="28"/>
        </w:rPr>
        <w:br w:type="page"/>
      </w:r>
      <w:r>
        <w:rPr>
          <w:rFonts w:ascii="Times New Roman" w:hAnsi="Times New Roman"/>
          <w:sz w:val="28"/>
          <w:lang w:val="en-US"/>
        </w:rPr>
        <w:t>I</w:t>
      </w:r>
      <w:r>
        <w:rPr>
          <w:rFonts w:ascii="Times New Roman" w:hAnsi="Times New Roman"/>
          <w:sz w:val="28"/>
        </w:rPr>
        <w:t xml:space="preserve"> </w:t>
      </w:r>
      <w:r>
        <w:rPr>
          <w:rFonts w:ascii="Times New Roman" w:hAnsi="Times New Roman"/>
          <w:sz w:val="28"/>
        </w:rPr>
        <w:tab/>
      </w:r>
      <w:r>
        <w:rPr>
          <w:rFonts w:ascii="Times New Roman CYR" w:hAnsi="Times New Roman CYR"/>
          <w:sz w:val="28"/>
        </w:rPr>
        <w:t xml:space="preserve">ВНЕШНЯЯ ПОЛИТИКА СУВЕРЕННОЙ УКРАИНЫ </w:t>
      </w:r>
    </w:p>
    <w:p w:rsidR="00B510C4" w:rsidRDefault="00B510C4">
      <w:pPr>
        <w:pStyle w:val="a3"/>
        <w:jc w:val="both"/>
        <w:rPr>
          <w:rFonts w:ascii="Times New Roman" w:hAnsi="Times New Roman"/>
          <w:b w:val="0"/>
          <w:bCs w:val="0"/>
          <w:sz w:val="28"/>
        </w:rPr>
      </w:pPr>
    </w:p>
    <w:p w:rsidR="00B510C4" w:rsidRDefault="00B510C4">
      <w:pPr>
        <w:pStyle w:val="a3"/>
        <w:jc w:val="both"/>
        <w:rPr>
          <w:rFonts w:ascii="Times New Roman CYR" w:hAnsi="Times New Roman CYR"/>
          <w:i/>
          <w:iCs/>
          <w:sz w:val="28"/>
        </w:rPr>
      </w:pPr>
      <w:r>
        <w:rPr>
          <w:rFonts w:ascii="Times New Roman CYR" w:hAnsi="Times New Roman CYR"/>
          <w:i/>
          <w:iCs/>
          <w:sz w:val="28"/>
        </w:rPr>
        <w:t>1. Украина как субъект международной политики</w:t>
      </w:r>
    </w:p>
    <w:p w:rsidR="00B510C4" w:rsidRDefault="00B510C4">
      <w:pPr>
        <w:pStyle w:val="a3"/>
        <w:jc w:val="both"/>
        <w:rPr>
          <w:rFonts w:ascii="Times New Roman CYR" w:hAnsi="Times New Roman CYR"/>
          <w:b w:val="0"/>
          <w:bCs w:val="0"/>
          <w:sz w:val="28"/>
        </w:rPr>
      </w:pP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После провозглашения 24 августа 1991 г. Акта о не</w:t>
      </w:r>
      <w:r>
        <w:rPr>
          <w:rFonts w:ascii="Times New Roman CYR" w:hAnsi="Times New Roman CYR"/>
          <w:b w:val="0"/>
          <w:bCs w:val="0"/>
          <w:sz w:val="28"/>
        </w:rPr>
        <w:softHyphen/>
        <w:t>зависимости и проведения 1 декабря 1991 г. республи</w:t>
      </w:r>
      <w:r>
        <w:rPr>
          <w:rFonts w:ascii="Times New Roman CYR" w:hAnsi="Times New Roman CYR"/>
          <w:b w:val="0"/>
          <w:bCs w:val="0"/>
          <w:sz w:val="28"/>
        </w:rPr>
        <w:softHyphen/>
        <w:t>канского референдума, убедительно подтвердившего провозглашение независимости Украины, ее международный статус коренным образом изменился. Как неза</w:t>
      </w:r>
      <w:r>
        <w:rPr>
          <w:rFonts w:ascii="Times New Roman CYR" w:hAnsi="Times New Roman CYR"/>
          <w:b w:val="0"/>
          <w:bCs w:val="0"/>
          <w:sz w:val="28"/>
        </w:rPr>
        <w:softHyphen/>
        <w:t>висимое государство она обладает полным суверенитетом в проведении своей внешней политики. Украина стала равноправным субъектом в международных отношениях. В Обращении Верховной Рады Украины «К парламентам и народам мира», принятом на торжественном заседании Верховной Рады Украины 5 декабря 1991 г., говорится: «Украина строит демократическое, правовое государство, первоочередной целью которого является обеспечение прав и свобод человека. В этих целях Украина будет неуклонно соблюдать нормы международного права, ру</w:t>
      </w:r>
      <w:r>
        <w:rPr>
          <w:rFonts w:ascii="Times New Roman CYR" w:hAnsi="Times New Roman CYR"/>
          <w:b w:val="0"/>
          <w:bCs w:val="0"/>
          <w:sz w:val="28"/>
        </w:rPr>
        <w:softHyphen/>
        <w:t>ководствуясь Всеобщей Декларацией прав человека, Международными пактами о правах человека, которые Украина ратифицировала, и другими соответствующими международными документами... Украина, одно из го</w:t>
      </w:r>
      <w:r>
        <w:rPr>
          <w:rFonts w:ascii="Times New Roman CYR" w:hAnsi="Times New Roman CYR"/>
          <w:b w:val="0"/>
          <w:bCs w:val="0"/>
          <w:sz w:val="28"/>
        </w:rPr>
        <w:softHyphen/>
        <w:t>сударств-учредителей Организации Объединенных На</w:t>
      </w:r>
      <w:r>
        <w:rPr>
          <w:rFonts w:ascii="Times New Roman CYR" w:hAnsi="Times New Roman CYR"/>
          <w:b w:val="0"/>
          <w:bCs w:val="0"/>
          <w:sz w:val="28"/>
        </w:rPr>
        <w:softHyphen/>
        <w:t>ций, в полном соответствии с целью и принципами Ус</w:t>
      </w:r>
      <w:r>
        <w:rPr>
          <w:rFonts w:ascii="Times New Roman CYR" w:hAnsi="Times New Roman CYR"/>
          <w:b w:val="0"/>
          <w:bCs w:val="0"/>
          <w:sz w:val="28"/>
        </w:rPr>
        <w:softHyphen/>
        <w:t>тава ООН, будет направлять свою внешнюю политику на укрепление мира и безопасности в мире, на активиза</w:t>
      </w:r>
      <w:r>
        <w:rPr>
          <w:rFonts w:ascii="Times New Roman CYR" w:hAnsi="Times New Roman CYR"/>
          <w:b w:val="0"/>
          <w:bCs w:val="0"/>
          <w:sz w:val="28"/>
        </w:rPr>
        <w:softHyphen/>
        <w:t>цию международного сотрудничества в решении экологи</w:t>
      </w:r>
      <w:r>
        <w:rPr>
          <w:rFonts w:ascii="Times New Roman CYR" w:hAnsi="Times New Roman CYR"/>
          <w:b w:val="0"/>
          <w:bCs w:val="0"/>
          <w:sz w:val="28"/>
        </w:rPr>
        <w:softHyphen/>
        <w:t>ческих, энергетических, продовольственных и других глобальных проблем. Внешняя политика Украины будет базироваться на общепризнанных принципах междуна</w:t>
      </w:r>
      <w:r>
        <w:rPr>
          <w:rFonts w:ascii="Times New Roman CYR" w:hAnsi="Times New Roman CYR"/>
          <w:b w:val="0"/>
          <w:bCs w:val="0"/>
          <w:sz w:val="28"/>
        </w:rPr>
        <w:softHyphen/>
        <w:t>родного права» [Правда Украины. – 1991. 7 дек.].</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В этом первом важном внешнеполитическом доку</w:t>
      </w:r>
      <w:r>
        <w:rPr>
          <w:rFonts w:ascii="Times New Roman CYR" w:hAnsi="Times New Roman CYR"/>
          <w:b w:val="0"/>
          <w:bCs w:val="0"/>
          <w:sz w:val="28"/>
        </w:rPr>
        <w:softHyphen/>
        <w:t>менте независимой Украины намечены основные кон</w:t>
      </w:r>
      <w:r>
        <w:rPr>
          <w:rFonts w:ascii="Times New Roman CYR" w:hAnsi="Times New Roman CYR"/>
          <w:b w:val="0"/>
          <w:bCs w:val="0"/>
          <w:sz w:val="28"/>
        </w:rPr>
        <w:softHyphen/>
        <w:t>туры внешнеполитического курса молодого украинского государства, перед которым встала задача определить основные цели, приоритеты и направления своей внешней политики и начать их реализацию. Понятно, что современное международное положение заставляет Украину вырабатывать во внешней политике правила поведения, адекватные обстановке в мире, и, в то же время, отвечающие ее собственным национальным ин</w:t>
      </w:r>
      <w:r>
        <w:rPr>
          <w:rFonts w:ascii="Times New Roman CYR" w:hAnsi="Times New Roman CYR"/>
          <w:b w:val="0"/>
          <w:bCs w:val="0"/>
          <w:sz w:val="28"/>
        </w:rPr>
        <w:softHyphen/>
        <w:t>тересам. При этом следует подчеркнуть, что для моло</w:t>
      </w:r>
      <w:r>
        <w:rPr>
          <w:rFonts w:ascii="Times New Roman CYR" w:hAnsi="Times New Roman CYR"/>
          <w:b w:val="0"/>
          <w:bCs w:val="0"/>
          <w:sz w:val="28"/>
        </w:rPr>
        <w:softHyphen/>
        <w:t>дого украинского государства выработка взвешенной, научно обоснованной внешнеполитической стратегии и тактики имеет особенно большое значение. В этом случае создаются благоприятные внешние условия, во-первых, для решения сложных социально-экономических проблем внутри страны, для развития и укрепления государст</w:t>
      </w:r>
      <w:r>
        <w:rPr>
          <w:rFonts w:ascii="Times New Roman CYR" w:hAnsi="Times New Roman CYR"/>
          <w:b w:val="0"/>
          <w:bCs w:val="0"/>
          <w:sz w:val="28"/>
        </w:rPr>
        <w:softHyphen/>
        <w:t>венности, во-вторых, для завоевания и упрочения устой</w:t>
      </w:r>
      <w:r>
        <w:rPr>
          <w:rFonts w:ascii="Times New Roman CYR" w:hAnsi="Times New Roman CYR"/>
          <w:b w:val="0"/>
          <w:bCs w:val="0"/>
          <w:sz w:val="28"/>
        </w:rPr>
        <w:softHyphen/>
        <w:t>чивого международного авторитета молодого государст</w:t>
      </w:r>
      <w:r>
        <w:rPr>
          <w:rFonts w:ascii="Times New Roman CYR" w:hAnsi="Times New Roman CYR"/>
          <w:b w:val="0"/>
          <w:bCs w:val="0"/>
          <w:sz w:val="28"/>
        </w:rPr>
        <w:softHyphen/>
        <w:t>ва, усиления его влияния на международные события.</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Выход на международную арену такого крупного го</w:t>
      </w:r>
      <w:r>
        <w:rPr>
          <w:rFonts w:ascii="Times New Roman CYR" w:hAnsi="Times New Roman CYR"/>
          <w:b w:val="0"/>
          <w:bCs w:val="0"/>
          <w:sz w:val="28"/>
        </w:rPr>
        <w:softHyphen/>
        <w:t>сударства, как Украина, — событие исторического зна</w:t>
      </w:r>
      <w:r>
        <w:rPr>
          <w:rFonts w:ascii="Times New Roman CYR" w:hAnsi="Times New Roman CYR"/>
          <w:b w:val="0"/>
          <w:bCs w:val="0"/>
          <w:sz w:val="28"/>
        </w:rPr>
        <w:softHyphen/>
        <w:t>чения. В этой связи известный политолог 3. Бжезинский отметил: «Независимая Украина изменяет всю геополити</w:t>
      </w:r>
      <w:r>
        <w:rPr>
          <w:rFonts w:ascii="Times New Roman CYR" w:hAnsi="Times New Roman CYR"/>
          <w:b w:val="0"/>
          <w:bCs w:val="0"/>
          <w:sz w:val="28"/>
        </w:rPr>
        <w:softHyphen/>
        <w:t>ческую карту Европы. Ее появление — одно из трех наи</w:t>
      </w:r>
      <w:r>
        <w:rPr>
          <w:rFonts w:ascii="Times New Roman CYR" w:hAnsi="Times New Roman CYR"/>
          <w:b w:val="0"/>
          <w:bCs w:val="0"/>
          <w:sz w:val="28"/>
        </w:rPr>
        <w:softHyphen/>
        <w:t>больших геополитических событий XX столетия. Первое событие — развал в 1918 году Австро-венгерской империи. Второе — раздел Европы в 1945 году на два блока. Появ</w:t>
      </w:r>
      <w:r>
        <w:rPr>
          <w:rFonts w:ascii="Times New Roman CYR" w:hAnsi="Times New Roman CYR"/>
          <w:b w:val="0"/>
          <w:bCs w:val="0"/>
          <w:sz w:val="28"/>
        </w:rPr>
        <w:softHyphen/>
        <w:t>ление независимой Украины может считаться третьим та</w:t>
      </w:r>
      <w:r>
        <w:rPr>
          <w:rFonts w:ascii="Times New Roman CYR" w:hAnsi="Times New Roman CYR"/>
          <w:b w:val="0"/>
          <w:bCs w:val="0"/>
          <w:sz w:val="28"/>
        </w:rPr>
        <w:softHyphen/>
        <w:t>ким событием...» [</w:t>
      </w:r>
      <w:r>
        <w:rPr>
          <w:rFonts w:ascii="Times New Roman CYR" w:hAnsi="Times New Roman CYR"/>
          <w:b w:val="0"/>
          <w:bCs w:val="0"/>
          <w:sz w:val="28"/>
          <w:lang w:val="uk-UA"/>
        </w:rPr>
        <w:t>Бжезінський З. Україна має стати європейською державою // Сучасність. – 1992. – №9. – с. 125</w:t>
      </w:r>
      <w:r>
        <w:rPr>
          <w:rFonts w:ascii="Times New Roman CYR" w:hAnsi="Times New Roman CYR"/>
          <w:b w:val="0"/>
          <w:bCs w:val="0"/>
          <w:sz w:val="28"/>
        </w:rPr>
        <w:t>]</w:t>
      </w:r>
      <w:r>
        <w:rPr>
          <w:rFonts w:ascii="Times New Roman CYR" w:hAnsi="Times New Roman CYR"/>
          <w:b w:val="0"/>
          <w:bCs w:val="0"/>
          <w:sz w:val="28"/>
          <w:lang w:val="uk-UA"/>
        </w:rPr>
        <w:t xml:space="preserve">. </w:t>
      </w:r>
      <w:r>
        <w:rPr>
          <w:rFonts w:ascii="Times New Roman CYR" w:hAnsi="Times New Roman CYR"/>
          <w:b w:val="0"/>
          <w:bCs w:val="0"/>
          <w:sz w:val="28"/>
        </w:rPr>
        <w:t>Современная Украина как субъект мировой по</w:t>
      </w:r>
      <w:r>
        <w:rPr>
          <w:rFonts w:ascii="Times New Roman CYR" w:hAnsi="Times New Roman CYR"/>
          <w:b w:val="0"/>
          <w:bCs w:val="0"/>
          <w:sz w:val="28"/>
        </w:rPr>
        <w:softHyphen/>
        <w:t>литики должна внести свой вклад в утверждение нового миропорядка, что, безусловно, отвечает и ее националь</w:t>
      </w:r>
      <w:r>
        <w:rPr>
          <w:rFonts w:ascii="Times New Roman CYR" w:hAnsi="Times New Roman CYR"/>
          <w:b w:val="0"/>
          <w:bCs w:val="0"/>
          <w:sz w:val="28"/>
        </w:rPr>
        <w:softHyphen/>
        <w:t>ным интересам. Однако здесь есть свои сложности, свя</w:t>
      </w:r>
      <w:r>
        <w:rPr>
          <w:rFonts w:ascii="Times New Roman CYR" w:hAnsi="Times New Roman CYR"/>
          <w:b w:val="0"/>
          <w:bCs w:val="0"/>
          <w:sz w:val="28"/>
        </w:rPr>
        <w:softHyphen/>
        <w:t>занные с тем, что Украина — очень молодое государство, которое еще не имеет достаточного опыта внешнеполи</w:t>
      </w:r>
      <w:r>
        <w:rPr>
          <w:rFonts w:ascii="Times New Roman CYR" w:hAnsi="Times New Roman CYR"/>
          <w:b w:val="0"/>
          <w:bCs w:val="0"/>
          <w:sz w:val="28"/>
        </w:rPr>
        <w:softHyphen/>
        <w:t>тической деятельности, которому еще предстоит найти свое место в современном геополитическом пространстве, завоевать и укрепить свой международный авторитет. Реализация этих задач в значительной степени зависит от уровня и качества внешней политики, принципов, на которых она базируется, ее основных направлений и приоритетов. Все это делает выработку внешнеполити</w:t>
      </w:r>
      <w:r>
        <w:rPr>
          <w:rFonts w:ascii="Times New Roman CYR" w:hAnsi="Times New Roman CYR"/>
          <w:b w:val="0"/>
          <w:bCs w:val="0"/>
          <w:sz w:val="28"/>
        </w:rPr>
        <w:softHyphen/>
        <w:t>ческого курса задачей весьма важной и сложной [4</w:t>
      </w:r>
      <w:r>
        <w:rPr>
          <w:rFonts w:ascii="Times New Roman CYR" w:hAnsi="Times New Roman CYR"/>
          <w:b w:val="0"/>
          <w:bCs w:val="0"/>
          <w:sz w:val="28"/>
          <w:lang w:val="uk-UA"/>
        </w:rPr>
        <w:t>, С. 684 – 686</w:t>
      </w:r>
      <w:r>
        <w:rPr>
          <w:rFonts w:ascii="Times New Roman CYR" w:hAnsi="Times New Roman CYR"/>
          <w:b w:val="0"/>
          <w:bCs w:val="0"/>
          <w:sz w:val="28"/>
        </w:rPr>
        <w:t>].</w:t>
      </w:r>
    </w:p>
    <w:p w:rsidR="00B510C4" w:rsidRDefault="00B510C4">
      <w:pPr>
        <w:pStyle w:val="a3"/>
        <w:jc w:val="both"/>
        <w:rPr>
          <w:rFonts w:ascii="Times New Roman CYR" w:hAnsi="Times New Roman CYR"/>
          <w:b w:val="0"/>
          <w:bCs w:val="0"/>
          <w:sz w:val="28"/>
        </w:rPr>
      </w:pPr>
    </w:p>
    <w:p w:rsidR="00B510C4" w:rsidRDefault="00B510C4">
      <w:pPr>
        <w:pStyle w:val="a3"/>
        <w:jc w:val="both"/>
        <w:rPr>
          <w:rFonts w:ascii="Times New Roman CYR" w:hAnsi="Times New Roman CYR"/>
          <w:i/>
          <w:iCs/>
          <w:sz w:val="28"/>
        </w:rPr>
      </w:pPr>
      <w:r>
        <w:rPr>
          <w:rFonts w:ascii="Times New Roman CYR" w:hAnsi="Times New Roman CYR"/>
          <w:i/>
          <w:iCs/>
          <w:sz w:val="28"/>
        </w:rPr>
        <w:t>2. Национальные интересы и их отражение во внешнеполитической концепции украинского государства</w:t>
      </w:r>
    </w:p>
    <w:p w:rsidR="00B510C4" w:rsidRDefault="00B510C4">
      <w:pPr>
        <w:pStyle w:val="a3"/>
        <w:jc w:val="both"/>
        <w:rPr>
          <w:rFonts w:ascii="Times New Roman CYR" w:hAnsi="Times New Roman CYR"/>
          <w:b w:val="0"/>
          <w:bCs w:val="0"/>
          <w:sz w:val="28"/>
        </w:rPr>
      </w:pP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В общественном развитии в прошлом и теперь вели</w:t>
      </w:r>
      <w:r>
        <w:rPr>
          <w:rFonts w:ascii="Times New Roman CYR" w:hAnsi="Times New Roman CYR"/>
          <w:b w:val="0"/>
          <w:bCs w:val="0"/>
          <w:sz w:val="28"/>
        </w:rPr>
        <w:softHyphen/>
        <w:t>ка и незаменима роль интереса. Еще Гельвеции отме</w:t>
      </w:r>
      <w:r>
        <w:rPr>
          <w:rFonts w:ascii="Times New Roman CYR" w:hAnsi="Times New Roman CYR"/>
          <w:b w:val="0"/>
          <w:bCs w:val="0"/>
          <w:sz w:val="28"/>
        </w:rPr>
        <w:softHyphen/>
        <w:t>тил, что «если физический мир подчинен закону дви</w:t>
      </w:r>
      <w:r>
        <w:rPr>
          <w:rFonts w:ascii="Times New Roman CYR" w:hAnsi="Times New Roman CYR"/>
          <w:b w:val="0"/>
          <w:bCs w:val="0"/>
          <w:sz w:val="28"/>
        </w:rPr>
        <w:softHyphen/>
        <w:t>жения, то мир духовный не менее подчинен закону интереса. На земле интерес есть всесильный волшеб</w:t>
      </w:r>
      <w:r>
        <w:rPr>
          <w:rFonts w:ascii="Times New Roman CYR" w:hAnsi="Times New Roman CYR"/>
          <w:b w:val="0"/>
          <w:bCs w:val="0"/>
          <w:sz w:val="28"/>
        </w:rPr>
        <w:softHyphen/>
        <w:t>ник, изменяющий в глазах всех существ вид всякого предмета». Интерес лежит в основе действий людей, социальных общностей. Без интереса нет экономиче</w:t>
      </w:r>
      <w:r>
        <w:rPr>
          <w:rFonts w:ascii="Times New Roman CYR" w:hAnsi="Times New Roman CYR"/>
          <w:b w:val="0"/>
          <w:bCs w:val="0"/>
          <w:sz w:val="28"/>
        </w:rPr>
        <w:softHyphen/>
        <w:t>ского и социального прогресса общества. Внешняя по</w:t>
      </w:r>
      <w:r>
        <w:rPr>
          <w:rFonts w:ascii="Times New Roman CYR" w:hAnsi="Times New Roman CYR"/>
          <w:b w:val="0"/>
          <w:bCs w:val="0"/>
          <w:sz w:val="28"/>
        </w:rPr>
        <w:softHyphen/>
        <w:t>литика государства строится на базе его национальных интересов, поэтому так важно правильное понимание национальных интересов нашего молодого государства. В чем же они заключаются?</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Формирование национальных интересов и их реали</w:t>
      </w:r>
      <w:r>
        <w:rPr>
          <w:rFonts w:ascii="Times New Roman CYR" w:hAnsi="Times New Roman CYR"/>
          <w:b w:val="0"/>
          <w:bCs w:val="0"/>
          <w:sz w:val="28"/>
        </w:rPr>
        <w:softHyphen/>
        <w:t>зация — весьма сложный процесс, на который оказы</w:t>
      </w:r>
      <w:r>
        <w:rPr>
          <w:rFonts w:ascii="Times New Roman CYR" w:hAnsi="Times New Roman CYR"/>
          <w:b w:val="0"/>
          <w:bCs w:val="0"/>
          <w:sz w:val="28"/>
        </w:rPr>
        <w:softHyphen/>
        <w:t>вают влияние многие объективные и субъективные факторы. Эта задача тем более трудна для сегодняшнего молодого украинского общества, которое лишь форми</w:t>
      </w:r>
      <w:r>
        <w:rPr>
          <w:rFonts w:ascii="Times New Roman CYR" w:hAnsi="Times New Roman CYR"/>
          <w:b w:val="0"/>
          <w:bCs w:val="0"/>
          <w:sz w:val="28"/>
        </w:rPr>
        <w:softHyphen/>
        <w:t>руется, поднимается на ноги, делает свои первые шаги. «...Национальные интересы, — подчеркивает украин</w:t>
      </w:r>
      <w:r>
        <w:rPr>
          <w:rFonts w:ascii="Times New Roman CYR" w:hAnsi="Times New Roman CYR"/>
          <w:b w:val="0"/>
          <w:bCs w:val="0"/>
          <w:sz w:val="28"/>
        </w:rPr>
        <w:softHyphen/>
        <w:t>ский ученый В. Кириченко, — это интегральное выра</w:t>
      </w:r>
      <w:r>
        <w:rPr>
          <w:rFonts w:ascii="Times New Roman CYR" w:hAnsi="Times New Roman CYR"/>
          <w:b w:val="0"/>
          <w:bCs w:val="0"/>
          <w:sz w:val="28"/>
        </w:rPr>
        <w:softHyphen/>
        <w:t>жение интересов всех членов общества, которое реали</w:t>
      </w:r>
      <w:r>
        <w:rPr>
          <w:rFonts w:ascii="Times New Roman CYR" w:hAnsi="Times New Roman CYR"/>
          <w:b w:val="0"/>
          <w:bCs w:val="0"/>
          <w:sz w:val="28"/>
        </w:rPr>
        <w:softHyphen/>
        <w:t>зуется через политическую систему. Эти интересы объединяют интересы каждого человека, общества в це</w:t>
      </w:r>
      <w:r>
        <w:rPr>
          <w:rFonts w:ascii="Times New Roman CYR" w:hAnsi="Times New Roman CYR"/>
          <w:b w:val="0"/>
          <w:bCs w:val="0"/>
          <w:sz w:val="28"/>
        </w:rPr>
        <w:softHyphen/>
        <w:t>лом. При этом имеются в виду интересы не вообще граждан, которые принадлежат к данному обществу, а каждого гражданина отдельно, интересы национальных, социальных, политических групп и интересы государст</w:t>
      </w:r>
      <w:r>
        <w:rPr>
          <w:rFonts w:ascii="Times New Roman CYR" w:hAnsi="Times New Roman CYR"/>
          <w:b w:val="0"/>
          <w:bCs w:val="0"/>
          <w:sz w:val="28"/>
        </w:rPr>
        <w:softHyphen/>
        <w:t>ва»</w:t>
      </w:r>
      <w:r>
        <w:rPr>
          <w:rFonts w:ascii="Times New Roman CYR" w:hAnsi="Times New Roman CYR"/>
          <w:b w:val="0"/>
          <w:bCs w:val="0"/>
          <w:sz w:val="28"/>
          <w:lang w:val="uk-UA"/>
        </w:rPr>
        <w:t xml:space="preserve"> </w:t>
      </w:r>
      <w:r>
        <w:rPr>
          <w:rFonts w:ascii="Times New Roman CYR" w:hAnsi="Times New Roman CYR"/>
          <w:b w:val="0"/>
          <w:bCs w:val="0"/>
          <w:sz w:val="28"/>
        </w:rPr>
        <w:t>[</w:t>
      </w:r>
      <w:r>
        <w:rPr>
          <w:rFonts w:ascii="Times New Roman CYR" w:hAnsi="Times New Roman CYR"/>
          <w:b w:val="0"/>
          <w:bCs w:val="0"/>
          <w:sz w:val="28"/>
          <w:lang w:val="uk-UA"/>
        </w:rPr>
        <w:t>Кириченко В. Національні інтереси: баланс компромісів, синтез доцільності // Віче. – 1992. – №6. – с. 4</w:t>
      </w:r>
      <w:r>
        <w:rPr>
          <w:rFonts w:ascii="Times New Roman CYR" w:hAnsi="Times New Roman CYR"/>
          <w:b w:val="0"/>
          <w:bCs w:val="0"/>
          <w:sz w:val="28"/>
        </w:rPr>
        <w:t>]</w:t>
      </w:r>
      <w:r>
        <w:rPr>
          <w:rFonts w:ascii="Times New Roman CYR" w:hAnsi="Times New Roman CYR"/>
          <w:b w:val="0"/>
          <w:bCs w:val="0"/>
          <w:sz w:val="28"/>
          <w:lang w:val="uk-UA"/>
        </w:rPr>
        <w:t>.</w:t>
      </w:r>
      <w:r>
        <w:rPr>
          <w:rFonts w:ascii="Times New Roman CYR" w:hAnsi="Times New Roman CYR"/>
          <w:b w:val="0"/>
          <w:bCs w:val="0"/>
          <w:sz w:val="28"/>
        </w:rPr>
        <w:t xml:space="preserve"> Идеей, которая консолидирует эти интересы и делает их национальными, является идея Украины как отчизны всех граждан, которые связали свою судьбу с украинской землей и причастны к созданию на этой земле общества, опирающегося на исторические тради</w:t>
      </w:r>
      <w:r>
        <w:rPr>
          <w:rFonts w:ascii="Times New Roman CYR" w:hAnsi="Times New Roman CYR"/>
          <w:b w:val="0"/>
          <w:bCs w:val="0"/>
          <w:sz w:val="28"/>
        </w:rPr>
        <w:softHyphen/>
        <w:t>ции и достижения современной цивилизации. Основ</w:t>
      </w:r>
      <w:r>
        <w:rPr>
          <w:rFonts w:ascii="Times New Roman CYR" w:hAnsi="Times New Roman CYR"/>
          <w:b w:val="0"/>
          <w:bCs w:val="0"/>
          <w:sz w:val="28"/>
        </w:rPr>
        <w:softHyphen/>
        <w:t>ные черты этого общества проявляются все более четко: независимая, суверенная, демократическая Украина, гражданское общество, правовое государство, экономи</w:t>
      </w:r>
      <w:r>
        <w:rPr>
          <w:rFonts w:ascii="Times New Roman CYR" w:hAnsi="Times New Roman CYR"/>
          <w:b w:val="0"/>
          <w:bCs w:val="0"/>
          <w:sz w:val="28"/>
        </w:rPr>
        <w:softHyphen/>
        <w:t>ческий и политический плюрализм, идеология и мо</w:t>
      </w:r>
      <w:r>
        <w:rPr>
          <w:rFonts w:ascii="Times New Roman CYR" w:hAnsi="Times New Roman CYR"/>
          <w:b w:val="0"/>
          <w:bCs w:val="0"/>
          <w:sz w:val="28"/>
        </w:rPr>
        <w:softHyphen/>
        <w:t>раль, базирующиеся на национальных и общечеловече</w:t>
      </w:r>
      <w:r>
        <w:rPr>
          <w:rFonts w:ascii="Times New Roman CYR" w:hAnsi="Times New Roman CYR"/>
          <w:b w:val="0"/>
          <w:bCs w:val="0"/>
          <w:sz w:val="28"/>
        </w:rPr>
        <w:softHyphen/>
        <w:t>ских ценностях, уважение к правам человека. Это и есть платформа для национального согласия, для фор</w:t>
      </w:r>
      <w:r>
        <w:rPr>
          <w:rFonts w:ascii="Times New Roman CYR" w:hAnsi="Times New Roman CYR"/>
          <w:b w:val="0"/>
          <w:bCs w:val="0"/>
          <w:sz w:val="28"/>
        </w:rPr>
        <w:softHyphen/>
        <w:t>мирования национальных интересов Украины [4</w:t>
      </w:r>
      <w:r>
        <w:rPr>
          <w:rFonts w:ascii="Times New Roman CYR" w:hAnsi="Times New Roman CYR"/>
          <w:b w:val="0"/>
          <w:bCs w:val="0"/>
          <w:sz w:val="28"/>
          <w:lang w:val="uk-UA"/>
        </w:rPr>
        <w:t>, С. 686 – 689</w:t>
      </w:r>
      <w:r>
        <w:rPr>
          <w:rFonts w:ascii="Times New Roman CYR" w:hAnsi="Times New Roman CYR"/>
          <w:b w:val="0"/>
          <w:bCs w:val="0"/>
          <w:sz w:val="28"/>
        </w:rPr>
        <w:t>].</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Только на основе правильно истолкованных на</w:t>
      </w:r>
      <w:r>
        <w:rPr>
          <w:rFonts w:ascii="Times New Roman CYR" w:hAnsi="Times New Roman CYR"/>
          <w:b w:val="0"/>
          <w:bCs w:val="0"/>
          <w:sz w:val="28"/>
        </w:rPr>
        <w:softHyphen/>
        <w:t>циональных интересов возможны как выбор пути внут</w:t>
      </w:r>
      <w:r>
        <w:rPr>
          <w:rFonts w:ascii="Times New Roman CYR" w:hAnsi="Times New Roman CYR"/>
          <w:b w:val="0"/>
          <w:bCs w:val="0"/>
          <w:sz w:val="28"/>
        </w:rPr>
        <w:softHyphen/>
        <w:t>риполитического развития, так и выработка внешнепо</w:t>
      </w:r>
      <w:r>
        <w:rPr>
          <w:rFonts w:ascii="Times New Roman CYR" w:hAnsi="Times New Roman CYR"/>
          <w:b w:val="0"/>
          <w:bCs w:val="0"/>
          <w:sz w:val="28"/>
        </w:rPr>
        <w:softHyphen/>
        <w:t>литического курса, определение приоритетов внешне</w:t>
      </w:r>
      <w:r>
        <w:rPr>
          <w:rFonts w:ascii="Times New Roman CYR" w:hAnsi="Times New Roman CYR"/>
          <w:b w:val="0"/>
          <w:bCs w:val="0"/>
          <w:sz w:val="28"/>
        </w:rPr>
        <w:softHyphen/>
        <w:t>политической деятельности. Итак, к национальным интересам Украины следует отнести:</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   гарантирование   суверенитета,   государственной независимости, самостоятельности Украины;</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  поддержание территориальной целостности Ук</w:t>
      </w:r>
      <w:r>
        <w:rPr>
          <w:rFonts w:ascii="Times New Roman CYR" w:hAnsi="Times New Roman CYR"/>
          <w:b w:val="0"/>
          <w:bCs w:val="0"/>
          <w:sz w:val="28"/>
        </w:rPr>
        <w:softHyphen/>
        <w:t>раины и нерушимости ее границ;</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  достижение надежной безопасности во всех ее измерениях — военно-политическом,  экономическом, гуманитарном и т. п.;</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  преодоление экономического кризиса и интен</w:t>
      </w:r>
      <w:r>
        <w:rPr>
          <w:rFonts w:ascii="Times New Roman CYR" w:hAnsi="Times New Roman CYR"/>
          <w:b w:val="0"/>
          <w:bCs w:val="0"/>
          <w:sz w:val="28"/>
        </w:rPr>
        <w:softHyphen/>
        <w:t>сивное развитие народного хозяйства, достижение вы</w:t>
      </w:r>
      <w:r>
        <w:rPr>
          <w:rFonts w:ascii="Times New Roman CYR" w:hAnsi="Times New Roman CYR"/>
          <w:b w:val="0"/>
          <w:bCs w:val="0"/>
          <w:sz w:val="28"/>
        </w:rPr>
        <w:softHyphen/>
        <w:t>сокого, стабильного жизненного уровня населения;</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  создание правового демократического государст</w:t>
      </w:r>
      <w:r>
        <w:rPr>
          <w:rFonts w:ascii="Times New Roman CYR" w:hAnsi="Times New Roman CYR"/>
          <w:b w:val="0"/>
          <w:bCs w:val="0"/>
          <w:sz w:val="28"/>
        </w:rPr>
        <w:softHyphen/>
        <w:t>ва, которое интегрировалось бы в европейскую и миро</w:t>
      </w:r>
      <w:r>
        <w:rPr>
          <w:rFonts w:ascii="Times New Roman CYR" w:hAnsi="Times New Roman CYR"/>
          <w:b w:val="0"/>
          <w:bCs w:val="0"/>
          <w:sz w:val="28"/>
        </w:rPr>
        <w:softHyphen/>
        <w:t>вую общности;</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  обеспечение национального согласия, политиче</w:t>
      </w:r>
      <w:r>
        <w:rPr>
          <w:rFonts w:ascii="Times New Roman CYR" w:hAnsi="Times New Roman CYR"/>
          <w:b w:val="0"/>
          <w:bCs w:val="0"/>
          <w:sz w:val="28"/>
        </w:rPr>
        <w:softHyphen/>
        <w:t>ской и социальной стабильности, гарантий прав чело</w:t>
      </w:r>
      <w:r>
        <w:rPr>
          <w:rFonts w:ascii="Times New Roman CYR" w:hAnsi="Times New Roman CYR"/>
          <w:b w:val="0"/>
          <w:bCs w:val="0"/>
          <w:sz w:val="28"/>
        </w:rPr>
        <w:softHyphen/>
        <w:t>века, национальных меньшинств и наций;</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  налаживание нормальных добрососедских отношений со странами ближнего и дальнего зарубежья, поддержка правил международного сосуществования,  проведение политики мира и сотрудничества, активное участие в борьбе за реализацию общечеловеческих интересов [3</w:t>
      </w:r>
      <w:r>
        <w:rPr>
          <w:rFonts w:ascii="Times New Roman CYR" w:hAnsi="Times New Roman CYR"/>
          <w:b w:val="0"/>
          <w:bCs w:val="0"/>
          <w:sz w:val="28"/>
          <w:lang w:val="uk-UA"/>
        </w:rPr>
        <w:t>, С. 13</w:t>
      </w:r>
      <w:r>
        <w:rPr>
          <w:rFonts w:ascii="Times New Roman CYR" w:hAnsi="Times New Roman CYR"/>
          <w:b w:val="0"/>
          <w:bCs w:val="0"/>
          <w:sz w:val="28"/>
        </w:rPr>
        <w:t>].</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Особо следует остановиться на геополитическом ас</w:t>
      </w:r>
      <w:r>
        <w:rPr>
          <w:rFonts w:ascii="Times New Roman CYR" w:hAnsi="Times New Roman CYR"/>
          <w:b w:val="0"/>
          <w:bCs w:val="0"/>
          <w:sz w:val="28"/>
        </w:rPr>
        <w:softHyphen/>
        <w:t>пекте национальных интересов Украины. Речь идет об одном из подходов в анализе международной обстановки, выдвинутом в 1904 г. английским ученым         X. Маккиндером и состоящем в обосновании роли географических факторов для положения государств, их политики и ис</w:t>
      </w:r>
      <w:r>
        <w:rPr>
          <w:rFonts w:ascii="Times New Roman CYR" w:hAnsi="Times New Roman CYR"/>
          <w:b w:val="0"/>
          <w:bCs w:val="0"/>
          <w:sz w:val="28"/>
        </w:rPr>
        <w:softHyphen/>
        <w:t>торической судьбы. Он доказал, что природные ресурсы, выход к морю, климат, конфигурация границ, соседи и т. д. — все эти аспекты имеют существенное значение при планировании государствами их внешней политики.</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В 90-е годы заметно изменились качественные ха</w:t>
      </w:r>
      <w:r>
        <w:rPr>
          <w:rFonts w:ascii="Times New Roman CYR" w:hAnsi="Times New Roman CYR"/>
          <w:b w:val="0"/>
          <w:bCs w:val="0"/>
          <w:sz w:val="28"/>
        </w:rPr>
        <w:softHyphen/>
        <w:t>рактеристики и балансы всего мирового политического и экономического пространства, что вызывает необхо</w:t>
      </w:r>
      <w:r>
        <w:rPr>
          <w:rFonts w:ascii="Times New Roman CYR" w:hAnsi="Times New Roman CYR"/>
          <w:b w:val="0"/>
          <w:bCs w:val="0"/>
          <w:sz w:val="28"/>
        </w:rPr>
        <w:softHyphen/>
        <w:t>димость геополитических переориентаций, заставляет государства искать новые ориентиры и цели. Характе</w:t>
      </w:r>
      <w:r>
        <w:rPr>
          <w:rFonts w:ascii="Times New Roman CYR" w:hAnsi="Times New Roman CYR"/>
          <w:b w:val="0"/>
          <w:bCs w:val="0"/>
          <w:sz w:val="28"/>
        </w:rPr>
        <w:softHyphen/>
        <w:t>ризуя положение Украины в геополитическом про</w:t>
      </w:r>
      <w:r>
        <w:rPr>
          <w:rFonts w:ascii="Times New Roman CYR" w:hAnsi="Times New Roman CYR"/>
          <w:b w:val="0"/>
          <w:bCs w:val="0"/>
          <w:sz w:val="28"/>
        </w:rPr>
        <w:softHyphen/>
        <w:t xml:space="preserve">странстве, следует, прежде всего отметить, что Украина расположена в центральной части Европы, и в этой связи 3. Бжезинский замечает: «Восстановление статуса центрально-европейского государства, безусловно, отвечает долговременным интересам Украины...» </w:t>
      </w:r>
      <w:r>
        <w:rPr>
          <w:rFonts w:ascii="Times New Roman CYR" w:hAnsi="Times New Roman CYR"/>
          <w:b w:val="0"/>
          <w:bCs w:val="0"/>
          <w:sz w:val="28"/>
          <w:lang w:val="en-US"/>
        </w:rPr>
        <w:t>[</w:t>
      </w:r>
      <w:r>
        <w:rPr>
          <w:rFonts w:ascii="Times New Roman" w:hAnsi="Times New Roman"/>
          <w:b w:val="0"/>
          <w:bCs w:val="0"/>
          <w:sz w:val="28"/>
          <w:lang w:val="en-US"/>
        </w:rPr>
        <w:t>Bzezinski Zb. // A plan for Europe // Foreign Affairs. – Jan.-Febr. 1995. Vol</w:t>
      </w:r>
      <w:r>
        <w:rPr>
          <w:rFonts w:ascii="Times New Roman" w:hAnsi="Times New Roman"/>
          <w:b w:val="0"/>
          <w:bCs w:val="0"/>
          <w:sz w:val="28"/>
        </w:rPr>
        <w:t xml:space="preserve">. </w:t>
      </w:r>
      <w:r>
        <w:rPr>
          <w:rFonts w:ascii="Times New Roman" w:hAnsi="Times New Roman"/>
          <w:b w:val="0"/>
          <w:bCs w:val="0"/>
          <w:sz w:val="28"/>
          <w:lang w:val="en-US"/>
        </w:rPr>
        <w:t xml:space="preserve">75, – </w:t>
      </w:r>
      <w:r>
        <w:rPr>
          <w:rFonts w:ascii="Times New Roman" w:hAnsi="Times New Roman"/>
          <w:b w:val="0"/>
          <w:bCs w:val="0"/>
          <w:sz w:val="28"/>
          <w:lang w:val="uk-UA"/>
        </w:rPr>
        <w:t>№</w:t>
      </w:r>
      <w:r>
        <w:rPr>
          <w:rFonts w:ascii="Times New Roman" w:hAnsi="Times New Roman"/>
          <w:b w:val="0"/>
          <w:bCs w:val="0"/>
          <w:sz w:val="28"/>
          <w:lang w:val="en-US"/>
        </w:rPr>
        <w:t>1. –P. 391</w:t>
      </w:r>
      <w:r>
        <w:rPr>
          <w:rFonts w:ascii="Times New Roman CYR" w:hAnsi="Times New Roman CYR"/>
          <w:b w:val="0"/>
          <w:bCs w:val="0"/>
          <w:sz w:val="28"/>
        </w:rPr>
        <w:t>]. Не менее важным в геополи</w:t>
      </w:r>
      <w:r>
        <w:rPr>
          <w:rFonts w:ascii="Times New Roman CYR" w:hAnsi="Times New Roman CYR"/>
          <w:b w:val="0"/>
          <w:bCs w:val="0"/>
          <w:sz w:val="28"/>
        </w:rPr>
        <w:softHyphen/>
        <w:t>тическом положении Украины является и северо-восточное направление — отношения с Россией и дру</w:t>
      </w:r>
      <w:r>
        <w:rPr>
          <w:rFonts w:ascii="Times New Roman CYR" w:hAnsi="Times New Roman CYR"/>
          <w:b w:val="0"/>
          <w:bCs w:val="0"/>
          <w:sz w:val="28"/>
        </w:rPr>
        <w:softHyphen/>
        <w:t>гими странами ближнего зарубежья. Это определяется и ее экономическими интересами, и историческим прошлым, и демографическим составом ее населения, и необхо</w:t>
      </w:r>
      <w:r>
        <w:rPr>
          <w:rFonts w:ascii="Times New Roman CYR" w:hAnsi="Times New Roman CYR"/>
          <w:b w:val="0"/>
          <w:bCs w:val="0"/>
          <w:sz w:val="28"/>
        </w:rPr>
        <w:softHyphen/>
        <w:t>димостью укрепления ее национальной безопасности. Перспективно в геополитическом отношении и южное направление. Здесь выход Украины к морям и океанам, отсюда со временем Украина сможет получать важные для себя энергоносители.</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Национальные интересы Украины, в том числе и геополитические, определили внешнеполитическую концепцию государства, сформулированную в «Основ</w:t>
      </w:r>
      <w:r>
        <w:rPr>
          <w:rFonts w:ascii="Times New Roman CYR" w:hAnsi="Times New Roman CYR"/>
          <w:b w:val="0"/>
          <w:bCs w:val="0"/>
          <w:sz w:val="28"/>
        </w:rPr>
        <w:softHyphen/>
        <w:t>ных направлениях внешней политики Украины» — до</w:t>
      </w:r>
      <w:r>
        <w:rPr>
          <w:rFonts w:ascii="Times New Roman CYR" w:hAnsi="Times New Roman CYR"/>
          <w:b w:val="0"/>
          <w:bCs w:val="0"/>
          <w:sz w:val="28"/>
        </w:rPr>
        <w:softHyphen/>
        <w:t>кументе, принятом Верховной Радой Украины 2 июля 1993 г. В этом документе подчеркивается, что главными сферами внешнеполитической деятельности Украины являются: двусторонние межгосударственные отноше</w:t>
      </w:r>
      <w:r>
        <w:rPr>
          <w:rFonts w:ascii="Times New Roman CYR" w:hAnsi="Times New Roman CYR"/>
          <w:b w:val="0"/>
          <w:bCs w:val="0"/>
          <w:sz w:val="28"/>
        </w:rPr>
        <w:softHyphen/>
        <w:t>ния, расширение участия в европейском региональном сотрудничестве, сотрудничество в рамках Содружества независимых государств, участие в работе ООН и Дру</w:t>
      </w:r>
      <w:r>
        <w:rPr>
          <w:rFonts w:ascii="Times New Roman CYR" w:hAnsi="Times New Roman CYR"/>
          <w:b w:val="0"/>
          <w:bCs w:val="0"/>
          <w:sz w:val="28"/>
        </w:rPr>
        <w:softHyphen/>
        <w:t>гих международных организаций. Приоритетными на</w:t>
      </w:r>
      <w:r>
        <w:rPr>
          <w:rFonts w:ascii="Times New Roman CYR" w:hAnsi="Times New Roman CYR"/>
          <w:b w:val="0"/>
          <w:bCs w:val="0"/>
          <w:sz w:val="28"/>
        </w:rPr>
        <w:softHyphen/>
        <w:t>правлениями двусторонних отношений Украины опре</w:t>
      </w:r>
      <w:r>
        <w:rPr>
          <w:rFonts w:ascii="Times New Roman CYR" w:hAnsi="Times New Roman CYR"/>
          <w:b w:val="0"/>
          <w:bCs w:val="0"/>
          <w:sz w:val="28"/>
        </w:rPr>
        <w:softHyphen/>
        <w:t>делены отношения с такими группами государств: приграничные государства, западные государства — члены ЕС и НАТО, географически близкие государства, страны Азии, Азиатско-Тихоокеанского региона, Африки и Латинской Америки. Такая многовекторная дипломатия, развитие международных связей в разных направлениях, без ориентировки лишь на какую-либо одну страну или группу стран, определяется геополитическим положе</w:t>
      </w:r>
      <w:r>
        <w:rPr>
          <w:rFonts w:ascii="Times New Roman CYR" w:hAnsi="Times New Roman CYR"/>
          <w:b w:val="0"/>
          <w:bCs w:val="0"/>
          <w:sz w:val="28"/>
        </w:rPr>
        <w:softHyphen/>
        <w:t>нием Украины как страны, расположенной между Вос</w:t>
      </w:r>
      <w:r>
        <w:rPr>
          <w:rFonts w:ascii="Times New Roman CYR" w:hAnsi="Times New Roman CYR"/>
          <w:b w:val="0"/>
          <w:bCs w:val="0"/>
          <w:sz w:val="28"/>
        </w:rPr>
        <w:softHyphen/>
        <w:t>током и Западом, национальными интересами страны.</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Документ определяет приоритетные функции внешней политики Украины: гарантирование национальной безопас</w:t>
      </w:r>
      <w:r>
        <w:rPr>
          <w:rFonts w:ascii="Times New Roman CYR" w:hAnsi="Times New Roman CYR"/>
          <w:b w:val="0"/>
          <w:bCs w:val="0"/>
          <w:sz w:val="28"/>
        </w:rPr>
        <w:softHyphen/>
        <w:t>ности; создание условий, необходимых для нормального функционирования национальной экономики; содействие научно-техническому прогрессу в Украине и развитию ее национальной культуры и образования; участие в раз</w:t>
      </w:r>
      <w:r>
        <w:rPr>
          <w:rFonts w:ascii="Times New Roman CYR" w:hAnsi="Times New Roman CYR"/>
          <w:b w:val="0"/>
          <w:bCs w:val="0"/>
          <w:sz w:val="28"/>
        </w:rPr>
        <w:softHyphen/>
        <w:t>решении глобальных проблем современности; контакты с украинской диаспорой; информационная функция.</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В разделе, посвященном проблемам обеспечения национальной безопасности, говорится, что Украина развивает широкое сотрудничество с другими государ</w:t>
      </w:r>
      <w:r>
        <w:rPr>
          <w:rFonts w:ascii="Times New Roman CYR" w:hAnsi="Times New Roman CYR"/>
          <w:b w:val="0"/>
          <w:bCs w:val="0"/>
          <w:sz w:val="28"/>
        </w:rPr>
        <w:softHyphen/>
        <w:t>ствами и международными организациями, включая во</w:t>
      </w:r>
      <w:r>
        <w:rPr>
          <w:rFonts w:ascii="Times New Roman CYR" w:hAnsi="Times New Roman CYR"/>
          <w:b w:val="0"/>
          <w:bCs w:val="0"/>
          <w:sz w:val="28"/>
        </w:rPr>
        <w:softHyphen/>
        <w:t>енно-политические, с целью повышения доверия и взаимопонимания, партнерства в решении вопросов региональной безопасности в Европе и действующих в рамках ООН механизмов глобальной безопасности. Первостепенное значение Украина придает миротвор</w:t>
      </w:r>
      <w:r>
        <w:rPr>
          <w:rFonts w:ascii="Times New Roman CYR" w:hAnsi="Times New Roman CYR"/>
          <w:b w:val="0"/>
          <w:bCs w:val="0"/>
          <w:sz w:val="28"/>
        </w:rPr>
        <w:softHyphen/>
        <w:t>ческой деятельности ООН, направленной на урегулиро</w:t>
      </w:r>
      <w:r>
        <w:rPr>
          <w:rFonts w:ascii="Times New Roman CYR" w:hAnsi="Times New Roman CYR"/>
          <w:b w:val="0"/>
          <w:bCs w:val="0"/>
          <w:sz w:val="28"/>
        </w:rPr>
        <w:softHyphen/>
        <w:t>вание и устранение международных конфликтов [4</w:t>
      </w:r>
      <w:r>
        <w:rPr>
          <w:rFonts w:ascii="Times New Roman CYR" w:hAnsi="Times New Roman CYR"/>
          <w:b w:val="0"/>
          <w:bCs w:val="0"/>
          <w:sz w:val="28"/>
          <w:lang w:val="uk-UA"/>
        </w:rPr>
        <w:t>, С. 686 – 689</w:t>
      </w:r>
      <w:r>
        <w:rPr>
          <w:rFonts w:ascii="Times New Roman CYR" w:hAnsi="Times New Roman CYR"/>
          <w:b w:val="0"/>
          <w:bCs w:val="0"/>
          <w:sz w:val="28"/>
        </w:rPr>
        <w:t>].</w:t>
      </w:r>
    </w:p>
    <w:p w:rsidR="00B510C4" w:rsidRDefault="00B510C4">
      <w:pPr>
        <w:pStyle w:val="a3"/>
        <w:ind w:firstLine="426"/>
        <w:jc w:val="both"/>
        <w:rPr>
          <w:rFonts w:ascii="Times New Roman CYR" w:hAnsi="Times New Roman CYR"/>
          <w:b w:val="0"/>
          <w:bCs w:val="0"/>
          <w:sz w:val="28"/>
        </w:rPr>
      </w:pPr>
    </w:p>
    <w:p w:rsidR="00B510C4" w:rsidRDefault="00B510C4">
      <w:pPr>
        <w:pStyle w:val="a3"/>
        <w:ind w:firstLine="426"/>
        <w:jc w:val="both"/>
        <w:rPr>
          <w:rFonts w:ascii="Times New Roman CYR" w:hAnsi="Times New Roman CYR"/>
          <w:b w:val="0"/>
          <w:bCs w:val="0"/>
          <w:sz w:val="28"/>
          <w:lang w:val="uk-UA"/>
        </w:rPr>
      </w:pPr>
    </w:p>
    <w:p w:rsidR="00B510C4" w:rsidRDefault="00B510C4">
      <w:pPr>
        <w:pStyle w:val="a3"/>
        <w:jc w:val="both"/>
        <w:rPr>
          <w:rFonts w:ascii="Times New Roman CYR" w:hAnsi="Times New Roman CYR"/>
          <w:i/>
          <w:iCs/>
          <w:sz w:val="28"/>
        </w:rPr>
      </w:pPr>
      <w:r>
        <w:rPr>
          <w:rFonts w:ascii="Times New Roman CYR" w:hAnsi="Times New Roman CYR"/>
          <w:i/>
          <w:iCs/>
          <w:sz w:val="28"/>
        </w:rPr>
        <w:t>3. Внешнеполитическая деятельность Украины</w:t>
      </w:r>
    </w:p>
    <w:p w:rsidR="00B510C4" w:rsidRDefault="00B510C4">
      <w:pPr>
        <w:pStyle w:val="a3"/>
        <w:jc w:val="both"/>
        <w:rPr>
          <w:rFonts w:ascii="Times New Roman CYR" w:hAnsi="Times New Roman CYR"/>
          <w:i/>
          <w:iCs/>
          <w:sz w:val="28"/>
        </w:rPr>
      </w:pP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Принятая Верховной Радой внешнеполитическая концепция Украины стала основой ее внешнеполитиче</w:t>
      </w:r>
      <w:r>
        <w:rPr>
          <w:rFonts w:ascii="Times New Roman CYR" w:hAnsi="Times New Roman CYR"/>
          <w:b w:val="0"/>
          <w:bCs w:val="0"/>
          <w:sz w:val="28"/>
        </w:rPr>
        <w:softHyphen/>
        <w:t>ского курса, всей деятельности ее властных структур и, прежде всего, украинской дипломатии на международной арене. За время, прошедшее с момента провозглашения независимости, наше государство достигло в международных делах значительных успехов, о чем свидетельст</w:t>
      </w:r>
      <w:r>
        <w:rPr>
          <w:rFonts w:ascii="Times New Roman CYR" w:hAnsi="Times New Roman CYR"/>
          <w:b w:val="0"/>
          <w:bCs w:val="0"/>
          <w:sz w:val="28"/>
        </w:rPr>
        <w:softHyphen/>
        <w:t>вует, в частности, широкое международное признание независимой Украины: ее признали уже более 150 госу</w:t>
      </w:r>
      <w:r>
        <w:rPr>
          <w:rFonts w:ascii="Times New Roman CYR" w:hAnsi="Times New Roman CYR"/>
          <w:b w:val="0"/>
          <w:bCs w:val="0"/>
          <w:sz w:val="28"/>
        </w:rPr>
        <w:softHyphen/>
        <w:t>дарств, из них 140 установили с ней дипломатические отношения. Украину стали привлекать к участию в ме</w:t>
      </w:r>
      <w:r>
        <w:rPr>
          <w:rFonts w:ascii="Times New Roman CYR" w:hAnsi="Times New Roman CYR"/>
          <w:b w:val="0"/>
          <w:bCs w:val="0"/>
          <w:sz w:val="28"/>
        </w:rPr>
        <w:softHyphen/>
        <w:t>ждународных акциях в поддержку мира и безопасности, о чем свидетельствует участие украинского миротворче</w:t>
      </w:r>
      <w:r>
        <w:rPr>
          <w:rFonts w:ascii="Times New Roman CYR" w:hAnsi="Times New Roman CYR"/>
          <w:b w:val="0"/>
          <w:bCs w:val="0"/>
          <w:sz w:val="28"/>
        </w:rPr>
        <w:softHyphen/>
        <w:t>ского воинского контингента в разрешении конфликта в бывшей Югославии. «Утвердился, — отмечает президент Украины Л. Д. Кучма, — международный имидж Ук</w:t>
      </w:r>
      <w:r>
        <w:rPr>
          <w:rFonts w:ascii="Times New Roman CYR" w:hAnsi="Times New Roman CYR"/>
          <w:b w:val="0"/>
          <w:bCs w:val="0"/>
          <w:sz w:val="28"/>
        </w:rPr>
        <w:softHyphen/>
        <w:t>раины как стабильного и предсказуемого партнера с взвешенной, прогнозируемой политикой» [Голос Ук</w:t>
      </w:r>
      <w:r>
        <w:rPr>
          <w:rFonts w:ascii="Times New Roman CYR" w:hAnsi="Times New Roman CYR"/>
          <w:b w:val="0"/>
          <w:bCs w:val="0"/>
          <w:sz w:val="28"/>
        </w:rPr>
        <w:softHyphen/>
        <w:t>раины. — 1995, 28 авг.].</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Молодое украинское государство заинтересовано в утверждении нового миропорядка, принципов и норм международного права в отношениях между государст</w:t>
      </w:r>
      <w:r>
        <w:rPr>
          <w:rFonts w:ascii="Times New Roman CYR" w:hAnsi="Times New Roman CYR"/>
          <w:b w:val="0"/>
          <w:bCs w:val="0"/>
          <w:sz w:val="28"/>
        </w:rPr>
        <w:softHyphen/>
        <w:t>вами и другими субъектами международных отношений. Стремясь внести свой вклад в процесс ядерного разо</w:t>
      </w:r>
      <w:r>
        <w:rPr>
          <w:rFonts w:ascii="Times New Roman CYR" w:hAnsi="Times New Roman CYR"/>
          <w:b w:val="0"/>
          <w:bCs w:val="0"/>
          <w:sz w:val="28"/>
        </w:rPr>
        <w:softHyphen/>
        <w:t>ружения, Украина первой на земном шаре заявила об отказе от ядерного оружия и в соответствии с москов</w:t>
      </w:r>
      <w:r>
        <w:rPr>
          <w:rFonts w:ascii="Times New Roman CYR" w:hAnsi="Times New Roman CYR"/>
          <w:b w:val="0"/>
          <w:bCs w:val="0"/>
          <w:sz w:val="28"/>
        </w:rPr>
        <w:softHyphen/>
        <w:t>ским заявлением президентов США, России и Украины от 14 января 1994 г. взяла на себя обязательство в тече</w:t>
      </w:r>
      <w:r>
        <w:rPr>
          <w:rFonts w:ascii="Times New Roman CYR" w:hAnsi="Times New Roman CYR"/>
          <w:b w:val="0"/>
          <w:bCs w:val="0"/>
          <w:sz w:val="28"/>
        </w:rPr>
        <w:softHyphen/>
        <w:t>ние семи лет ликвидировать все размещенное на ее территории ядерное оружие, получив соответствующее материальное возмещение и гарантии своей безопасности сначала от США и России, а затем и КНР. Доброволь</w:t>
      </w:r>
      <w:r>
        <w:rPr>
          <w:rFonts w:ascii="Times New Roman CYR" w:hAnsi="Times New Roman CYR"/>
          <w:b w:val="0"/>
          <w:bCs w:val="0"/>
          <w:sz w:val="28"/>
        </w:rPr>
        <w:softHyphen/>
        <w:t>ный отказ третьего по ядерному арсеналу государства от этого оружия массового уничтожения не имеет преце</w:t>
      </w:r>
      <w:r>
        <w:rPr>
          <w:rFonts w:ascii="Times New Roman CYR" w:hAnsi="Times New Roman CYR"/>
          <w:b w:val="0"/>
          <w:bCs w:val="0"/>
          <w:sz w:val="28"/>
        </w:rPr>
        <w:softHyphen/>
        <w:t>дентов и наглядно продемонстрировал перед всем миром глубоко миролюбивую прогрессивную сущность украин</w:t>
      </w:r>
      <w:r>
        <w:rPr>
          <w:rFonts w:ascii="Times New Roman CYR" w:hAnsi="Times New Roman CYR"/>
          <w:b w:val="0"/>
          <w:bCs w:val="0"/>
          <w:sz w:val="28"/>
        </w:rPr>
        <w:softHyphen/>
        <w:t>ского государства. Последовавшее за этим присоедине</w:t>
      </w:r>
      <w:r>
        <w:rPr>
          <w:rFonts w:ascii="Times New Roman CYR" w:hAnsi="Times New Roman CYR"/>
          <w:b w:val="0"/>
          <w:bCs w:val="0"/>
          <w:sz w:val="28"/>
        </w:rPr>
        <w:softHyphen/>
        <w:t>ние Украины к Договору о нераспространении ядер</w:t>
      </w:r>
      <w:r>
        <w:rPr>
          <w:rFonts w:ascii="Times New Roman CYR" w:hAnsi="Times New Roman CYR"/>
          <w:b w:val="0"/>
          <w:bCs w:val="0"/>
          <w:sz w:val="28"/>
        </w:rPr>
        <w:softHyphen/>
        <w:t>ного оружия укрепило позитивный имидж нашего молодого государства и растопило последний лед недо</w:t>
      </w:r>
      <w:r>
        <w:rPr>
          <w:rFonts w:ascii="Times New Roman CYR" w:hAnsi="Times New Roman CYR"/>
          <w:b w:val="0"/>
          <w:bCs w:val="0"/>
          <w:sz w:val="28"/>
        </w:rPr>
        <w:softHyphen/>
        <w:t>верия к нему. Украина выступила за бессрочное продление действия этого договора. Соответствующее решение бы</w:t>
      </w:r>
      <w:r>
        <w:rPr>
          <w:rFonts w:ascii="Times New Roman CYR" w:hAnsi="Times New Roman CYR"/>
          <w:b w:val="0"/>
          <w:bCs w:val="0"/>
          <w:sz w:val="28"/>
        </w:rPr>
        <w:softHyphen/>
        <w:t>ло позже принято на международной конференции в Нью-Йорке в мае 1995 г. Украина добросовестно вы</w:t>
      </w:r>
      <w:r>
        <w:rPr>
          <w:rFonts w:ascii="Times New Roman CYR" w:hAnsi="Times New Roman CYR"/>
          <w:b w:val="0"/>
          <w:bCs w:val="0"/>
          <w:sz w:val="28"/>
        </w:rPr>
        <w:softHyphen/>
        <w:t>полняет свои обязательства по сокращению обычных вооружений в соответствии с Парижским договором 1990 г. об обычных вооруженных силах в Европе.</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Как крупное европейское государство, расположен</w:t>
      </w:r>
      <w:r>
        <w:rPr>
          <w:rFonts w:ascii="Times New Roman CYR" w:hAnsi="Times New Roman CYR"/>
          <w:b w:val="0"/>
          <w:bCs w:val="0"/>
          <w:sz w:val="28"/>
        </w:rPr>
        <w:softHyphen/>
        <w:t>ное в центре европейского континента, Украина при</w:t>
      </w:r>
      <w:r>
        <w:rPr>
          <w:rFonts w:ascii="Times New Roman CYR" w:hAnsi="Times New Roman CYR"/>
          <w:b w:val="0"/>
          <w:bCs w:val="0"/>
          <w:sz w:val="28"/>
        </w:rPr>
        <w:softHyphen/>
        <w:t>звана сыграть роль важного фактора мира и стабильности в Европе. Для этого, очевидно, нужно, чтобы само украинское государство стало процветающим и ста</w:t>
      </w:r>
      <w:r>
        <w:rPr>
          <w:rFonts w:ascii="Times New Roman CYR" w:hAnsi="Times New Roman CYR"/>
          <w:b w:val="0"/>
          <w:bCs w:val="0"/>
          <w:sz w:val="28"/>
        </w:rPr>
        <w:softHyphen/>
        <w:t>бильным. Необходимо также, чтобы оно имело взве</w:t>
      </w:r>
      <w:r>
        <w:rPr>
          <w:rFonts w:ascii="Times New Roman CYR" w:hAnsi="Times New Roman CYR"/>
          <w:b w:val="0"/>
          <w:bCs w:val="0"/>
          <w:sz w:val="28"/>
        </w:rPr>
        <w:softHyphen/>
        <w:t>шенную, научно обоснованную внешнеполитическую стратегию. Учитывая новые геополитические реальности, сложившиеся в мире и в Европе после окончания «хо</w:t>
      </w:r>
      <w:r>
        <w:rPr>
          <w:rFonts w:ascii="Times New Roman CYR" w:hAnsi="Times New Roman CYR"/>
          <w:b w:val="0"/>
          <w:bCs w:val="0"/>
          <w:sz w:val="28"/>
        </w:rPr>
        <w:softHyphen/>
        <w:t>лодной войны», Украина проводит взвешенную, сбалан</w:t>
      </w:r>
      <w:r>
        <w:rPr>
          <w:rFonts w:ascii="Times New Roman CYR" w:hAnsi="Times New Roman CYR"/>
          <w:b w:val="0"/>
          <w:bCs w:val="0"/>
          <w:sz w:val="28"/>
        </w:rPr>
        <w:softHyphen/>
        <w:t>сированную международную политику, стремясь, с одной стороны, развивать отношения со странами Запада и международными организациями в Европе, а с другой — развивать равноправные добрососедские отношения с Россией и другими странами ближнего зарубежья.</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Большим достижением в европейской политике Укра</w:t>
      </w:r>
      <w:r>
        <w:rPr>
          <w:rFonts w:ascii="Times New Roman CYR" w:hAnsi="Times New Roman CYR"/>
          <w:b w:val="0"/>
          <w:bCs w:val="0"/>
          <w:sz w:val="28"/>
        </w:rPr>
        <w:softHyphen/>
        <w:t>ины явилось ее принятие в Совет Европы в ноябре 1995 г. Вступление в эту авторитетную международную органи</w:t>
      </w:r>
      <w:r>
        <w:rPr>
          <w:rFonts w:ascii="Times New Roman CYR" w:hAnsi="Times New Roman CYR"/>
          <w:b w:val="0"/>
          <w:bCs w:val="0"/>
          <w:sz w:val="28"/>
        </w:rPr>
        <w:softHyphen/>
        <w:t>зацию означает, что теперь Украина как полноправный член вошла в семью европейских народов, что не только престижно, но и ответственно, так как требует доведения нашего законодательства до тех стандартов, которые дав</w:t>
      </w:r>
      <w:r>
        <w:rPr>
          <w:rFonts w:ascii="Times New Roman CYR" w:hAnsi="Times New Roman CYR"/>
          <w:b w:val="0"/>
          <w:bCs w:val="0"/>
          <w:sz w:val="28"/>
        </w:rPr>
        <w:softHyphen/>
        <w:t>но существуют в европейских странах. Украина как бы получила аванс на доверие, на то, что она станет пол</w:t>
      </w:r>
      <w:r>
        <w:rPr>
          <w:rFonts w:ascii="Times New Roman CYR" w:hAnsi="Times New Roman CYR"/>
          <w:b w:val="0"/>
          <w:bCs w:val="0"/>
          <w:sz w:val="28"/>
        </w:rPr>
        <w:softHyphen/>
        <w:t>ностью и во всех отношениях демократической державой с современным законодательством. Присутствие Украи</w:t>
      </w:r>
      <w:r>
        <w:rPr>
          <w:rFonts w:ascii="Times New Roman CYR" w:hAnsi="Times New Roman CYR"/>
          <w:b w:val="0"/>
          <w:bCs w:val="0"/>
          <w:sz w:val="28"/>
        </w:rPr>
        <w:softHyphen/>
        <w:t>ны в Совете Европы добавит силы этой организации, расширит территорию демократии дальше на восток. Стремясь укрепить свою безопасность, решить свои эко</w:t>
      </w:r>
      <w:r>
        <w:rPr>
          <w:rFonts w:ascii="Times New Roman CYR" w:hAnsi="Times New Roman CYR"/>
          <w:b w:val="0"/>
          <w:bCs w:val="0"/>
          <w:sz w:val="28"/>
        </w:rPr>
        <w:softHyphen/>
        <w:t>номические проблемы, Украина активно сотрудничает с такими региональными европейскими международными организациями, как Европейский союз, НАТО, Западно</w:t>
      </w:r>
      <w:r>
        <w:rPr>
          <w:rFonts w:ascii="Times New Roman CYR" w:hAnsi="Times New Roman CYR"/>
          <w:b w:val="0"/>
          <w:bCs w:val="0"/>
          <w:sz w:val="28"/>
        </w:rPr>
        <w:softHyphen/>
        <w:t>европейский союз. Украина стала одним из учредителей в 1993 г. Парламентской Ассамблеи Черноморского эконо</w:t>
      </w:r>
      <w:r>
        <w:rPr>
          <w:rFonts w:ascii="Times New Roman CYR" w:hAnsi="Times New Roman CYR"/>
          <w:b w:val="0"/>
          <w:bCs w:val="0"/>
          <w:sz w:val="28"/>
        </w:rPr>
        <w:softHyphen/>
        <w:t>мического сотрудничества, в состав которой входят одиннадцать стран региона. В 1996 г. она стала членом Центрально-европейской инициативы — регионального объединения стран Центральной и Восточной Европы.</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Развивая сотрудничество с НАТО, Украина занимает особую позицию относительно его продвижения на Восток путем принятия в свой состав государств Вос</w:t>
      </w:r>
      <w:r>
        <w:rPr>
          <w:rFonts w:ascii="Times New Roman CYR" w:hAnsi="Times New Roman CYR"/>
          <w:b w:val="0"/>
          <w:bCs w:val="0"/>
          <w:sz w:val="28"/>
        </w:rPr>
        <w:softHyphen/>
        <w:t>точной Европы. Мы за то, чтобы процесс расширения НАТО шел постепенно, с учетом интересов всех стран Европы и чтобы он не привел к новому расколу Европы. Очевидно, оптимальным вариантом для национальных интересов Украины было бы создание общеевропейской структуры коллективной безопасности с участием и Украины, и России. Украина, будучи полноправным членом ОБСЕ, стремится к созданию такой структуры, исходя из того, что европейский континент един, что это универсальная целостность и общее пространство для всех наро</w:t>
      </w:r>
      <w:r>
        <w:rPr>
          <w:rFonts w:ascii="Times New Roman CYR" w:hAnsi="Times New Roman CYR"/>
          <w:b w:val="0"/>
          <w:bCs w:val="0"/>
          <w:sz w:val="28"/>
        </w:rPr>
        <w:softHyphen/>
        <w:t>дов, которые проживают на нем. Нельзя допустить в Ев</w:t>
      </w:r>
      <w:r>
        <w:rPr>
          <w:rFonts w:ascii="Times New Roman CYR" w:hAnsi="Times New Roman CYR"/>
          <w:b w:val="0"/>
          <w:bCs w:val="0"/>
          <w:sz w:val="28"/>
        </w:rPr>
        <w:softHyphen/>
        <w:t>ропе новых линий раздела, возникновения новых «стен».</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Не менее важными для Украины являются отноше</w:t>
      </w:r>
      <w:r>
        <w:rPr>
          <w:rFonts w:ascii="Times New Roman CYR" w:hAnsi="Times New Roman CYR"/>
          <w:b w:val="0"/>
          <w:bCs w:val="0"/>
          <w:sz w:val="28"/>
        </w:rPr>
        <w:softHyphen/>
        <w:t>ния со странами — членами Содружества Независимых Государств, и особенно с Россией. Приоритетность от</w:t>
      </w:r>
      <w:r>
        <w:rPr>
          <w:rFonts w:ascii="Times New Roman CYR" w:hAnsi="Times New Roman CYR"/>
          <w:b w:val="0"/>
          <w:bCs w:val="0"/>
          <w:sz w:val="28"/>
        </w:rPr>
        <w:softHyphen/>
        <w:t>ношений с Россией определяется и историческими связями народов Украины и России, и экономическими потребностями страны (из России мы получаем основ</w:t>
      </w:r>
      <w:r>
        <w:rPr>
          <w:rFonts w:ascii="Times New Roman CYR" w:hAnsi="Times New Roman CYR"/>
          <w:b w:val="0"/>
          <w:bCs w:val="0"/>
          <w:sz w:val="28"/>
        </w:rPr>
        <w:softHyphen/>
        <w:t>ную часть энергоносителей, РФ является основным рынком сбыта продукции украинских товаропроизводителей), и интересами безопасности Украины, ведь Рос</w:t>
      </w:r>
      <w:r>
        <w:rPr>
          <w:rFonts w:ascii="Times New Roman CYR" w:hAnsi="Times New Roman CYR"/>
          <w:b w:val="0"/>
          <w:bCs w:val="0"/>
          <w:sz w:val="28"/>
        </w:rPr>
        <w:softHyphen/>
        <w:t>сия — наш самый крупный сосед, и у нас самая протя</w:t>
      </w:r>
      <w:r>
        <w:rPr>
          <w:rFonts w:ascii="Times New Roman CYR" w:hAnsi="Times New Roman CYR"/>
          <w:b w:val="0"/>
          <w:bCs w:val="0"/>
          <w:sz w:val="28"/>
        </w:rPr>
        <w:softHyphen/>
        <w:t>женная граница. Нельзя игнорировать и то обстоятельство, что в Украине — 11,5 млн. русских и около 5 млн. украинцев живут на российской земле. Ес</w:t>
      </w:r>
      <w:r>
        <w:rPr>
          <w:rFonts w:ascii="Times New Roman CYR" w:hAnsi="Times New Roman CYR"/>
          <w:b w:val="0"/>
          <w:bCs w:val="0"/>
          <w:sz w:val="28"/>
        </w:rPr>
        <w:softHyphen/>
        <w:t>тественно поэтому стремление Украины к нормализа</w:t>
      </w:r>
      <w:r>
        <w:rPr>
          <w:rFonts w:ascii="Times New Roman CYR" w:hAnsi="Times New Roman CYR"/>
          <w:b w:val="0"/>
          <w:bCs w:val="0"/>
          <w:sz w:val="28"/>
        </w:rPr>
        <w:softHyphen/>
        <w:t>ции и всестороннему развитию отношений с Россий</w:t>
      </w:r>
      <w:r>
        <w:rPr>
          <w:rFonts w:ascii="Times New Roman CYR" w:hAnsi="Times New Roman CYR"/>
          <w:b w:val="0"/>
          <w:bCs w:val="0"/>
          <w:sz w:val="28"/>
        </w:rPr>
        <w:softHyphen/>
        <w:t>ской Федерацией. На этом пути за последнее время удалось достичь определенных результатов.</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31 мая 1997 г. в Киеве президентами России и Ук</w:t>
      </w:r>
      <w:r>
        <w:rPr>
          <w:rFonts w:ascii="Times New Roman CYR" w:hAnsi="Times New Roman CYR"/>
          <w:b w:val="0"/>
          <w:bCs w:val="0"/>
          <w:sz w:val="28"/>
        </w:rPr>
        <w:softHyphen/>
        <w:t>раины был подписан широкомасштабный Договор о дружбе, сотрудничестве и партнерстве между двумя го</w:t>
      </w:r>
      <w:r>
        <w:rPr>
          <w:rFonts w:ascii="Times New Roman CYR" w:hAnsi="Times New Roman CYR"/>
          <w:b w:val="0"/>
          <w:bCs w:val="0"/>
          <w:sz w:val="28"/>
        </w:rPr>
        <w:softHyphen/>
        <w:t>сударствами, достигнуто соглашение по вопросу раздела Черноморского флота. В феврале 1998 г. в ходе визита президента Украины в РФ был подписан Договор об экономическом сотрудничестве до 2007 года. Его акту</w:t>
      </w:r>
      <w:r>
        <w:rPr>
          <w:rFonts w:ascii="Times New Roman CYR" w:hAnsi="Times New Roman CYR"/>
          <w:b w:val="0"/>
          <w:bCs w:val="0"/>
          <w:sz w:val="28"/>
        </w:rPr>
        <w:softHyphen/>
        <w:t>альность и важность для обеих стран бесспорны, по</w:t>
      </w:r>
      <w:r>
        <w:rPr>
          <w:rFonts w:ascii="Times New Roman CYR" w:hAnsi="Times New Roman CYR"/>
          <w:b w:val="0"/>
          <w:bCs w:val="0"/>
          <w:sz w:val="28"/>
        </w:rPr>
        <w:softHyphen/>
        <w:t>скольку Российская Федерация и Украина являются наибольшими торговыми партнерами друг для друга. Доля Украины во внешнеторговом обороте России со</w:t>
      </w:r>
      <w:r>
        <w:rPr>
          <w:rFonts w:ascii="Times New Roman CYR" w:hAnsi="Times New Roman CYR"/>
          <w:b w:val="0"/>
          <w:bCs w:val="0"/>
          <w:sz w:val="28"/>
        </w:rPr>
        <w:softHyphen/>
        <w:t>ставляет 12%, а на Российскую Федерацию во внешней торговле Украины приходится соответственно 47%. Эти крупномасштабные договоры создали необходимую ме</w:t>
      </w:r>
      <w:r>
        <w:rPr>
          <w:rFonts w:ascii="Times New Roman CYR" w:hAnsi="Times New Roman CYR"/>
          <w:b w:val="0"/>
          <w:bCs w:val="0"/>
          <w:sz w:val="28"/>
        </w:rPr>
        <w:softHyphen/>
        <w:t>ждународно-правовую основу для дальнейшего всесто</w:t>
      </w:r>
      <w:r>
        <w:rPr>
          <w:rFonts w:ascii="Times New Roman CYR" w:hAnsi="Times New Roman CYR"/>
          <w:b w:val="0"/>
          <w:bCs w:val="0"/>
          <w:sz w:val="28"/>
        </w:rPr>
        <w:softHyphen/>
        <w:t>роннего сотрудничества между Российской Федерацией и Украиной.</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Особо выделим деятельность Украины в СНГ — объединении 12 государств — бывших республик СССР, которое существует с декабря 1991 г. В рамках СНГ за минувшие годы заключено уже более 500 соглашений, но действуют лишь некоторые из них. Выполнение со</w:t>
      </w:r>
      <w:r>
        <w:rPr>
          <w:rFonts w:ascii="Times New Roman CYR" w:hAnsi="Times New Roman CYR"/>
          <w:b w:val="0"/>
          <w:bCs w:val="0"/>
          <w:sz w:val="28"/>
        </w:rPr>
        <w:softHyphen/>
        <w:t>глашений зависит от интересов и воли государств, ко</w:t>
      </w:r>
      <w:r>
        <w:rPr>
          <w:rFonts w:ascii="Times New Roman CYR" w:hAnsi="Times New Roman CYR"/>
          <w:b w:val="0"/>
          <w:bCs w:val="0"/>
          <w:sz w:val="28"/>
        </w:rPr>
        <w:softHyphen/>
        <w:t>торые их подписывают. Против этой воли, этих интересов никакое соглашение действовать не будет. Очевидно, здесь уместен принцип «лучше меньше да лучше». Украина выступает за повышение эффективности принимаемых в СНГ соглашений, за то, чтобы в рамках СНГ заклю</w:t>
      </w:r>
      <w:r>
        <w:rPr>
          <w:rFonts w:ascii="Times New Roman CYR" w:hAnsi="Times New Roman CYR"/>
          <w:b w:val="0"/>
          <w:bCs w:val="0"/>
          <w:sz w:val="28"/>
        </w:rPr>
        <w:softHyphen/>
        <w:t>чались такие соглашения, которые действительно отвечали бы национальным интересам всех стран-участниц и чтобы были созданы механизмы, обеспечивающие их выполнение. На современном этапе Украина стремится активизировать свою роль в СНГ, учитывая необходимость соответствующего обеспечения своих первооче</w:t>
      </w:r>
      <w:r>
        <w:rPr>
          <w:rFonts w:ascii="Times New Roman CYR" w:hAnsi="Times New Roman CYR"/>
          <w:b w:val="0"/>
          <w:bCs w:val="0"/>
          <w:sz w:val="28"/>
        </w:rPr>
        <w:softHyphen/>
        <w:t>редных экономических интересов, уделяя главное вни</w:t>
      </w:r>
      <w:r>
        <w:rPr>
          <w:rFonts w:ascii="Times New Roman CYR" w:hAnsi="Times New Roman CYR"/>
          <w:b w:val="0"/>
          <w:bCs w:val="0"/>
          <w:sz w:val="28"/>
        </w:rPr>
        <w:softHyphen/>
        <w:t>мание налаживанию как многостороннего, так и двустороннего сотрудничества с государствами - членами СНГ на взаимовыгодных началах.</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Весьма важным направлением во внешней политике Украины является ее участие в деятельности междуна</w:t>
      </w:r>
      <w:r>
        <w:rPr>
          <w:rFonts w:ascii="Times New Roman CYR" w:hAnsi="Times New Roman CYR"/>
          <w:b w:val="0"/>
          <w:bCs w:val="0"/>
          <w:sz w:val="28"/>
        </w:rPr>
        <w:softHyphen/>
        <w:t>родных организаций. Украина наращивает свой вклад в укрепление и обновление ООН, выступила в поддержку действий ООН, направленных на урегулирование кон</w:t>
      </w:r>
      <w:r>
        <w:rPr>
          <w:rFonts w:ascii="Times New Roman CYR" w:hAnsi="Times New Roman CYR"/>
          <w:b w:val="0"/>
          <w:bCs w:val="0"/>
          <w:sz w:val="28"/>
        </w:rPr>
        <w:softHyphen/>
        <w:t>фликтов на территории бывшей Югославии, на Ближнем Востоке и в других регионах. Она принимает активное участие в работе ЮНЕСКО. В целях выхода из эконо</w:t>
      </w:r>
      <w:r>
        <w:rPr>
          <w:rFonts w:ascii="Times New Roman CYR" w:hAnsi="Times New Roman CYR"/>
          <w:b w:val="0"/>
          <w:bCs w:val="0"/>
          <w:sz w:val="28"/>
        </w:rPr>
        <w:softHyphen/>
        <w:t>мического кризиса и реформирования своей экономики Украина активно сотрудничает с такими специализиро</w:t>
      </w:r>
      <w:r>
        <w:rPr>
          <w:rFonts w:ascii="Times New Roman CYR" w:hAnsi="Times New Roman CYR"/>
          <w:b w:val="0"/>
          <w:bCs w:val="0"/>
          <w:sz w:val="28"/>
        </w:rPr>
        <w:softHyphen/>
        <w:t>ванными учреждениями ООН в валютно-финансовой сфере, как Международный валютный фонд и Международный банк реконструкции и развития. Использова</w:t>
      </w:r>
      <w:r>
        <w:rPr>
          <w:rFonts w:ascii="Times New Roman CYR" w:hAnsi="Times New Roman CYR"/>
          <w:b w:val="0"/>
          <w:bCs w:val="0"/>
          <w:sz w:val="28"/>
        </w:rPr>
        <w:softHyphen/>
        <w:t>ние любых возможностей содействия рыночным рефор</w:t>
      </w:r>
      <w:r>
        <w:rPr>
          <w:rFonts w:ascii="Times New Roman CYR" w:hAnsi="Times New Roman CYR"/>
          <w:b w:val="0"/>
          <w:bCs w:val="0"/>
          <w:sz w:val="28"/>
        </w:rPr>
        <w:softHyphen/>
        <w:t>мам в Украине, эффективное включение существующих многосторонних рычагов международного сотрудниче</w:t>
      </w:r>
      <w:r>
        <w:rPr>
          <w:rFonts w:ascii="Times New Roman CYR" w:hAnsi="Times New Roman CYR"/>
          <w:b w:val="0"/>
          <w:bCs w:val="0"/>
          <w:sz w:val="28"/>
        </w:rPr>
        <w:softHyphen/>
        <w:t>ства для защиты наших интересов — главная задача ук</w:t>
      </w:r>
      <w:r>
        <w:rPr>
          <w:rFonts w:ascii="Times New Roman CYR" w:hAnsi="Times New Roman CYR"/>
          <w:b w:val="0"/>
          <w:bCs w:val="0"/>
          <w:sz w:val="28"/>
        </w:rPr>
        <w:softHyphen/>
        <w:t>раинской дипломатии в международных организациях. [4</w:t>
      </w:r>
      <w:r>
        <w:rPr>
          <w:rFonts w:ascii="Times New Roman CYR" w:hAnsi="Times New Roman CYR"/>
          <w:b w:val="0"/>
          <w:bCs w:val="0"/>
          <w:sz w:val="28"/>
          <w:lang w:val="uk-UA"/>
        </w:rPr>
        <w:t>, С. 689 –693</w:t>
      </w:r>
      <w:r>
        <w:rPr>
          <w:rFonts w:ascii="Times New Roman CYR" w:hAnsi="Times New Roman CYR"/>
          <w:b w:val="0"/>
          <w:bCs w:val="0"/>
          <w:sz w:val="28"/>
        </w:rPr>
        <w:t>].</w:t>
      </w:r>
    </w:p>
    <w:p w:rsidR="00B510C4" w:rsidRDefault="00B510C4">
      <w:pPr>
        <w:pStyle w:val="a3"/>
        <w:ind w:firstLine="426"/>
        <w:jc w:val="both"/>
        <w:rPr>
          <w:rFonts w:ascii="Times New Roman CYR" w:hAnsi="Times New Roman CYR"/>
          <w:b w:val="0"/>
          <w:bCs w:val="0"/>
          <w:sz w:val="28"/>
        </w:rPr>
      </w:pPr>
      <w:r>
        <w:rPr>
          <w:rFonts w:ascii="Times New Roman CYR" w:hAnsi="Times New Roman CYR"/>
          <w:b w:val="0"/>
          <w:bCs w:val="0"/>
          <w:sz w:val="28"/>
        </w:rPr>
        <w:t>Украина очень стремиться вступить в НАТО, ЕС, интегрироваться в мировое сообщество, рынок торговли, подписывать выгодные договора, участвовать в урегулировании международных конфликтов. Да, вести правильно внешнюю политику мы умеем, и многое у нас получается, но все же провозглашенный «Европейский выбор» все еще не может воплотиться в жизнь уже 5 год. В чем же наши неудачи? Наверняка это наше общество, наши политики, которые толком не могут урегулировать проблемы внутри страны, провести правильную внутреннюю политику.</w:t>
      </w:r>
    </w:p>
    <w:p w:rsidR="00B510C4" w:rsidRDefault="00B510C4">
      <w:pPr>
        <w:pStyle w:val="a3"/>
        <w:ind w:firstLine="426"/>
        <w:jc w:val="both"/>
        <w:rPr>
          <w:rFonts w:ascii="Times New Roman CYR" w:hAnsi="Times New Roman CYR"/>
          <w:b w:val="0"/>
          <w:bCs w:val="0"/>
          <w:sz w:val="28"/>
          <w:lang w:val="uk-UA"/>
        </w:rPr>
      </w:pPr>
    </w:p>
    <w:p w:rsidR="00B510C4" w:rsidRDefault="00B510C4">
      <w:pPr>
        <w:pStyle w:val="a3"/>
        <w:ind w:firstLine="426"/>
        <w:jc w:val="both"/>
        <w:rPr>
          <w:rFonts w:ascii="Times New Roman CYR" w:hAnsi="Times New Roman CYR"/>
          <w:b w:val="0"/>
          <w:bCs w:val="0"/>
          <w:sz w:val="28"/>
          <w:lang w:val="uk-UA"/>
        </w:rPr>
      </w:pPr>
    </w:p>
    <w:p w:rsidR="00B510C4" w:rsidRDefault="00B510C4">
      <w:pPr>
        <w:spacing w:line="360" w:lineRule="auto"/>
        <w:rPr>
          <w:rFonts w:ascii="Times New Roman CYR" w:hAnsi="Times New Roman CYR"/>
          <w:b/>
          <w:bCs/>
          <w:sz w:val="28"/>
          <w:lang w:val="uk-UA"/>
        </w:rPr>
      </w:pPr>
      <w:r>
        <w:rPr>
          <w:rFonts w:ascii="Times New Roman CYR" w:hAnsi="Times New Roman CYR"/>
          <w:b/>
          <w:bCs/>
          <w:sz w:val="28"/>
        </w:rPr>
        <w:br w:type="page"/>
        <w:t>II</w:t>
      </w:r>
      <w:r>
        <w:rPr>
          <w:rFonts w:ascii="Times New Roman CYR" w:hAnsi="Times New Roman CYR"/>
          <w:b/>
          <w:bCs/>
          <w:lang w:val="uk-UA"/>
        </w:rPr>
        <w:tab/>
      </w:r>
      <w:r>
        <w:rPr>
          <w:rFonts w:ascii="Times New Roman CYR" w:hAnsi="Times New Roman CYR"/>
          <w:b/>
          <w:bCs/>
          <w:sz w:val="28"/>
        </w:rPr>
        <w:t>ПЕРСПЕКТИВЫ РАЗВИТИЯ ВНЕШНЕЙ ПОЛИТИКИ</w:t>
      </w:r>
    </w:p>
    <w:p w:rsidR="00B510C4" w:rsidRDefault="00B510C4">
      <w:pPr>
        <w:spacing w:line="360" w:lineRule="auto"/>
        <w:rPr>
          <w:rFonts w:ascii="Times New Roman CYR" w:hAnsi="Times New Roman CYR"/>
          <w:sz w:val="28"/>
          <w:lang w:val="uk-UA"/>
        </w:rPr>
      </w:pPr>
    </w:p>
    <w:p w:rsidR="00B510C4" w:rsidRDefault="00B510C4">
      <w:pPr>
        <w:spacing w:line="360" w:lineRule="auto"/>
        <w:jc w:val="both"/>
        <w:rPr>
          <w:rFonts w:ascii="Times New Roman CYR" w:hAnsi="Times New Roman CYR"/>
          <w:b/>
          <w:bCs/>
          <w:i/>
          <w:iCs/>
          <w:sz w:val="28"/>
          <w:lang w:val="uk-UA"/>
        </w:rPr>
      </w:pPr>
      <w:r>
        <w:rPr>
          <w:rFonts w:ascii="Times New Roman CYR" w:hAnsi="Times New Roman CYR"/>
          <w:b/>
          <w:bCs/>
          <w:i/>
          <w:iCs/>
          <w:sz w:val="28"/>
          <w:lang w:val="uk-UA"/>
        </w:rPr>
        <w:t xml:space="preserve">1. </w:t>
      </w:r>
      <w:r>
        <w:rPr>
          <w:rFonts w:ascii="Times New Roman CYR" w:hAnsi="Times New Roman CYR"/>
          <w:b/>
          <w:bCs/>
          <w:i/>
          <w:iCs/>
          <w:sz w:val="28"/>
        </w:rPr>
        <w:t>Успехи во внешней политике Украины</w:t>
      </w:r>
    </w:p>
    <w:p w:rsidR="00B510C4" w:rsidRDefault="00B510C4">
      <w:pPr>
        <w:pStyle w:val="a5"/>
        <w:spacing w:line="240" w:lineRule="auto"/>
        <w:jc w:val="both"/>
      </w:pPr>
      <w:r>
        <w:t>В плане развития регионального сотрудничества активно реализуется позиция Украины относительно Содружества Независимых Государств. Главы государств-участниц СНГ приняли стратегию реформирования Содружества как раз на тех основах, которые предложила Украина. И в этой связи особое ударение было сделано на реализации идеи создания зоны свободной торговли.</w:t>
      </w:r>
    </w:p>
    <w:p w:rsidR="00B510C4" w:rsidRDefault="00B510C4">
      <w:pPr>
        <w:pStyle w:val="a5"/>
        <w:spacing w:line="240" w:lineRule="auto"/>
        <w:jc w:val="both"/>
      </w:pPr>
      <w:r>
        <w:t>Об активной региональной позиции Украины свидетельствует также активизация деятельности в рамках  объединения ГУУАМ (Грузия, Узбекистан, Украина, Азербайджан, Молдова).  Сегодня речь идет о возможности вступления в эту организацию Болгарии и Румынии. В рамках ГУУАМ создан институт национальных координаторов от стран участниц, которые регулярно проводят свои заседания поочередно в каждой из стран. По инициативе Украины ныне осуществляются шаги по дальнейшей структуризации консультативного форума.</w:t>
      </w:r>
    </w:p>
    <w:p w:rsidR="00B510C4" w:rsidRDefault="00B510C4">
      <w:pPr>
        <w:pStyle w:val="a5"/>
        <w:spacing w:line="240" w:lineRule="auto"/>
        <w:jc w:val="both"/>
      </w:pPr>
      <w:r>
        <w:t>Важную роль играет Украина в миротворческих процессах. Как одно из государств-основателей Организации Объединенных Наций она придает исключительное значение деятельности ООН по поддержанию мира и безопасности на всем земном шаре, рассматривая участие в этой деятельности как важный фактор своей внешней политики. Представители Украины входят в состав 7 из 17 действующих операций ООН по поддержанию мира. Начиная с июля 1992 года наше государство сделало существенный вклад в миротворческие операции ООН. За 9 лет в них приняли участие свыше 12 тысяч военнослужащих Вооруженных Сил и около 200 работников органов внутренних дел Украины. Они выполняли почетную миротворческую миссию в Анголе, Гватемале, Боснии и Герцеговине, Македонии, Таджикистане, Хорватии. К сожалению, за годы участия Украины в операциях по поддержанию мира погибло 19 военнослужащих и около 60 получили ранения.</w:t>
      </w:r>
    </w:p>
    <w:p w:rsidR="00B510C4" w:rsidRDefault="00B510C4">
      <w:pPr>
        <w:pStyle w:val="a5"/>
        <w:spacing w:line="240" w:lineRule="auto"/>
        <w:jc w:val="both"/>
      </w:pPr>
      <w:r>
        <w:t>На сегодняшний день украинские военнослужащие представляют наше государство в миссиях ООН в Боснии и Герцеговине, Косово, Восточном Тиморе, Афганистане, Хорватии, Ливане и Демократической Республике Конго. Украинские военные наблюдатели входят в состав Общих миротворческих сил в Приднестровском регионе Республики Молдова. Глубокую личную благодарность высказал Президент Грузии Э.</w:t>
      </w:r>
      <w:r>
        <w:rPr>
          <w:lang w:val="uk-UA"/>
        </w:rPr>
        <w:t xml:space="preserve"> </w:t>
      </w:r>
      <w:r>
        <w:t>Шеварнадзе в адрес Президента Украины Л.</w:t>
      </w:r>
      <w:r>
        <w:rPr>
          <w:lang w:val="uk-UA"/>
        </w:rPr>
        <w:t xml:space="preserve"> </w:t>
      </w:r>
      <w:r>
        <w:t>Кучмы за тот вклад, который был сделан нашим государством в процессе урегулирования грузино-абхазского конфликта на саммите в Ялте в 2001 г.</w:t>
      </w:r>
    </w:p>
    <w:p w:rsidR="00B510C4" w:rsidRDefault="00B510C4">
      <w:pPr>
        <w:pStyle w:val="a5"/>
        <w:spacing w:line="240" w:lineRule="auto"/>
        <w:jc w:val="both"/>
      </w:pPr>
      <w:r>
        <w:t xml:space="preserve">На протяжении последних лет Украина предоставляла свои авиатранспортные услуги ООН для выполнения задач в Африке. В настоящее время самолеты государственного предприятия Минобороны "Украинская авиационная транспортная компания" работают в рамках миссий ООН в Демократической Республике Конго, Сьерра-Леоне и Югославии. На базе Яворовского полигона в Украине на польско-украинской границе в рамках программы "Партнерство ради мира" создан международный центр подготовки миротворческого персонала. </w:t>
      </w:r>
    </w:p>
    <w:p w:rsidR="00B510C4" w:rsidRDefault="00B510C4">
      <w:pPr>
        <w:pStyle w:val="a5"/>
        <w:spacing w:line="240" w:lineRule="auto"/>
        <w:jc w:val="both"/>
      </w:pPr>
      <w:r>
        <w:t>В соответствии с определенными Президентом Украины Л.</w:t>
      </w:r>
      <w:r>
        <w:rPr>
          <w:lang w:val="uk-UA"/>
        </w:rPr>
        <w:t xml:space="preserve"> </w:t>
      </w:r>
      <w:r>
        <w:t>Д.</w:t>
      </w:r>
      <w:r>
        <w:rPr>
          <w:lang w:val="uk-UA"/>
        </w:rPr>
        <w:t xml:space="preserve"> </w:t>
      </w:r>
      <w:r>
        <w:t>Кучмой задачами, ключевыми ориентирами внешней политики Украины остаются прогнозированность и стабильность, а также предсказуемость и взвешенность. Будет продолжаться линия на реализацию трех самодостаточных, магистральных и взаимодополняющих векторов внешней политики, а именно: европейский выбор, стратегическое партнерство с Российской Федерацией, стратегическое партнерство с Соединенными Штатами Америки. Эти три магистральные вектора внешней политики будут развиваться параллельно с сотрудничеством со всеми соседними странами, странами-участницами Содружества Независимых Государств, особое внимание будет уделяться развитию сотрудничества со странами Европейского Союза.  Продолжается работа по преобразованию Украины в мощное региональное государство, утверждение ее геостратегической роли в новом мировом порядке</w:t>
      </w:r>
      <w:r>
        <w:rPr>
          <w:lang w:val="uk-UA"/>
        </w:rPr>
        <w:t xml:space="preserve"> </w:t>
      </w:r>
      <w:r>
        <w:rPr>
          <w:rFonts w:ascii="Times New Roman" w:hAnsi="Times New Roman"/>
        </w:rPr>
        <w:t>[1, 2]</w:t>
      </w:r>
      <w:r>
        <w:t>.</w:t>
      </w:r>
    </w:p>
    <w:p w:rsidR="00B510C4" w:rsidRDefault="00B510C4">
      <w:pPr>
        <w:ind w:firstLine="360"/>
        <w:jc w:val="both"/>
        <w:rPr>
          <w:rFonts w:ascii="Times New Roman CYR" w:hAnsi="Times New Roman CYR"/>
          <w:sz w:val="28"/>
        </w:rPr>
      </w:pPr>
    </w:p>
    <w:p w:rsidR="00B510C4" w:rsidRDefault="00B510C4">
      <w:pPr>
        <w:spacing w:line="360" w:lineRule="auto"/>
        <w:ind w:firstLine="360"/>
        <w:jc w:val="both"/>
        <w:rPr>
          <w:rFonts w:ascii="Times New Roman CYR" w:hAnsi="Times New Roman CYR"/>
          <w:b/>
          <w:bCs/>
          <w:i/>
          <w:iCs/>
          <w:sz w:val="28"/>
          <w:lang w:val="uk-UA"/>
        </w:rPr>
      </w:pPr>
      <w:r>
        <w:rPr>
          <w:rFonts w:ascii="Times New Roman CYR" w:hAnsi="Times New Roman CYR"/>
          <w:b/>
          <w:bCs/>
          <w:i/>
          <w:iCs/>
          <w:sz w:val="28"/>
          <w:lang w:val="uk-UA"/>
        </w:rPr>
        <w:t xml:space="preserve">2. </w:t>
      </w:r>
      <w:r>
        <w:rPr>
          <w:rFonts w:ascii="Times New Roman CYR" w:hAnsi="Times New Roman CYR"/>
          <w:b/>
          <w:bCs/>
          <w:i/>
          <w:iCs/>
          <w:sz w:val="28"/>
        </w:rPr>
        <w:t>Факторы неудач во внешней политике Украины и пути их решения</w:t>
      </w:r>
    </w:p>
    <w:p w:rsidR="00B510C4" w:rsidRDefault="00B510C4">
      <w:pPr>
        <w:pStyle w:val="a5"/>
        <w:spacing w:line="240" w:lineRule="auto"/>
        <w:jc w:val="both"/>
      </w:pPr>
      <w:r>
        <w:t>Наше государство пытается вступить в ЕС, НАТО, но все время нам отказывают. Необходимо задуматься над нашими проблемами, которые не позволяют  вступить нам в этот союз, а не стараться повторно туда пробиваться.</w:t>
      </w:r>
    </w:p>
    <w:p w:rsidR="00B510C4" w:rsidRDefault="00B510C4">
      <w:pPr>
        <w:pStyle w:val="a5"/>
        <w:spacing w:line="240" w:lineRule="auto"/>
        <w:jc w:val="both"/>
      </w:pPr>
      <w:r>
        <w:t>Что же на самом деле нас не пускает в Европу? На мой взгляд это:</w:t>
      </w:r>
    </w:p>
    <w:p w:rsidR="00B510C4" w:rsidRDefault="00B510C4">
      <w:pPr>
        <w:pStyle w:val="a5"/>
        <w:numPr>
          <w:ilvl w:val="0"/>
          <w:numId w:val="6"/>
        </w:numPr>
        <w:spacing w:line="240" w:lineRule="auto"/>
        <w:jc w:val="both"/>
      </w:pPr>
      <w:r>
        <w:t>коррумпированность власти;</w:t>
      </w:r>
    </w:p>
    <w:p w:rsidR="00B510C4" w:rsidRDefault="00B510C4">
      <w:pPr>
        <w:pStyle w:val="a5"/>
        <w:numPr>
          <w:ilvl w:val="0"/>
          <w:numId w:val="6"/>
        </w:numPr>
        <w:spacing w:line="240" w:lineRule="auto"/>
        <w:jc w:val="both"/>
      </w:pPr>
      <w:r>
        <w:t>проблемы в социально–экономической политике страны (незащищенность населения, задержка в выплатах денежных средств населению);</w:t>
      </w:r>
    </w:p>
    <w:p w:rsidR="00B510C4" w:rsidRDefault="00B510C4">
      <w:pPr>
        <w:pStyle w:val="a5"/>
        <w:numPr>
          <w:ilvl w:val="0"/>
          <w:numId w:val="6"/>
        </w:numPr>
        <w:spacing w:line="240" w:lineRule="auto"/>
        <w:jc w:val="both"/>
      </w:pPr>
      <w:r>
        <w:t>слабый международный авторитет;</w:t>
      </w:r>
    </w:p>
    <w:p w:rsidR="00B510C4" w:rsidRDefault="00B510C4">
      <w:pPr>
        <w:pStyle w:val="a5"/>
        <w:numPr>
          <w:ilvl w:val="0"/>
          <w:numId w:val="6"/>
        </w:numPr>
        <w:spacing w:line="240" w:lineRule="auto"/>
        <w:jc w:val="both"/>
      </w:pPr>
      <w:r>
        <w:t>плохо обеспечена национальная безопасность;</w:t>
      </w:r>
    </w:p>
    <w:p w:rsidR="00B510C4" w:rsidRDefault="00B510C4">
      <w:pPr>
        <w:pStyle w:val="a5"/>
        <w:numPr>
          <w:ilvl w:val="0"/>
          <w:numId w:val="6"/>
        </w:numPr>
        <w:spacing w:line="240" w:lineRule="auto"/>
        <w:jc w:val="both"/>
      </w:pPr>
    </w:p>
    <w:p w:rsidR="00B510C4" w:rsidRDefault="00B510C4">
      <w:pPr>
        <w:pStyle w:val="a5"/>
        <w:spacing w:line="240" w:lineRule="auto"/>
        <w:jc w:val="both"/>
      </w:pPr>
      <w:r>
        <w:rPr>
          <w:lang w:val="uk-UA"/>
        </w:rPr>
        <w:t xml:space="preserve">Для </w:t>
      </w:r>
      <w:r>
        <w:t>достижения поставленных президентом задач (вступление в ЕС, НАТО, тесное взаимодействие в рамках ГУУАМ, СНГ) необходимо как можно лучше представить наше государство на мировой арене, усилить международный авторитет. Украине необходимо доверие мировых партнеров для своего развития. Для этого нам мало «хотеть», нам нужно действовать решительно и прозрачно.</w:t>
      </w:r>
    </w:p>
    <w:p w:rsidR="00B510C4" w:rsidRDefault="00B510C4">
      <w:pPr>
        <w:pStyle w:val="a5"/>
        <w:numPr>
          <w:ilvl w:val="0"/>
          <w:numId w:val="4"/>
        </w:numPr>
        <w:spacing w:line="240" w:lineRule="auto"/>
        <w:jc w:val="both"/>
        <w:rPr>
          <w:rFonts w:cs="Arial"/>
          <w:color w:val="000000"/>
          <w:szCs w:val="25"/>
        </w:rPr>
      </w:pPr>
      <w:r>
        <w:rPr>
          <w:rFonts w:cs="Arial"/>
          <w:color w:val="000000"/>
          <w:szCs w:val="25"/>
        </w:rPr>
        <w:t xml:space="preserve">определение и проведение государственной правовой политики с целью создания эффективного законодательного поля рыночной экономики в Украине и интеграции ее в ЕС и прочие международные политические и экономические структуры. </w:t>
      </w:r>
    </w:p>
    <w:p w:rsidR="00B510C4" w:rsidRDefault="00B510C4">
      <w:pPr>
        <w:pStyle w:val="a5"/>
        <w:numPr>
          <w:ilvl w:val="0"/>
          <w:numId w:val="4"/>
        </w:numPr>
        <w:spacing w:line="240" w:lineRule="auto"/>
        <w:jc w:val="both"/>
        <w:rPr>
          <w:rFonts w:cs="Arial"/>
          <w:color w:val="000000"/>
          <w:szCs w:val="25"/>
        </w:rPr>
      </w:pPr>
      <w:r>
        <w:rPr>
          <w:rFonts w:cs="Arial"/>
          <w:color w:val="000000"/>
          <w:szCs w:val="25"/>
        </w:rPr>
        <w:t xml:space="preserve">поведение судебной, административной реформы и реформы органов местного самоуправления. </w:t>
      </w:r>
    </w:p>
    <w:p w:rsidR="00B510C4" w:rsidRDefault="00B510C4">
      <w:pPr>
        <w:pStyle w:val="a4"/>
        <w:numPr>
          <w:ilvl w:val="0"/>
          <w:numId w:val="4"/>
        </w:numPr>
        <w:jc w:val="both"/>
        <w:rPr>
          <w:rFonts w:ascii="Times New Roman CYR" w:hAnsi="Times New Roman CYR" w:cs="Arial"/>
          <w:color w:val="000000"/>
          <w:sz w:val="28"/>
          <w:szCs w:val="25"/>
        </w:rPr>
      </w:pPr>
      <w:r>
        <w:rPr>
          <w:rFonts w:ascii="Times New Roman CYR" w:hAnsi="Times New Roman CYR" w:cs="Arial"/>
          <w:color w:val="000000"/>
          <w:sz w:val="28"/>
          <w:szCs w:val="25"/>
        </w:rPr>
        <w:t xml:space="preserve">создание условий для проведения в комплексе рыночных реформ в области экономики и финансов, пенсионного и страхового обеспечения, жилищно-коммунального хозяйства, а также военной реформы. </w:t>
      </w:r>
    </w:p>
    <w:p w:rsidR="00B510C4" w:rsidRDefault="00B510C4">
      <w:pPr>
        <w:pStyle w:val="a4"/>
        <w:numPr>
          <w:ilvl w:val="0"/>
          <w:numId w:val="4"/>
        </w:numPr>
        <w:jc w:val="both"/>
        <w:rPr>
          <w:rFonts w:ascii="Times New Roman CYR" w:hAnsi="Times New Roman CYR" w:cs="Arial"/>
          <w:color w:val="000000"/>
          <w:sz w:val="28"/>
          <w:szCs w:val="25"/>
        </w:rPr>
      </w:pPr>
      <w:r>
        <w:rPr>
          <w:rFonts w:ascii="Times New Roman CYR" w:hAnsi="Times New Roman CYR" w:cs="Arial"/>
          <w:color w:val="000000"/>
          <w:sz w:val="28"/>
          <w:szCs w:val="25"/>
        </w:rPr>
        <w:t>принятие закона «О контроле за производством вооружения», создание надзирательного министерства.</w:t>
      </w:r>
    </w:p>
    <w:p w:rsidR="00B510C4" w:rsidRDefault="00B510C4">
      <w:pPr>
        <w:pStyle w:val="a4"/>
        <w:numPr>
          <w:ilvl w:val="0"/>
          <w:numId w:val="4"/>
        </w:numPr>
        <w:jc w:val="both"/>
        <w:rPr>
          <w:rFonts w:ascii="Times New Roman CYR" w:hAnsi="Times New Roman CYR" w:cs="Arial"/>
          <w:color w:val="000000"/>
          <w:sz w:val="28"/>
          <w:szCs w:val="25"/>
        </w:rPr>
      </w:pPr>
      <w:r>
        <w:rPr>
          <w:rFonts w:ascii="Times New Roman CYR" w:hAnsi="Times New Roman CYR" w:cs="Arial"/>
          <w:color w:val="000000"/>
          <w:sz w:val="28"/>
          <w:szCs w:val="25"/>
        </w:rPr>
        <w:t>ужесточение законов об отмывании грязных денег.</w:t>
      </w:r>
    </w:p>
    <w:p w:rsidR="00B510C4" w:rsidRDefault="00B510C4">
      <w:pPr>
        <w:pStyle w:val="a4"/>
        <w:numPr>
          <w:ilvl w:val="0"/>
          <w:numId w:val="4"/>
        </w:numPr>
        <w:jc w:val="both"/>
        <w:rPr>
          <w:rFonts w:ascii="Times New Roman CYR" w:hAnsi="Times New Roman CYR" w:cs="Arial"/>
          <w:color w:val="000000"/>
          <w:sz w:val="28"/>
          <w:szCs w:val="25"/>
        </w:rPr>
      </w:pPr>
      <w:r>
        <w:rPr>
          <w:rFonts w:ascii="Times New Roman CYR" w:hAnsi="Times New Roman CYR" w:cs="Arial"/>
          <w:color w:val="000000"/>
          <w:sz w:val="28"/>
          <w:szCs w:val="25"/>
        </w:rPr>
        <w:t>поднятие материального уровня населения</w:t>
      </w:r>
      <w:r>
        <w:rPr>
          <w:rFonts w:ascii="Times New Roman" w:hAnsi="Times New Roman" w:cs="Arial"/>
          <w:color w:val="000000"/>
          <w:sz w:val="28"/>
          <w:szCs w:val="25"/>
        </w:rPr>
        <w:t xml:space="preserve"> [2]</w:t>
      </w:r>
      <w:r>
        <w:rPr>
          <w:rFonts w:ascii="Times New Roman CYR" w:hAnsi="Times New Roman CYR" w:cs="Arial"/>
          <w:color w:val="000000"/>
          <w:sz w:val="28"/>
          <w:szCs w:val="25"/>
        </w:rPr>
        <w:t>.</w:t>
      </w:r>
    </w:p>
    <w:p w:rsidR="00B510C4" w:rsidRDefault="00B510C4">
      <w:pPr>
        <w:pStyle w:val="a4"/>
        <w:ind w:left="900"/>
        <w:jc w:val="both"/>
        <w:rPr>
          <w:rFonts w:ascii="Times New Roman CYR" w:hAnsi="Times New Roman CYR" w:cs="Arial"/>
          <w:color w:val="000000"/>
          <w:sz w:val="28"/>
          <w:szCs w:val="25"/>
        </w:rPr>
      </w:pPr>
    </w:p>
    <w:p w:rsidR="00B510C4" w:rsidRDefault="00B510C4">
      <w:pPr>
        <w:pStyle w:val="6"/>
        <w:jc w:val="both"/>
      </w:pPr>
      <w:r>
        <w:br w:type="page"/>
        <w:t>Заключение</w:t>
      </w:r>
    </w:p>
    <w:p w:rsidR="00B510C4" w:rsidRDefault="00B510C4">
      <w:pPr>
        <w:pStyle w:val="30"/>
        <w:spacing w:line="360" w:lineRule="auto"/>
        <w:jc w:val="both"/>
      </w:pPr>
      <w:r>
        <w:t>Анализ внешнеполитической деятельности молодого украинского государства позволяет сделать вывод, что она находится в русле тенденций к утверждению нового миропорядка, к победе принципов и норм международного права в международных отношениях. Украина делает на этом пути первые шаги, наращивает вклад в дости</w:t>
      </w:r>
      <w:r>
        <w:softHyphen/>
        <w:t>жение этой благородной цели.</w:t>
      </w:r>
    </w:p>
    <w:p w:rsidR="00B510C4" w:rsidRDefault="00B510C4">
      <w:pPr>
        <w:ind w:firstLine="720"/>
      </w:pPr>
      <w:r>
        <w:br w:type="page"/>
      </w:r>
    </w:p>
    <w:p w:rsidR="00B510C4" w:rsidRDefault="00B510C4">
      <w:pPr>
        <w:ind w:firstLine="540"/>
        <w:jc w:val="both"/>
        <w:rPr>
          <w:rFonts w:ascii="Times New Roman CYR" w:hAnsi="Times New Roman CYR"/>
          <w:b/>
          <w:bCs/>
          <w:i/>
          <w:iCs/>
          <w:sz w:val="28"/>
        </w:rPr>
      </w:pPr>
      <w:r>
        <w:rPr>
          <w:rFonts w:ascii="Times New Roman CYR" w:hAnsi="Times New Roman CYR"/>
          <w:b/>
          <w:bCs/>
          <w:i/>
          <w:iCs/>
          <w:sz w:val="28"/>
        </w:rPr>
        <w:t>Список литературы</w:t>
      </w:r>
    </w:p>
    <w:p w:rsidR="00B510C4" w:rsidRDefault="00B510C4">
      <w:pPr>
        <w:rPr>
          <w:rFonts w:ascii="Times New Roman CYR" w:hAnsi="Times New Roman CYR"/>
          <w:sz w:val="28"/>
        </w:rPr>
      </w:pPr>
    </w:p>
    <w:p w:rsidR="00B510C4" w:rsidRDefault="00B510C4">
      <w:pPr>
        <w:numPr>
          <w:ilvl w:val="0"/>
          <w:numId w:val="5"/>
        </w:numPr>
        <w:spacing w:line="360" w:lineRule="auto"/>
        <w:rPr>
          <w:rFonts w:ascii="Times New Roman CYR" w:hAnsi="Times New Roman CYR"/>
          <w:sz w:val="28"/>
        </w:rPr>
      </w:pPr>
      <w:r>
        <w:rPr>
          <w:rFonts w:ascii="Times New Roman CYR" w:hAnsi="Times New Roman CYR"/>
          <w:sz w:val="28"/>
        </w:rPr>
        <w:t xml:space="preserve">Внешняя политика Украины // Web-ресурс: </w:t>
      </w:r>
      <w:r w:rsidRPr="000345D3">
        <w:rPr>
          <w:rFonts w:ascii="Times New Roman CYR" w:hAnsi="Times New Roman CYR"/>
          <w:sz w:val="28"/>
        </w:rPr>
        <w:t>www.bankreferatov.ru</w:t>
      </w:r>
      <w:r>
        <w:rPr>
          <w:rFonts w:ascii="Times New Roman CYR" w:hAnsi="Times New Roman CYR"/>
          <w:sz w:val="28"/>
        </w:rPr>
        <w:t>.</w:t>
      </w:r>
    </w:p>
    <w:p w:rsidR="00B510C4" w:rsidRDefault="00B510C4">
      <w:pPr>
        <w:numPr>
          <w:ilvl w:val="0"/>
          <w:numId w:val="5"/>
        </w:numPr>
        <w:spacing w:line="360" w:lineRule="auto"/>
        <w:rPr>
          <w:rFonts w:ascii="Times New Roman CYR" w:hAnsi="Times New Roman CYR"/>
          <w:sz w:val="28"/>
        </w:rPr>
      </w:pPr>
      <w:r>
        <w:rPr>
          <w:rFonts w:ascii="Times New Roman CYR" w:hAnsi="Times New Roman CYR"/>
          <w:sz w:val="28"/>
        </w:rPr>
        <w:t>Внешняя политика Украины // CD “Студенческая бомба 4”.</w:t>
      </w:r>
    </w:p>
    <w:p w:rsidR="00B510C4" w:rsidRDefault="00B510C4">
      <w:pPr>
        <w:numPr>
          <w:ilvl w:val="0"/>
          <w:numId w:val="5"/>
        </w:numPr>
        <w:spacing w:line="360" w:lineRule="auto"/>
        <w:rPr>
          <w:rFonts w:ascii="Times New Roman CYR" w:hAnsi="Times New Roman CYR"/>
          <w:sz w:val="28"/>
          <w:lang w:val="uk-UA"/>
        </w:rPr>
      </w:pPr>
      <w:r>
        <w:rPr>
          <w:rFonts w:ascii="Times New Roman CYR" w:hAnsi="Times New Roman CYR"/>
          <w:sz w:val="28"/>
          <w:lang w:val="uk-UA"/>
        </w:rPr>
        <w:t>Лещенко Л. Національні інтереси України та її зовнішньополітична стратегія // Політика і час. – 1993. - №7. – С.13</w:t>
      </w:r>
    </w:p>
    <w:p w:rsidR="00B510C4" w:rsidRDefault="00B510C4">
      <w:pPr>
        <w:numPr>
          <w:ilvl w:val="0"/>
          <w:numId w:val="5"/>
        </w:numPr>
        <w:spacing w:line="360" w:lineRule="auto"/>
        <w:rPr>
          <w:rFonts w:ascii="Times New Roman CYR" w:hAnsi="Times New Roman CYR"/>
          <w:sz w:val="28"/>
        </w:rPr>
      </w:pPr>
      <w:r>
        <w:rPr>
          <w:rFonts w:ascii="Times New Roman CYR" w:hAnsi="Times New Roman CYR"/>
          <w:sz w:val="28"/>
        </w:rPr>
        <w:t>Политология. Учеб. Пособие для вузов / Сост. и ред. Н. Сазонов. – Харьков: 2001. – С. 684-693</w:t>
      </w:r>
    </w:p>
    <w:p w:rsidR="00B510C4" w:rsidRDefault="00B510C4">
      <w:pPr>
        <w:spacing w:line="360" w:lineRule="auto"/>
        <w:ind w:left="360"/>
        <w:rPr>
          <w:rFonts w:ascii="Times New Roman CYR" w:hAnsi="Times New Roman CYR"/>
          <w:sz w:val="28"/>
        </w:rPr>
      </w:pPr>
    </w:p>
    <w:p w:rsidR="00B510C4" w:rsidRDefault="00B510C4">
      <w:pPr>
        <w:spacing w:line="360" w:lineRule="auto"/>
        <w:rPr>
          <w:rFonts w:ascii="Times New Roman CYR" w:hAnsi="Times New Roman CYR"/>
          <w:sz w:val="28"/>
          <w:lang w:val="uk-UA"/>
        </w:rPr>
      </w:pPr>
      <w:r>
        <w:rPr>
          <w:rFonts w:ascii="Times New Roman CYR" w:hAnsi="Times New Roman CYR"/>
          <w:sz w:val="28"/>
          <w:lang w:val="uk-UA"/>
        </w:rPr>
        <w:t xml:space="preserve">  </w:t>
      </w:r>
    </w:p>
    <w:p w:rsidR="00B510C4" w:rsidRDefault="00B510C4">
      <w:pPr>
        <w:spacing w:line="360" w:lineRule="auto"/>
        <w:ind w:firstLine="360"/>
        <w:jc w:val="center"/>
        <w:rPr>
          <w:color w:val="000000"/>
          <w:sz w:val="28"/>
          <w:lang w:val="uk-UA"/>
        </w:rPr>
      </w:pPr>
      <w:bookmarkStart w:id="0" w:name="_GoBack"/>
      <w:bookmarkEnd w:id="0"/>
    </w:p>
    <w:sectPr w:rsidR="00B510C4">
      <w:headerReference w:type="even" r:id="rId7"/>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10C4" w:rsidRDefault="00B510C4">
      <w:r>
        <w:separator/>
      </w:r>
    </w:p>
  </w:endnote>
  <w:endnote w:type="continuationSeparator" w:id="0">
    <w:p w:rsidR="00B510C4" w:rsidRDefault="00B51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Comic Sans MS">
    <w:panose1 w:val="030F0702030302020204"/>
    <w:charset w:val="CC"/>
    <w:family w:val="script"/>
    <w:pitch w:val="variable"/>
    <w:sig w:usb0="00000287" w:usb1="40000013"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10C4" w:rsidRDefault="00B510C4">
      <w:r>
        <w:separator/>
      </w:r>
    </w:p>
  </w:footnote>
  <w:footnote w:type="continuationSeparator" w:id="0">
    <w:p w:rsidR="00B510C4" w:rsidRDefault="00B510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0C4" w:rsidRDefault="00B510C4">
    <w:pPr>
      <w:pStyle w:val="a7"/>
      <w:framePr w:wrap="around" w:vAnchor="text" w:hAnchor="margin" w:xAlign="right" w:y="1"/>
      <w:rPr>
        <w:rStyle w:val="a8"/>
      </w:rPr>
    </w:pPr>
  </w:p>
  <w:p w:rsidR="00B510C4" w:rsidRDefault="00B510C4">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0C4" w:rsidRDefault="000345D3">
    <w:pPr>
      <w:pStyle w:val="a7"/>
      <w:framePr w:wrap="around" w:vAnchor="text" w:hAnchor="margin" w:xAlign="right" w:y="1"/>
      <w:rPr>
        <w:rStyle w:val="a8"/>
      </w:rPr>
    </w:pPr>
    <w:r>
      <w:rPr>
        <w:rStyle w:val="a8"/>
        <w:noProof/>
      </w:rPr>
      <w:t>3</w:t>
    </w:r>
  </w:p>
  <w:p w:rsidR="00B510C4" w:rsidRDefault="00B510C4">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E75A7D"/>
    <w:multiLevelType w:val="hybridMultilevel"/>
    <w:tmpl w:val="67DA876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0635D7C"/>
    <w:multiLevelType w:val="hybridMultilevel"/>
    <w:tmpl w:val="33023D8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40647A27"/>
    <w:multiLevelType w:val="hybridMultilevel"/>
    <w:tmpl w:val="E9F2812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56EA15EA"/>
    <w:multiLevelType w:val="hybridMultilevel"/>
    <w:tmpl w:val="C80CF3BC"/>
    <w:lvl w:ilvl="0" w:tplc="04190001">
      <w:start w:val="1"/>
      <w:numFmt w:val="bullet"/>
      <w:lvlText w:val=""/>
      <w:lvlJc w:val="left"/>
      <w:pPr>
        <w:tabs>
          <w:tab w:val="num" w:pos="1323"/>
        </w:tabs>
        <w:ind w:left="1323" w:hanging="360"/>
      </w:pPr>
      <w:rPr>
        <w:rFonts w:ascii="Symbol" w:hAnsi="Symbol" w:hint="default"/>
      </w:rPr>
    </w:lvl>
    <w:lvl w:ilvl="1" w:tplc="04190003" w:tentative="1">
      <w:start w:val="1"/>
      <w:numFmt w:val="bullet"/>
      <w:lvlText w:val="o"/>
      <w:lvlJc w:val="left"/>
      <w:pPr>
        <w:tabs>
          <w:tab w:val="num" w:pos="2043"/>
        </w:tabs>
        <w:ind w:left="2043" w:hanging="360"/>
      </w:pPr>
      <w:rPr>
        <w:rFonts w:ascii="Courier New" w:hAnsi="Courier New" w:hint="default"/>
      </w:rPr>
    </w:lvl>
    <w:lvl w:ilvl="2" w:tplc="04190005" w:tentative="1">
      <w:start w:val="1"/>
      <w:numFmt w:val="bullet"/>
      <w:lvlText w:val=""/>
      <w:lvlJc w:val="left"/>
      <w:pPr>
        <w:tabs>
          <w:tab w:val="num" w:pos="2763"/>
        </w:tabs>
        <w:ind w:left="2763" w:hanging="360"/>
      </w:pPr>
      <w:rPr>
        <w:rFonts w:ascii="Wingdings" w:hAnsi="Wingdings" w:hint="default"/>
      </w:rPr>
    </w:lvl>
    <w:lvl w:ilvl="3" w:tplc="04190001" w:tentative="1">
      <w:start w:val="1"/>
      <w:numFmt w:val="bullet"/>
      <w:lvlText w:val=""/>
      <w:lvlJc w:val="left"/>
      <w:pPr>
        <w:tabs>
          <w:tab w:val="num" w:pos="3483"/>
        </w:tabs>
        <w:ind w:left="3483" w:hanging="360"/>
      </w:pPr>
      <w:rPr>
        <w:rFonts w:ascii="Symbol" w:hAnsi="Symbol" w:hint="default"/>
      </w:rPr>
    </w:lvl>
    <w:lvl w:ilvl="4" w:tplc="04190003" w:tentative="1">
      <w:start w:val="1"/>
      <w:numFmt w:val="bullet"/>
      <w:lvlText w:val="o"/>
      <w:lvlJc w:val="left"/>
      <w:pPr>
        <w:tabs>
          <w:tab w:val="num" w:pos="4203"/>
        </w:tabs>
        <w:ind w:left="4203" w:hanging="360"/>
      </w:pPr>
      <w:rPr>
        <w:rFonts w:ascii="Courier New" w:hAnsi="Courier New" w:hint="default"/>
      </w:rPr>
    </w:lvl>
    <w:lvl w:ilvl="5" w:tplc="04190005" w:tentative="1">
      <w:start w:val="1"/>
      <w:numFmt w:val="bullet"/>
      <w:lvlText w:val=""/>
      <w:lvlJc w:val="left"/>
      <w:pPr>
        <w:tabs>
          <w:tab w:val="num" w:pos="4923"/>
        </w:tabs>
        <w:ind w:left="4923" w:hanging="360"/>
      </w:pPr>
      <w:rPr>
        <w:rFonts w:ascii="Wingdings" w:hAnsi="Wingdings" w:hint="default"/>
      </w:rPr>
    </w:lvl>
    <w:lvl w:ilvl="6" w:tplc="04190001" w:tentative="1">
      <w:start w:val="1"/>
      <w:numFmt w:val="bullet"/>
      <w:lvlText w:val=""/>
      <w:lvlJc w:val="left"/>
      <w:pPr>
        <w:tabs>
          <w:tab w:val="num" w:pos="5643"/>
        </w:tabs>
        <w:ind w:left="5643" w:hanging="360"/>
      </w:pPr>
      <w:rPr>
        <w:rFonts w:ascii="Symbol" w:hAnsi="Symbol" w:hint="default"/>
      </w:rPr>
    </w:lvl>
    <w:lvl w:ilvl="7" w:tplc="04190003" w:tentative="1">
      <w:start w:val="1"/>
      <w:numFmt w:val="bullet"/>
      <w:lvlText w:val="o"/>
      <w:lvlJc w:val="left"/>
      <w:pPr>
        <w:tabs>
          <w:tab w:val="num" w:pos="6363"/>
        </w:tabs>
        <w:ind w:left="6363" w:hanging="360"/>
      </w:pPr>
      <w:rPr>
        <w:rFonts w:ascii="Courier New" w:hAnsi="Courier New" w:hint="default"/>
      </w:rPr>
    </w:lvl>
    <w:lvl w:ilvl="8" w:tplc="04190005" w:tentative="1">
      <w:start w:val="1"/>
      <w:numFmt w:val="bullet"/>
      <w:lvlText w:val=""/>
      <w:lvlJc w:val="left"/>
      <w:pPr>
        <w:tabs>
          <w:tab w:val="num" w:pos="7083"/>
        </w:tabs>
        <w:ind w:left="7083" w:hanging="360"/>
      </w:pPr>
      <w:rPr>
        <w:rFonts w:ascii="Wingdings" w:hAnsi="Wingdings" w:hint="default"/>
      </w:rPr>
    </w:lvl>
  </w:abstractNum>
  <w:abstractNum w:abstractNumId="4">
    <w:nsid w:val="63FD1AE9"/>
    <w:multiLevelType w:val="hybridMultilevel"/>
    <w:tmpl w:val="0EF08D7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9B636A8"/>
    <w:multiLevelType w:val="hybridMultilevel"/>
    <w:tmpl w:val="3F24BD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
  </w:num>
  <w:num w:numId="2">
    <w:abstractNumId w:val="2"/>
  </w:num>
  <w:num w:numId="3">
    <w:abstractNumId w:val="5"/>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45D3"/>
    <w:rsid w:val="000345D3"/>
    <w:rsid w:val="00AC0B91"/>
    <w:rsid w:val="00B510C4"/>
    <w:rsid w:val="00BC08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47896FF-6FA2-4F12-8019-3EC7EFD24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b/>
      <w:bCs/>
      <w:sz w:val="32"/>
    </w:rPr>
  </w:style>
  <w:style w:type="paragraph" w:styleId="2">
    <w:name w:val="heading 2"/>
    <w:basedOn w:val="a"/>
    <w:next w:val="a"/>
    <w:qFormat/>
    <w:pPr>
      <w:keepNext/>
      <w:jc w:val="center"/>
      <w:outlineLvl w:val="1"/>
    </w:pPr>
    <w:rPr>
      <w:rFonts w:ascii="Times New Roman CYR" w:hAnsi="Times New Roman CYR"/>
      <w:sz w:val="28"/>
    </w:rPr>
  </w:style>
  <w:style w:type="paragraph" w:styleId="3">
    <w:name w:val="heading 3"/>
    <w:basedOn w:val="a"/>
    <w:next w:val="a"/>
    <w:qFormat/>
    <w:pPr>
      <w:keepNext/>
      <w:spacing w:line="360" w:lineRule="auto"/>
      <w:outlineLvl w:val="2"/>
    </w:pPr>
    <w:rPr>
      <w:sz w:val="28"/>
    </w:rPr>
  </w:style>
  <w:style w:type="paragraph" w:styleId="4">
    <w:name w:val="heading 4"/>
    <w:basedOn w:val="a"/>
    <w:next w:val="a"/>
    <w:qFormat/>
    <w:pPr>
      <w:keepNext/>
      <w:spacing w:line="360" w:lineRule="auto"/>
      <w:ind w:firstLine="540"/>
      <w:jc w:val="both"/>
      <w:outlineLvl w:val="3"/>
    </w:pPr>
    <w:rPr>
      <w:sz w:val="28"/>
      <w:lang w:val="en-US"/>
    </w:rPr>
  </w:style>
  <w:style w:type="paragraph" w:styleId="5">
    <w:name w:val="heading 5"/>
    <w:basedOn w:val="a"/>
    <w:next w:val="a"/>
    <w:qFormat/>
    <w:pPr>
      <w:keepNext/>
      <w:spacing w:line="360" w:lineRule="auto"/>
      <w:ind w:firstLine="360"/>
      <w:outlineLvl w:val="4"/>
    </w:pPr>
    <w:rPr>
      <w:i/>
      <w:iCs/>
    </w:rPr>
  </w:style>
  <w:style w:type="paragraph" w:styleId="6">
    <w:name w:val="heading 6"/>
    <w:basedOn w:val="a"/>
    <w:next w:val="a"/>
    <w:qFormat/>
    <w:pPr>
      <w:keepNext/>
      <w:spacing w:line="360" w:lineRule="auto"/>
      <w:outlineLvl w:val="5"/>
    </w:pPr>
    <w:rPr>
      <w:rFonts w:ascii="Times New Roman CYR" w:hAnsi="Times New Roman CYR"/>
      <w:b/>
      <w:bCs/>
      <w:i/>
      <w:iCs/>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rFonts w:ascii="Comic Sans MS" w:hAnsi="Comic Sans MS"/>
      <w:b/>
      <w:bCs/>
      <w:sz w:val="40"/>
    </w:rPr>
  </w:style>
  <w:style w:type="paragraph" w:styleId="a4">
    <w:name w:val="Normal (Web)"/>
    <w:basedOn w:val="a"/>
    <w:semiHidden/>
    <w:pPr>
      <w:spacing w:before="100" w:beforeAutospacing="1" w:after="100" w:afterAutospacing="1"/>
    </w:pPr>
    <w:rPr>
      <w:rFonts w:ascii="Arial Unicode MS" w:eastAsia="Arial Unicode MS" w:hAnsi="Arial Unicode MS" w:cs="Arial Unicode MS"/>
    </w:rPr>
  </w:style>
  <w:style w:type="paragraph" w:styleId="a5">
    <w:name w:val="Body Text Indent"/>
    <w:basedOn w:val="a"/>
    <w:semiHidden/>
    <w:pPr>
      <w:spacing w:line="360" w:lineRule="auto"/>
      <w:ind w:firstLine="540"/>
    </w:pPr>
    <w:rPr>
      <w:rFonts w:ascii="Times New Roman CYR" w:hAnsi="Times New Roman CYR"/>
      <w:sz w:val="28"/>
    </w:rPr>
  </w:style>
  <w:style w:type="paragraph" w:styleId="20">
    <w:name w:val="Body Text Indent 2"/>
    <w:basedOn w:val="a"/>
    <w:semiHidden/>
    <w:pPr>
      <w:ind w:firstLine="360"/>
    </w:pPr>
    <w:rPr>
      <w:rFonts w:ascii="Times New Roman CYR" w:hAnsi="Times New Roman CYR"/>
      <w:sz w:val="28"/>
    </w:rPr>
  </w:style>
  <w:style w:type="character" w:styleId="a6">
    <w:name w:val="Hyperlink"/>
    <w:semiHidden/>
    <w:rPr>
      <w:color w:val="0000FF"/>
      <w:u w:val="single"/>
    </w:rPr>
  </w:style>
  <w:style w:type="paragraph" w:styleId="a7">
    <w:name w:val="header"/>
    <w:basedOn w:val="a"/>
    <w:semiHidden/>
    <w:pPr>
      <w:tabs>
        <w:tab w:val="center" w:pos="4677"/>
        <w:tab w:val="right" w:pos="9355"/>
      </w:tabs>
    </w:pPr>
  </w:style>
  <w:style w:type="character" w:styleId="a8">
    <w:name w:val="page number"/>
    <w:basedOn w:val="a0"/>
    <w:semiHidden/>
  </w:style>
  <w:style w:type="paragraph" w:styleId="30">
    <w:name w:val="Body Text Indent 3"/>
    <w:basedOn w:val="a"/>
    <w:semiHidden/>
    <w:pPr>
      <w:ind w:firstLine="720"/>
    </w:pPr>
    <w:rPr>
      <w:rFonts w:ascii="Times New Roman CYR" w:hAnsi="Times New Roman CY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4355</Words>
  <Characters>24828</Characters>
  <Application>Microsoft Office Word</Application>
  <DocSecurity>0</DocSecurity>
  <Lines>206</Lines>
  <Paragraphs>58</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vt:lpstr>
    </vt:vector>
  </TitlesOfParts>
  <Company>House</Company>
  <LinksUpToDate>false</LinksUpToDate>
  <CharactersWithSpaces>29125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dc:title>
  <dc:subject/>
  <dc:creator>Вергун Александр Александрович</dc:creator>
  <cp:keywords/>
  <dc:description/>
  <cp:lastModifiedBy>admin</cp:lastModifiedBy>
  <cp:revision>2</cp:revision>
  <dcterms:created xsi:type="dcterms:W3CDTF">2014-02-08T07:46:00Z</dcterms:created>
  <dcterms:modified xsi:type="dcterms:W3CDTF">2014-02-08T07:46:00Z</dcterms:modified>
</cp:coreProperties>
</file>