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5F97" w14:textId="77777777" w:rsidR="00AF1CDE" w:rsidRDefault="00AF1CDE">
      <w:pPr>
        <w:pStyle w:val="a4"/>
        <w:spacing w:line="360" w:lineRule="auto"/>
        <w:rPr>
          <w:rFonts w:ascii="Bookman Old Style" w:hAnsi="Bookman Old Style"/>
          <w:sz w:val="32"/>
        </w:rPr>
      </w:pPr>
      <w:r>
        <w:rPr>
          <w:rFonts w:ascii="Bookman Old Style" w:hAnsi="Bookman Old Style"/>
          <w:sz w:val="32"/>
        </w:rPr>
        <w:t xml:space="preserve">Мордовский государственный университет имени Н.П. Огарёва </w:t>
      </w:r>
    </w:p>
    <w:p w14:paraId="4191FD05" w14:textId="77777777" w:rsidR="00AF1CDE" w:rsidRDefault="00AF1CDE">
      <w:pPr>
        <w:pStyle w:val="a4"/>
        <w:spacing w:line="360" w:lineRule="auto"/>
        <w:rPr>
          <w:sz w:val="32"/>
        </w:rPr>
      </w:pPr>
    </w:p>
    <w:p w14:paraId="18A48881" w14:textId="77777777" w:rsidR="00AF1CDE" w:rsidRDefault="00AF1CDE">
      <w:pPr>
        <w:pStyle w:val="a4"/>
        <w:spacing w:line="360" w:lineRule="auto"/>
        <w:rPr>
          <w:rFonts w:ascii="Bookman Old Style" w:hAnsi="Bookman Old Style"/>
          <w:sz w:val="32"/>
        </w:rPr>
      </w:pPr>
      <w:r>
        <w:rPr>
          <w:rFonts w:ascii="Bookman Old Style" w:hAnsi="Bookman Old Style"/>
          <w:sz w:val="32"/>
        </w:rPr>
        <w:t>экономический факультет</w:t>
      </w:r>
    </w:p>
    <w:p w14:paraId="7B156E9D" w14:textId="77777777" w:rsidR="00AF1CDE" w:rsidRDefault="00AF1CDE">
      <w:pPr>
        <w:pStyle w:val="a4"/>
        <w:spacing w:line="360" w:lineRule="auto"/>
        <w:rPr>
          <w:rFonts w:ascii="Bookman Old Style" w:hAnsi="Bookman Old Style"/>
          <w:sz w:val="28"/>
        </w:rPr>
      </w:pPr>
      <w:r>
        <w:rPr>
          <w:rFonts w:ascii="Bookman Old Style" w:hAnsi="Bookman Old Style"/>
          <w:sz w:val="28"/>
        </w:rPr>
        <w:t>специальность "Статистика"</w:t>
      </w:r>
    </w:p>
    <w:p w14:paraId="00416E42" w14:textId="77777777" w:rsidR="00AF1CDE" w:rsidRDefault="00AF1CDE">
      <w:pPr>
        <w:pStyle w:val="a4"/>
        <w:spacing w:line="360" w:lineRule="auto"/>
        <w:rPr>
          <w:caps w:val="0"/>
          <w:sz w:val="28"/>
        </w:rPr>
      </w:pPr>
    </w:p>
    <w:p w14:paraId="692F78C5" w14:textId="77777777" w:rsidR="00AF1CDE" w:rsidRDefault="00AF1CDE">
      <w:pPr>
        <w:pStyle w:val="a4"/>
        <w:spacing w:line="360" w:lineRule="auto"/>
        <w:rPr>
          <w:caps w:val="0"/>
          <w:sz w:val="28"/>
        </w:rPr>
      </w:pPr>
    </w:p>
    <w:p w14:paraId="5D391082" w14:textId="77777777" w:rsidR="00AF1CDE" w:rsidRDefault="00AF1CDE">
      <w:pPr>
        <w:pStyle w:val="a4"/>
        <w:spacing w:line="360" w:lineRule="auto"/>
        <w:rPr>
          <w:caps w:val="0"/>
          <w:sz w:val="28"/>
        </w:rPr>
      </w:pPr>
    </w:p>
    <w:p w14:paraId="713B2583" w14:textId="77777777" w:rsidR="00AF1CDE" w:rsidRDefault="00AF1CDE">
      <w:pPr>
        <w:pStyle w:val="a4"/>
        <w:spacing w:line="360" w:lineRule="auto"/>
        <w:rPr>
          <w:caps w:val="0"/>
          <w:sz w:val="28"/>
        </w:rPr>
      </w:pPr>
    </w:p>
    <w:p w14:paraId="051B0E13" w14:textId="77777777" w:rsidR="00AF1CDE" w:rsidRDefault="00AF1CDE">
      <w:pPr>
        <w:pStyle w:val="a4"/>
        <w:spacing w:line="360" w:lineRule="auto"/>
        <w:rPr>
          <w:caps w:val="0"/>
          <w:sz w:val="28"/>
        </w:rPr>
      </w:pPr>
    </w:p>
    <w:p w14:paraId="79F7AF90" w14:textId="77777777" w:rsidR="00AF1CDE" w:rsidRDefault="00AF1CDE">
      <w:pPr>
        <w:pStyle w:val="a4"/>
        <w:spacing w:line="360" w:lineRule="auto"/>
        <w:rPr>
          <w:rFonts w:ascii="Arial Narrow" w:hAnsi="Arial Narrow"/>
          <w:sz w:val="80"/>
        </w:rPr>
      </w:pPr>
      <w:r>
        <w:rPr>
          <w:rFonts w:ascii="Arial Narrow" w:hAnsi="Arial Narrow"/>
          <w:sz w:val="80"/>
        </w:rPr>
        <w:t>Курсовая работа</w:t>
      </w:r>
    </w:p>
    <w:p w14:paraId="2E171E26" w14:textId="77777777" w:rsidR="00AF1CDE" w:rsidRDefault="00AF1CDE">
      <w:pPr>
        <w:pStyle w:val="a4"/>
        <w:rPr>
          <w:rFonts w:ascii="Bookman Old Style" w:hAnsi="Bookman Old Style"/>
          <w:i/>
          <w:caps w:val="0"/>
          <w:sz w:val="44"/>
        </w:rPr>
      </w:pPr>
      <w:r>
        <w:rPr>
          <w:rFonts w:ascii="Bookman Old Style" w:hAnsi="Bookman Old Style"/>
          <w:i/>
          <w:caps w:val="0"/>
          <w:sz w:val="44"/>
        </w:rPr>
        <w:t>Природа экономического кризиса в России в 80-90-е годы</w:t>
      </w:r>
    </w:p>
    <w:p w14:paraId="47EC74F1" w14:textId="77777777" w:rsidR="00AF1CDE" w:rsidRDefault="00AF1CDE">
      <w:pPr>
        <w:pStyle w:val="a4"/>
        <w:spacing w:line="360" w:lineRule="auto"/>
        <w:rPr>
          <w:caps w:val="0"/>
          <w:sz w:val="28"/>
        </w:rPr>
      </w:pPr>
    </w:p>
    <w:p w14:paraId="554F12EC" w14:textId="77777777" w:rsidR="00AF1CDE" w:rsidRDefault="00AF1CDE">
      <w:pPr>
        <w:pStyle w:val="a4"/>
        <w:spacing w:line="360" w:lineRule="auto"/>
        <w:rPr>
          <w:caps w:val="0"/>
          <w:sz w:val="28"/>
        </w:rPr>
      </w:pPr>
    </w:p>
    <w:p w14:paraId="5595CB9D" w14:textId="77777777" w:rsidR="00AF1CDE" w:rsidRDefault="00AF1CDE">
      <w:pPr>
        <w:pStyle w:val="a4"/>
        <w:spacing w:line="360" w:lineRule="auto"/>
        <w:rPr>
          <w:caps w:val="0"/>
          <w:sz w:val="28"/>
        </w:rPr>
      </w:pPr>
    </w:p>
    <w:p w14:paraId="6EB124BE" w14:textId="77777777" w:rsidR="00AF1CDE" w:rsidRDefault="00AF1CDE">
      <w:pPr>
        <w:pStyle w:val="a4"/>
        <w:spacing w:line="360" w:lineRule="auto"/>
        <w:rPr>
          <w:caps w:val="0"/>
          <w:sz w:val="28"/>
        </w:rPr>
      </w:pPr>
    </w:p>
    <w:p w14:paraId="1CDB7DA5" w14:textId="77777777" w:rsidR="00AF1CDE" w:rsidRDefault="00AF1CDE">
      <w:pPr>
        <w:pStyle w:val="a4"/>
        <w:spacing w:line="360" w:lineRule="auto"/>
        <w:rPr>
          <w:caps w:val="0"/>
          <w:sz w:val="28"/>
        </w:rPr>
      </w:pPr>
    </w:p>
    <w:p w14:paraId="2B6FD6B8" w14:textId="77777777" w:rsidR="00AF1CDE" w:rsidRDefault="00AF1CDE">
      <w:pPr>
        <w:pStyle w:val="a4"/>
        <w:jc w:val="left"/>
        <w:rPr>
          <w:rFonts w:ascii="Arial Narrow" w:hAnsi="Arial Narrow"/>
          <w:caps w:val="0"/>
          <w:sz w:val="28"/>
        </w:rPr>
      </w:pPr>
      <w:r>
        <w:rPr>
          <w:rFonts w:ascii="Arial Narrow" w:hAnsi="Arial Narrow"/>
          <w:caps w:val="0"/>
          <w:sz w:val="28"/>
        </w:rPr>
        <w:t xml:space="preserve">                                                                                   Выполнила студентка I курса 112 гр. </w:t>
      </w:r>
    </w:p>
    <w:p w14:paraId="7C8D1806" w14:textId="77777777" w:rsidR="00AF1CDE" w:rsidRDefault="00AF1CDE">
      <w:pPr>
        <w:pStyle w:val="a4"/>
        <w:jc w:val="left"/>
        <w:rPr>
          <w:rFonts w:ascii="Arial Narrow" w:hAnsi="Arial Narrow"/>
          <w:caps w:val="0"/>
          <w:sz w:val="28"/>
        </w:rPr>
      </w:pPr>
      <w:r>
        <w:rPr>
          <w:rFonts w:ascii="Arial Narrow" w:hAnsi="Arial Narrow"/>
          <w:caps w:val="0"/>
          <w:sz w:val="28"/>
        </w:rPr>
        <w:t xml:space="preserve">                                                                                   Бигильдеева А.К</w:t>
      </w:r>
    </w:p>
    <w:p w14:paraId="4BDF8D73" w14:textId="77777777" w:rsidR="00AF1CDE" w:rsidRDefault="00AF1CDE">
      <w:pPr>
        <w:pStyle w:val="a4"/>
        <w:jc w:val="left"/>
        <w:rPr>
          <w:rFonts w:ascii="Arial Narrow" w:hAnsi="Arial Narrow"/>
          <w:caps w:val="0"/>
          <w:sz w:val="28"/>
        </w:rPr>
      </w:pPr>
      <w:r>
        <w:rPr>
          <w:rFonts w:ascii="Arial Narrow" w:hAnsi="Arial Narrow"/>
          <w:caps w:val="0"/>
          <w:sz w:val="28"/>
        </w:rPr>
        <w:t xml:space="preserve">                                                                                   Проверил Говрякова Н.Н.</w:t>
      </w:r>
    </w:p>
    <w:p w14:paraId="5A424493" w14:textId="77777777" w:rsidR="00AF1CDE" w:rsidRDefault="00AF1CDE">
      <w:pPr>
        <w:pStyle w:val="a4"/>
        <w:spacing w:line="360" w:lineRule="auto"/>
        <w:rPr>
          <w:rFonts w:ascii="Arial Narrow" w:hAnsi="Arial Narrow"/>
          <w:caps w:val="0"/>
          <w:sz w:val="28"/>
        </w:rPr>
      </w:pPr>
    </w:p>
    <w:p w14:paraId="3B4DA667" w14:textId="77777777" w:rsidR="00AF1CDE" w:rsidRDefault="00AF1CDE">
      <w:pPr>
        <w:pStyle w:val="a4"/>
        <w:spacing w:line="360" w:lineRule="auto"/>
        <w:rPr>
          <w:rFonts w:ascii="Arial Narrow" w:hAnsi="Arial Narrow"/>
          <w:caps w:val="0"/>
          <w:sz w:val="28"/>
        </w:rPr>
      </w:pPr>
    </w:p>
    <w:p w14:paraId="2CF57F95" w14:textId="77777777" w:rsidR="00AF1CDE" w:rsidRDefault="00AF1CDE">
      <w:pPr>
        <w:pStyle w:val="a4"/>
        <w:spacing w:line="360" w:lineRule="auto"/>
        <w:rPr>
          <w:rFonts w:ascii="Arial Narrow" w:hAnsi="Arial Narrow"/>
          <w:caps w:val="0"/>
          <w:sz w:val="28"/>
        </w:rPr>
      </w:pPr>
    </w:p>
    <w:p w14:paraId="612C3984" w14:textId="77777777" w:rsidR="00AF1CDE" w:rsidRDefault="00AF1CDE">
      <w:pPr>
        <w:pStyle w:val="a4"/>
        <w:spacing w:line="360" w:lineRule="auto"/>
        <w:rPr>
          <w:rFonts w:ascii="Arial Narrow" w:hAnsi="Arial Narrow"/>
          <w:caps w:val="0"/>
          <w:sz w:val="28"/>
        </w:rPr>
      </w:pPr>
      <w:r>
        <w:rPr>
          <w:rFonts w:ascii="Arial Narrow" w:hAnsi="Arial Narrow"/>
          <w:caps w:val="0"/>
          <w:sz w:val="28"/>
        </w:rPr>
        <w:t>Оценка ______________________</w:t>
      </w:r>
    </w:p>
    <w:p w14:paraId="78A7543E" w14:textId="77777777" w:rsidR="00AF1CDE" w:rsidRDefault="00AF1CDE">
      <w:pPr>
        <w:pStyle w:val="a4"/>
        <w:spacing w:line="360" w:lineRule="auto"/>
        <w:rPr>
          <w:caps w:val="0"/>
          <w:sz w:val="28"/>
        </w:rPr>
      </w:pPr>
    </w:p>
    <w:p w14:paraId="4657BFD1" w14:textId="77777777" w:rsidR="00AF1CDE" w:rsidRDefault="00AF1CDE">
      <w:pPr>
        <w:pStyle w:val="a4"/>
        <w:spacing w:line="360" w:lineRule="auto"/>
        <w:rPr>
          <w:caps w:val="0"/>
          <w:sz w:val="28"/>
        </w:rPr>
      </w:pPr>
    </w:p>
    <w:p w14:paraId="2F6680FB" w14:textId="77777777" w:rsidR="00AF1CDE" w:rsidRDefault="00AF1CDE">
      <w:pPr>
        <w:pStyle w:val="a4"/>
        <w:spacing w:line="360" w:lineRule="auto"/>
        <w:rPr>
          <w:caps w:val="0"/>
          <w:sz w:val="28"/>
        </w:rPr>
      </w:pPr>
    </w:p>
    <w:p w14:paraId="0A6EDEAD" w14:textId="77777777" w:rsidR="00AF1CDE" w:rsidRDefault="00AF1CDE">
      <w:pPr>
        <w:pStyle w:val="a4"/>
        <w:spacing w:line="360" w:lineRule="auto"/>
        <w:rPr>
          <w:caps w:val="0"/>
          <w:sz w:val="28"/>
        </w:rPr>
      </w:pPr>
    </w:p>
    <w:p w14:paraId="5A613CE2" w14:textId="77777777" w:rsidR="00AF1CDE" w:rsidRDefault="00AF1CDE">
      <w:pPr>
        <w:pStyle w:val="a4"/>
        <w:spacing w:line="360" w:lineRule="auto"/>
        <w:rPr>
          <w:rFonts w:ascii="Arial Narrow" w:hAnsi="Arial Narrow"/>
          <w:caps w:val="0"/>
          <w:sz w:val="28"/>
        </w:rPr>
      </w:pPr>
      <w:r>
        <w:rPr>
          <w:rFonts w:ascii="Arial Narrow" w:hAnsi="Arial Narrow"/>
          <w:caps w:val="0"/>
          <w:sz w:val="28"/>
        </w:rPr>
        <w:t>Саранск 2002</w:t>
      </w:r>
    </w:p>
    <w:p w14:paraId="5F69801E" w14:textId="77777777" w:rsidR="00AF1CDE" w:rsidRDefault="00AF1CDE">
      <w:pPr>
        <w:pStyle w:val="a4"/>
        <w:spacing w:line="360" w:lineRule="auto"/>
        <w:rPr>
          <w:rFonts w:ascii="Arial Narrow" w:hAnsi="Arial Narrow"/>
          <w:caps w:val="0"/>
          <w:sz w:val="28"/>
        </w:rPr>
      </w:pPr>
    </w:p>
    <w:p w14:paraId="6D64ECD1" w14:textId="77777777" w:rsidR="00AF1CDE" w:rsidRDefault="00AF1CDE">
      <w:pPr>
        <w:pStyle w:val="a4"/>
        <w:spacing w:line="360" w:lineRule="auto"/>
        <w:rPr>
          <w:sz w:val="28"/>
        </w:rPr>
      </w:pPr>
      <w:r>
        <w:rPr>
          <w:sz w:val="28"/>
        </w:rPr>
        <w:t>содержание</w:t>
      </w:r>
    </w:p>
    <w:p w14:paraId="53DDF9AC" w14:textId="77777777" w:rsidR="00AF1CDE" w:rsidRDefault="00AF1CDE">
      <w:pPr>
        <w:pStyle w:val="a4"/>
        <w:spacing w:line="360" w:lineRule="auto"/>
        <w:jc w:val="right"/>
        <w:rPr>
          <w:b w:val="0"/>
          <w:caps w:val="0"/>
          <w:sz w:val="28"/>
        </w:rPr>
      </w:pPr>
      <w:r>
        <w:rPr>
          <w:b w:val="0"/>
          <w:caps w:val="0"/>
          <w:sz w:val="28"/>
        </w:rPr>
        <w:t xml:space="preserve">                  С. </w:t>
      </w:r>
    </w:p>
    <w:p w14:paraId="05C01D1F" w14:textId="77777777" w:rsidR="00AF1CDE" w:rsidRDefault="00AF1CDE">
      <w:pPr>
        <w:pStyle w:val="a4"/>
        <w:spacing w:line="360" w:lineRule="auto"/>
        <w:ind w:firstLine="0"/>
        <w:jc w:val="left"/>
        <w:rPr>
          <w:b w:val="0"/>
          <w:sz w:val="28"/>
        </w:rPr>
      </w:pPr>
      <w:r>
        <w:rPr>
          <w:b w:val="0"/>
          <w:sz w:val="28"/>
        </w:rPr>
        <w:t>Введение                                                                                                                         3</w:t>
      </w:r>
    </w:p>
    <w:p w14:paraId="3629D560" w14:textId="77777777" w:rsidR="00AF1CDE" w:rsidRDefault="00AF1CDE">
      <w:pPr>
        <w:pStyle w:val="10"/>
        <w:numPr>
          <w:ilvl w:val="0"/>
          <w:numId w:val="28"/>
        </w:numPr>
        <w:tabs>
          <w:tab w:val="clear" w:pos="360"/>
          <w:tab w:val="num" w:pos="284"/>
        </w:tabs>
        <w:spacing w:line="360" w:lineRule="auto"/>
        <w:ind w:left="0" w:firstLine="0"/>
        <w:rPr>
          <w:sz w:val="28"/>
        </w:rPr>
      </w:pPr>
      <w:r>
        <w:rPr>
          <w:sz w:val="28"/>
        </w:rPr>
        <w:t>ИНФЛЯЦИОННЫЕ ПОСЛЕДСТВИЯ КРИЗИСА В РОССИИ                                 5</w:t>
      </w:r>
    </w:p>
    <w:p w14:paraId="7DEB96AB" w14:textId="77777777" w:rsidR="00AF1CDE" w:rsidRDefault="00AF1CDE">
      <w:pPr>
        <w:pStyle w:val="10"/>
        <w:numPr>
          <w:ilvl w:val="1"/>
          <w:numId w:val="28"/>
        </w:numPr>
        <w:tabs>
          <w:tab w:val="num" w:pos="567"/>
        </w:tabs>
        <w:spacing w:line="360" w:lineRule="auto"/>
        <w:ind w:left="0" w:firstLine="0"/>
        <w:rPr>
          <w:sz w:val="28"/>
        </w:rPr>
      </w:pPr>
      <w:r>
        <w:rPr>
          <w:sz w:val="28"/>
        </w:rPr>
        <w:t>Определение инфляции, её причины                                                                        5</w:t>
      </w:r>
    </w:p>
    <w:p w14:paraId="5200134F" w14:textId="77777777" w:rsidR="00AF1CDE" w:rsidRDefault="00AF1CDE">
      <w:pPr>
        <w:pStyle w:val="10"/>
        <w:spacing w:line="360" w:lineRule="auto"/>
        <w:rPr>
          <w:sz w:val="28"/>
        </w:rPr>
      </w:pPr>
      <w:r>
        <w:rPr>
          <w:sz w:val="28"/>
        </w:rPr>
        <w:t>1.2. Причины российского кризиса конца 80-90 годов                                                   6</w:t>
      </w:r>
    </w:p>
    <w:p w14:paraId="67F19AD5" w14:textId="77777777" w:rsidR="00AF1CDE" w:rsidRDefault="00AF1CDE">
      <w:pPr>
        <w:pStyle w:val="ab"/>
        <w:numPr>
          <w:ilvl w:val="12"/>
          <w:numId w:val="0"/>
        </w:numPr>
        <w:tabs>
          <w:tab w:val="clear" w:pos="4153"/>
          <w:tab w:val="clear" w:pos="8306"/>
          <w:tab w:val="left" w:pos="360"/>
        </w:tabs>
        <w:spacing w:line="360" w:lineRule="auto"/>
      </w:pPr>
      <w:r>
        <w:t>1.3. Специфические источники инфляции в Российской экономике                             7</w:t>
      </w:r>
    </w:p>
    <w:p w14:paraId="3ACDD51D" w14:textId="77777777" w:rsidR="00AF1CDE" w:rsidRDefault="00AF1CDE">
      <w:pPr>
        <w:pStyle w:val="10"/>
        <w:spacing w:line="360" w:lineRule="auto"/>
        <w:rPr>
          <w:sz w:val="28"/>
        </w:rPr>
      </w:pPr>
      <w:r>
        <w:rPr>
          <w:sz w:val="28"/>
        </w:rPr>
        <w:t>1.4. Причины начальной "волны" инфляции                                                                  14</w:t>
      </w:r>
    </w:p>
    <w:p w14:paraId="05759D6B" w14:textId="77777777" w:rsidR="00AF1CDE" w:rsidRDefault="00AF1CDE">
      <w:pPr>
        <w:pStyle w:val="10"/>
        <w:spacing w:line="360" w:lineRule="auto"/>
        <w:rPr>
          <w:caps/>
          <w:sz w:val="28"/>
        </w:rPr>
      </w:pPr>
      <w:r>
        <w:rPr>
          <w:caps/>
          <w:sz w:val="28"/>
        </w:rPr>
        <w:t>2. Инвестиции как метод выхода из кризиса                                          19</w:t>
      </w:r>
    </w:p>
    <w:p w14:paraId="0C24CA38" w14:textId="77777777" w:rsidR="00AF1CDE" w:rsidRDefault="00AF1CDE">
      <w:pPr>
        <w:pStyle w:val="ab"/>
        <w:numPr>
          <w:ilvl w:val="1"/>
          <w:numId w:val="29"/>
        </w:numPr>
        <w:tabs>
          <w:tab w:val="clear" w:pos="1140"/>
          <w:tab w:val="clear" w:pos="4153"/>
          <w:tab w:val="clear" w:pos="8306"/>
          <w:tab w:val="num" w:pos="567"/>
        </w:tabs>
        <w:spacing w:line="360" w:lineRule="auto"/>
        <w:ind w:left="0" w:firstLine="0"/>
      </w:pPr>
      <w:r>
        <w:t>Сущность и формы инвестиций                                                                               19</w:t>
      </w:r>
    </w:p>
    <w:p w14:paraId="7A6E9098" w14:textId="77777777" w:rsidR="00AF1CDE" w:rsidRDefault="00AF1CDE">
      <w:pPr>
        <w:pStyle w:val="ab"/>
        <w:numPr>
          <w:ilvl w:val="12"/>
          <w:numId w:val="0"/>
        </w:numPr>
        <w:tabs>
          <w:tab w:val="clear" w:pos="4153"/>
          <w:tab w:val="clear" w:pos="8306"/>
        </w:tabs>
        <w:spacing w:line="360" w:lineRule="auto"/>
      </w:pPr>
      <w:r>
        <w:t xml:space="preserve">2.2. Роль иностранного капитала в формировании мировой рыночной экономики </w:t>
      </w:r>
    </w:p>
    <w:p w14:paraId="7EAE17A4" w14:textId="77777777" w:rsidR="00AF1CDE" w:rsidRDefault="00AF1CDE">
      <w:pPr>
        <w:numPr>
          <w:ilvl w:val="12"/>
          <w:numId w:val="0"/>
        </w:numPr>
        <w:spacing w:line="360" w:lineRule="auto"/>
      </w:pPr>
      <w:r>
        <w:t xml:space="preserve">       и  экономики России                                                                                                  20</w:t>
      </w:r>
    </w:p>
    <w:p w14:paraId="77CDFBAA" w14:textId="77777777" w:rsidR="00AF1CDE" w:rsidRDefault="00AF1CDE">
      <w:pPr>
        <w:pStyle w:val="1"/>
        <w:spacing w:line="360" w:lineRule="auto"/>
        <w:ind w:left="284" w:hanging="284"/>
        <w:jc w:val="left"/>
        <w:rPr>
          <w:b w:val="0"/>
          <w:caps/>
          <w:sz w:val="28"/>
        </w:rPr>
      </w:pPr>
      <w:r>
        <w:rPr>
          <w:b w:val="0"/>
          <w:caps/>
          <w:sz w:val="28"/>
        </w:rPr>
        <w:t>3. Роль предприятий с иностранными инвестициями  в экономике России                                                                                              23</w:t>
      </w:r>
    </w:p>
    <w:p w14:paraId="343CAA29" w14:textId="77777777" w:rsidR="00AF1CDE" w:rsidRDefault="00AF1CDE">
      <w:pPr>
        <w:numPr>
          <w:ilvl w:val="12"/>
          <w:numId w:val="0"/>
        </w:numPr>
        <w:spacing w:line="360" w:lineRule="auto"/>
      </w:pPr>
      <w:r>
        <w:t>3.1. Региональный аспект привлечения иностранных инвестиций                              23</w:t>
      </w:r>
    </w:p>
    <w:p w14:paraId="1658B50C" w14:textId="77777777" w:rsidR="00AF1CDE" w:rsidRDefault="00AF1CDE">
      <w:pPr>
        <w:pStyle w:val="20"/>
        <w:spacing w:line="360" w:lineRule="auto"/>
        <w:ind w:firstLine="0"/>
        <w:jc w:val="left"/>
        <w:rPr>
          <w:sz w:val="28"/>
        </w:rPr>
      </w:pPr>
      <w:r>
        <w:rPr>
          <w:sz w:val="28"/>
        </w:rPr>
        <w:t>3.2. Инвестиции в Республике Мордовия                                                                       29</w:t>
      </w:r>
    </w:p>
    <w:p w14:paraId="64265224" w14:textId="77777777" w:rsidR="00AF1CDE" w:rsidRDefault="00AF1CDE">
      <w:pPr>
        <w:pStyle w:val="20"/>
        <w:spacing w:line="360" w:lineRule="auto"/>
        <w:ind w:firstLine="0"/>
        <w:jc w:val="left"/>
        <w:rPr>
          <w:caps/>
          <w:sz w:val="28"/>
        </w:rPr>
      </w:pPr>
      <w:r>
        <w:rPr>
          <w:caps/>
          <w:sz w:val="28"/>
        </w:rPr>
        <w:t>Заключение                                                                                                                  41</w:t>
      </w:r>
    </w:p>
    <w:p w14:paraId="2D2A258B" w14:textId="77777777" w:rsidR="00AF1CDE" w:rsidRDefault="00AF1CDE">
      <w:pPr>
        <w:pStyle w:val="3"/>
        <w:spacing w:line="360" w:lineRule="auto"/>
        <w:ind w:firstLine="0"/>
        <w:jc w:val="left"/>
        <w:rPr>
          <w:b w:val="0"/>
        </w:rPr>
      </w:pPr>
      <w:r>
        <w:rPr>
          <w:b w:val="0"/>
        </w:rPr>
        <w:t>СПИСОК  ИСПОЛЬЗОВАННЫХ ИСТОЧНИКОВ                                                       45</w:t>
      </w:r>
    </w:p>
    <w:p w14:paraId="44EEFFA4" w14:textId="77777777" w:rsidR="00AF1CDE" w:rsidRDefault="00AF1CDE">
      <w:pPr>
        <w:pStyle w:val="a4"/>
        <w:spacing w:line="360" w:lineRule="auto"/>
        <w:ind w:firstLine="0"/>
        <w:jc w:val="left"/>
        <w:rPr>
          <w:b w:val="0"/>
          <w:sz w:val="28"/>
        </w:rPr>
      </w:pPr>
      <w:r>
        <w:rPr>
          <w:b w:val="0"/>
          <w:sz w:val="28"/>
        </w:rPr>
        <w:t>приложение 1                                                                                                              47</w:t>
      </w:r>
    </w:p>
    <w:p w14:paraId="1FD20E9F" w14:textId="77777777" w:rsidR="00AF1CDE" w:rsidRDefault="00AF1CDE">
      <w:pPr>
        <w:pStyle w:val="a4"/>
        <w:spacing w:line="360" w:lineRule="auto"/>
        <w:ind w:firstLine="0"/>
        <w:jc w:val="left"/>
        <w:rPr>
          <w:b w:val="0"/>
          <w:sz w:val="28"/>
        </w:rPr>
      </w:pPr>
      <w:r>
        <w:rPr>
          <w:b w:val="0"/>
          <w:sz w:val="28"/>
        </w:rPr>
        <w:t>приложение 2                                                                                                              48</w:t>
      </w:r>
    </w:p>
    <w:p w14:paraId="5887ADA5" w14:textId="77777777" w:rsidR="00AF1CDE" w:rsidRDefault="00AF1CDE">
      <w:pPr>
        <w:pStyle w:val="a4"/>
        <w:spacing w:line="360" w:lineRule="auto"/>
        <w:ind w:firstLine="0"/>
        <w:jc w:val="left"/>
        <w:rPr>
          <w:b w:val="0"/>
          <w:sz w:val="28"/>
        </w:rPr>
      </w:pPr>
      <w:r>
        <w:rPr>
          <w:b w:val="0"/>
          <w:sz w:val="28"/>
        </w:rPr>
        <w:t>приложение 3                                                                                                              49</w:t>
      </w:r>
    </w:p>
    <w:p w14:paraId="681D8282" w14:textId="77777777" w:rsidR="00AF1CDE" w:rsidRDefault="00AF1CDE">
      <w:pPr>
        <w:pStyle w:val="a4"/>
        <w:spacing w:line="360" w:lineRule="auto"/>
        <w:ind w:firstLine="0"/>
        <w:jc w:val="left"/>
        <w:rPr>
          <w:b w:val="0"/>
          <w:sz w:val="28"/>
        </w:rPr>
      </w:pPr>
    </w:p>
    <w:p w14:paraId="4F24A0D3" w14:textId="77777777" w:rsidR="00AF1CDE" w:rsidRDefault="00AF1CDE">
      <w:pPr>
        <w:pStyle w:val="a4"/>
        <w:spacing w:line="360" w:lineRule="auto"/>
        <w:ind w:firstLine="0"/>
        <w:jc w:val="left"/>
        <w:rPr>
          <w:b w:val="0"/>
          <w:sz w:val="28"/>
        </w:rPr>
      </w:pPr>
    </w:p>
    <w:p w14:paraId="4B3A9232" w14:textId="77777777" w:rsidR="00AF1CDE" w:rsidRDefault="00AF1CDE">
      <w:pPr>
        <w:pStyle w:val="a4"/>
        <w:spacing w:line="360" w:lineRule="auto"/>
        <w:ind w:firstLine="0"/>
        <w:jc w:val="left"/>
        <w:rPr>
          <w:b w:val="0"/>
          <w:sz w:val="28"/>
        </w:rPr>
      </w:pPr>
    </w:p>
    <w:p w14:paraId="21077650" w14:textId="77777777" w:rsidR="00AF1CDE" w:rsidRDefault="00AF1CDE">
      <w:pPr>
        <w:pStyle w:val="a4"/>
        <w:spacing w:line="360" w:lineRule="auto"/>
        <w:ind w:firstLine="0"/>
        <w:jc w:val="left"/>
        <w:rPr>
          <w:b w:val="0"/>
          <w:sz w:val="28"/>
        </w:rPr>
      </w:pPr>
    </w:p>
    <w:p w14:paraId="36528EFD" w14:textId="77777777" w:rsidR="00AF1CDE" w:rsidRDefault="00AF1CDE">
      <w:pPr>
        <w:pStyle w:val="a4"/>
        <w:spacing w:line="360" w:lineRule="auto"/>
        <w:ind w:firstLine="0"/>
        <w:jc w:val="left"/>
        <w:rPr>
          <w:b w:val="0"/>
          <w:sz w:val="28"/>
        </w:rPr>
      </w:pPr>
    </w:p>
    <w:p w14:paraId="18445508" w14:textId="77777777" w:rsidR="00AF1CDE" w:rsidRDefault="00AF1CDE">
      <w:pPr>
        <w:pStyle w:val="a4"/>
        <w:spacing w:line="360" w:lineRule="auto"/>
        <w:ind w:firstLine="0"/>
        <w:jc w:val="left"/>
        <w:rPr>
          <w:b w:val="0"/>
          <w:sz w:val="28"/>
        </w:rPr>
      </w:pPr>
    </w:p>
    <w:p w14:paraId="107ED493" w14:textId="77777777" w:rsidR="00AF1CDE" w:rsidRDefault="00AF1CDE">
      <w:pPr>
        <w:pStyle w:val="a4"/>
        <w:spacing w:line="360" w:lineRule="auto"/>
        <w:ind w:firstLine="0"/>
        <w:jc w:val="left"/>
        <w:rPr>
          <w:b w:val="0"/>
          <w:sz w:val="28"/>
        </w:rPr>
      </w:pPr>
    </w:p>
    <w:p w14:paraId="6CADB582" w14:textId="77777777" w:rsidR="00AF1CDE" w:rsidRDefault="00AF1CDE">
      <w:pPr>
        <w:pStyle w:val="a4"/>
        <w:spacing w:line="360" w:lineRule="auto"/>
        <w:ind w:firstLine="0"/>
        <w:jc w:val="left"/>
        <w:rPr>
          <w:b w:val="0"/>
          <w:sz w:val="28"/>
        </w:rPr>
      </w:pPr>
    </w:p>
    <w:p w14:paraId="5F193F93" w14:textId="77777777" w:rsidR="00AF1CDE" w:rsidRDefault="00AF1CDE">
      <w:pPr>
        <w:pStyle w:val="a4"/>
        <w:spacing w:line="360" w:lineRule="auto"/>
        <w:ind w:firstLine="0"/>
        <w:jc w:val="left"/>
        <w:rPr>
          <w:b w:val="0"/>
          <w:sz w:val="28"/>
        </w:rPr>
      </w:pPr>
    </w:p>
    <w:p w14:paraId="66A8D446" w14:textId="77777777" w:rsidR="00AF1CDE" w:rsidRDefault="00AF1CDE">
      <w:pPr>
        <w:pStyle w:val="a4"/>
        <w:spacing w:line="360" w:lineRule="auto"/>
        <w:ind w:firstLine="0"/>
        <w:jc w:val="left"/>
        <w:rPr>
          <w:b w:val="0"/>
          <w:sz w:val="28"/>
        </w:rPr>
      </w:pPr>
    </w:p>
    <w:p w14:paraId="75E47484" w14:textId="77777777" w:rsidR="00AF1CDE" w:rsidRDefault="00AF1CDE">
      <w:pPr>
        <w:pStyle w:val="a4"/>
        <w:spacing w:line="360" w:lineRule="auto"/>
        <w:ind w:firstLine="0"/>
        <w:jc w:val="left"/>
        <w:rPr>
          <w:b w:val="0"/>
          <w:sz w:val="28"/>
        </w:rPr>
      </w:pPr>
    </w:p>
    <w:p w14:paraId="5856EC27" w14:textId="77777777" w:rsidR="00AF1CDE" w:rsidRDefault="00AF1CDE">
      <w:pPr>
        <w:pStyle w:val="a4"/>
        <w:spacing w:line="360" w:lineRule="auto"/>
        <w:rPr>
          <w:sz w:val="28"/>
        </w:rPr>
      </w:pPr>
      <w:r>
        <w:rPr>
          <w:sz w:val="28"/>
        </w:rPr>
        <w:t>Введение</w:t>
      </w:r>
    </w:p>
    <w:p w14:paraId="19AE8C48" w14:textId="77777777" w:rsidR="00AF1CDE" w:rsidRDefault="00AF1CDE">
      <w:pPr>
        <w:pStyle w:val="20"/>
        <w:spacing w:line="360" w:lineRule="auto"/>
        <w:ind w:firstLine="567"/>
        <w:rPr>
          <w:sz w:val="28"/>
        </w:rPr>
      </w:pPr>
      <w:r>
        <w:rPr>
          <w:sz w:val="28"/>
        </w:rPr>
        <w:t xml:space="preserve">В конце 80 годов российская экономика переживала глубочайший кризис, что сказывается во всех сферах жизни россиян и, в первую очередь, на социальной сфере, что в свою очередь вызывает социальную напряжённость в обществе. Правительство всеми силами пыталось преодолеть этот кризис, однако довольно безуспешно. </w:t>
      </w:r>
    </w:p>
    <w:p w14:paraId="58486026" w14:textId="77777777" w:rsidR="00AF1CDE" w:rsidRDefault="00AF1CDE">
      <w:pPr>
        <w:pStyle w:val="20"/>
        <w:spacing w:line="360" w:lineRule="auto"/>
        <w:ind w:firstLine="567"/>
        <w:rPr>
          <w:sz w:val="28"/>
        </w:rPr>
      </w:pPr>
      <w:r>
        <w:rPr>
          <w:sz w:val="28"/>
        </w:rPr>
        <w:t xml:space="preserve">Дефицит бюджета не позволял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предназначеные для поднятия и развития производства, увеличения его мощностей, технологического уровня. Об инвестициях сказано уже немало, однако до недавнего времени в нашей стране политическая ситуация складывалась не лучшим образом, политическая нестабильность сдерживала потоки инвестиций, готовых хлынуть на новый, а значит прибыльный, рынок. </w:t>
      </w:r>
    </w:p>
    <w:p w14:paraId="6B9D8245" w14:textId="77777777" w:rsidR="00AF1CDE" w:rsidRDefault="00AF1CDE">
      <w:pPr>
        <w:pStyle w:val="a5"/>
      </w:pPr>
      <w:r>
        <w:t xml:space="preserve">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 . </w:t>
      </w:r>
    </w:p>
    <w:p w14:paraId="149B838F" w14:textId="77777777" w:rsidR="00AF1CDE" w:rsidRDefault="00AF1CDE">
      <w:pPr>
        <w:tabs>
          <w:tab w:val="left" w:pos="360"/>
        </w:tabs>
        <w:spacing w:line="360" w:lineRule="auto"/>
        <w:ind w:firstLine="567"/>
        <w:jc w:val="both"/>
      </w:pPr>
      <w:r>
        <w:tab/>
        <w:t xml:space="preserve">Как показывает опыт нашей,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 </w:t>
      </w:r>
    </w:p>
    <w:p w14:paraId="2D12CD68" w14:textId="77777777" w:rsidR="00AF1CDE" w:rsidRDefault="00AF1CDE">
      <w:pPr>
        <w:tabs>
          <w:tab w:val="left" w:pos="360"/>
        </w:tabs>
        <w:spacing w:line="360" w:lineRule="auto"/>
        <w:ind w:firstLine="567"/>
        <w:jc w:val="both"/>
      </w:pPr>
      <w:r>
        <w:tab/>
        <w:t>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 усугубляют имеющиеся трудности, усиливают инфляционные процессы. Исследование этих и других проблем, затронутых в данной курсовой работе делает её как нельзя более актуальной (хотя бы потому, что проблема экономического кризиса актуальна и на данный момент).</w:t>
      </w:r>
    </w:p>
    <w:p w14:paraId="455EDB0F" w14:textId="77777777" w:rsidR="00AF1CDE" w:rsidRDefault="00AF1CDE">
      <w:pPr>
        <w:tabs>
          <w:tab w:val="left" w:pos="360"/>
        </w:tabs>
        <w:spacing w:line="360" w:lineRule="auto"/>
        <w:ind w:firstLine="567"/>
        <w:jc w:val="both"/>
      </w:pPr>
      <w:r>
        <w:t>Целью работы является изучение природы экономического кризиса в России в конце 80 – начале 90 годов.</w:t>
      </w:r>
    </w:p>
    <w:p w14:paraId="6306A4D7" w14:textId="77777777" w:rsidR="00AF1CDE" w:rsidRDefault="00AF1CDE">
      <w:pPr>
        <w:tabs>
          <w:tab w:val="left" w:pos="360"/>
        </w:tabs>
        <w:spacing w:line="360" w:lineRule="auto"/>
        <w:ind w:firstLine="567"/>
        <w:jc w:val="both"/>
      </w:pPr>
      <w:r>
        <w:t>Объектом исследования является экономический кризис исследуемого периода, предметом исследования – предприятия России и Республики Мордовия.</w:t>
      </w:r>
    </w:p>
    <w:p w14:paraId="10EEB682" w14:textId="77777777" w:rsidR="00AF1CDE" w:rsidRDefault="00AF1CDE">
      <w:pPr>
        <w:tabs>
          <w:tab w:val="left" w:pos="360"/>
        </w:tabs>
        <w:spacing w:line="360" w:lineRule="auto"/>
        <w:ind w:firstLine="567"/>
        <w:jc w:val="both"/>
      </w:pPr>
      <w:r>
        <w:t>Основные задачи исследования:</w:t>
      </w:r>
    </w:p>
    <w:p w14:paraId="30DC4A02" w14:textId="77777777" w:rsidR="00AF1CDE" w:rsidRDefault="00AF1CDE">
      <w:pPr>
        <w:numPr>
          <w:ilvl w:val="0"/>
          <w:numId w:val="33"/>
        </w:numPr>
        <w:tabs>
          <w:tab w:val="left" w:pos="360"/>
        </w:tabs>
        <w:spacing w:line="360" w:lineRule="auto"/>
        <w:jc w:val="both"/>
      </w:pPr>
      <w:r>
        <w:t>оценить инфляционные последствия кризиса в России и возможные пути ликвидации их последствий;</w:t>
      </w:r>
    </w:p>
    <w:p w14:paraId="0E0FEBB9" w14:textId="77777777" w:rsidR="00AF1CDE" w:rsidRDefault="00AF1CDE">
      <w:pPr>
        <w:numPr>
          <w:ilvl w:val="0"/>
          <w:numId w:val="33"/>
        </w:numPr>
        <w:tabs>
          <w:tab w:val="left" w:pos="360"/>
        </w:tabs>
        <w:spacing w:line="360" w:lineRule="auto"/>
        <w:jc w:val="both"/>
      </w:pPr>
      <w:r>
        <w:t>рассмотреть инвестиции как метод выхода из кризиса;</w:t>
      </w:r>
    </w:p>
    <w:p w14:paraId="13D2C624" w14:textId="77777777" w:rsidR="00AF1CDE" w:rsidRDefault="00AF1CDE">
      <w:pPr>
        <w:numPr>
          <w:ilvl w:val="0"/>
          <w:numId w:val="33"/>
        </w:numPr>
        <w:tabs>
          <w:tab w:val="left" w:pos="360"/>
        </w:tabs>
        <w:spacing w:line="360" w:lineRule="auto"/>
        <w:jc w:val="both"/>
      </w:pPr>
      <w:r>
        <w:t>показать роль предприятий с иностранными инвестициями  в экономике России и Республики Мордовия.</w:t>
      </w:r>
    </w:p>
    <w:p w14:paraId="180813D2" w14:textId="77777777" w:rsidR="00AF1CDE" w:rsidRDefault="00AF1CDE">
      <w:pPr>
        <w:pStyle w:val="a5"/>
      </w:pPr>
      <w:r>
        <w:t>Методы исследования: анализ методических трудов по теме исследования; сравнительно-описательный, классификационный.</w:t>
      </w:r>
    </w:p>
    <w:p w14:paraId="08ED105F" w14:textId="77777777" w:rsidR="00AF1CDE" w:rsidRDefault="00AF1CDE">
      <w:pPr>
        <w:spacing w:line="360" w:lineRule="auto"/>
        <w:ind w:firstLine="567"/>
        <w:jc w:val="both"/>
      </w:pPr>
      <w:r>
        <w:t>Полученные результаты: рассмотрена природа экономического кризиса в России в конце 80 – начале 90 годов.</w:t>
      </w:r>
    </w:p>
    <w:p w14:paraId="0999BF04" w14:textId="77777777" w:rsidR="00AF1CDE" w:rsidRDefault="00AF1CDE">
      <w:pPr>
        <w:spacing w:line="360" w:lineRule="auto"/>
        <w:ind w:firstLine="567"/>
        <w:jc w:val="both"/>
      </w:pPr>
      <w:r>
        <w:t>Область применения: на предприятиях, в учебных заведениях при углубленном изучении экономической теории.</w:t>
      </w:r>
    </w:p>
    <w:p w14:paraId="6A41C043" w14:textId="77777777" w:rsidR="00AF1CDE" w:rsidRDefault="00AF1CDE">
      <w:pPr>
        <w:spacing w:line="360" w:lineRule="auto"/>
        <w:ind w:firstLine="567"/>
        <w:jc w:val="both"/>
      </w:pPr>
      <w:r>
        <w:t xml:space="preserve">Курсовая работа состоит из введения, основной части, заключения, списка использованных источников и приложений.  </w:t>
      </w:r>
    </w:p>
    <w:p w14:paraId="7779B2F0" w14:textId="77777777" w:rsidR="00AF1CDE" w:rsidRDefault="00AF1CDE">
      <w:pPr>
        <w:tabs>
          <w:tab w:val="left" w:pos="360"/>
        </w:tabs>
        <w:spacing w:line="360" w:lineRule="auto"/>
        <w:ind w:firstLine="567"/>
        <w:jc w:val="both"/>
      </w:pPr>
    </w:p>
    <w:p w14:paraId="12D290E9" w14:textId="77777777" w:rsidR="00AF1CDE" w:rsidRDefault="00AF1CDE">
      <w:pPr>
        <w:pStyle w:val="20"/>
      </w:pPr>
    </w:p>
    <w:p w14:paraId="330DE787" w14:textId="77777777" w:rsidR="00AF1CDE" w:rsidRDefault="00AF1CDE">
      <w:pPr>
        <w:pStyle w:val="20"/>
      </w:pPr>
    </w:p>
    <w:p w14:paraId="3777F851" w14:textId="77777777" w:rsidR="00AF1CDE" w:rsidRDefault="00AF1CDE">
      <w:pPr>
        <w:pStyle w:val="20"/>
      </w:pPr>
    </w:p>
    <w:p w14:paraId="107DFFD7" w14:textId="77777777" w:rsidR="00AF1CDE" w:rsidRDefault="00AF1CDE">
      <w:pPr>
        <w:pStyle w:val="20"/>
      </w:pPr>
    </w:p>
    <w:p w14:paraId="4CCC885D" w14:textId="77777777" w:rsidR="00AF1CDE" w:rsidRDefault="00AF1CDE">
      <w:pPr>
        <w:pStyle w:val="20"/>
      </w:pPr>
    </w:p>
    <w:p w14:paraId="5D982689" w14:textId="77777777" w:rsidR="00AF1CDE" w:rsidRDefault="00AF1CDE">
      <w:pPr>
        <w:pStyle w:val="20"/>
      </w:pPr>
    </w:p>
    <w:p w14:paraId="310B2BF0" w14:textId="77777777" w:rsidR="00AF1CDE" w:rsidRDefault="00AF1CDE">
      <w:pPr>
        <w:pStyle w:val="20"/>
      </w:pPr>
    </w:p>
    <w:p w14:paraId="14A16BAF" w14:textId="77777777" w:rsidR="00AF1CDE" w:rsidRDefault="00AF1CDE">
      <w:pPr>
        <w:pStyle w:val="20"/>
      </w:pPr>
    </w:p>
    <w:p w14:paraId="0FACD5B8" w14:textId="77777777" w:rsidR="00AF1CDE" w:rsidRDefault="00AF1CDE">
      <w:pPr>
        <w:pStyle w:val="20"/>
      </w:pPr>
    </w:p>
    <w:p w14:paraId="748FAFB5" w14:textId="77777777" w:rsidR="00AF1CDE" w:rsidRDefault="00AF1CDE">
      <w:pPr>
        <w:pStyle w:val="20"/>
      </w:pPr>
    </w:p>
    <w:p w14:paraId="4754B7FA" w14:textId="77777777" w:rsidR="00AF1CDE" w:rsidRDefault="00AF1CDE">
      <w:pPr>
        <w:pStyle w:val="20"/>
      </w:pPr>
    </w:p>
    <w:p w14:paraId="1822CA2A" w14:textId="77777777" w:rsidR="00AF1CDE" w:rsidRDefault="00AF1CDE">
      <w:pPr>
        <w:pStyle w:val="20"/>
      </w:pPr>
    </w:p>
    <w:p w14:paraId="09B266A8" w14:textId="77777777" w:rsidR="00AF1CDE" w:rsidRDefault="00AF1CDE">
      <w:pPr>
        <w:pStyle w:val="20"/>
      </w:pPr>
    </w:p>
    <w:p w14:paraId="1C18F3C1" w14:textId="77777777" w:rsidR="00AF1CDE" w:rsidRDefault="00AF1CDE">
      <w:pPr>
        <w:pStyle w:val="20"/>
      </w:pPr>
    </w:p>
    <w:p w14:paraId="044BF9D9" w14:textId="77777777" w:rsidR="00AF1CDE" w:rsidRDefault="00AF1CDE">
      <w:pPr>
        <w:pStyle w:val="20"/>
      </w:pPr>
    </w:p>
    <w:p w14:paraId="71BCBF4A" w14:textId="77777777" w:rsidR="00AF1CDE" w:rsidRDefault="00AF1CDE">
      <w:pPr>
        <w:pStyle w:val="20"/>
      </w:pPr>
    </w:p>
    <w:p w14:paraId="71036255" w14:textId="77777777" w:rsidR="00AF1CDE" w:rsidRDefault="00AF1CDE">
      <w:pPr>
        <w:pStyle w:val="20"/>
      </w:pPr>
    </w:p>
    <w:p w14:paraId="29E038D0" w14:textId="77777777" w:rsidR="00AF1CDE" w:rsidRDefault="00AF1CDE">
      <w:pPr>
        <w:pStyle w:val="20"/>
      </w:pPr>
    </w:p>
    <w:p w14:paraId="19F046A0" w14:textId="77777777" w:rsidR="00AF1CDE" w:rsidRDefault="00AF1CDE">
      <w:pPr>
        <w:pStyle w:val="20"/>
      </w:pPr>
    </w:p>
    <w:p w14:paraId="31D23168" w14:textId="77777777" w:rsidR="00AF1CDE" w:rsidRDefault="00AF1CDE">
      <w:pPr>
        <w:pStyle w:val="10"/>
        <w:spacing w:line="360" w:lineRule="auto"/>
        <w:jc w:val="center"/>
        <w:rPr>
          <w:b/>
          <w:sz w:val="28"/>
        </w:rPr>
      </w:pPr>
      <w:r>
        <w:rPr>
          <w:b/>
          <w:sz w:val="28"/>
        </w:rPr>
        <w:t>1. ИНФЛЯЦИОННЫЕ ПОСЛЕДСТВИЯ КРИЗИСА В РОССИИ</w:t>
      </w:r>
    </w:p>
    <w:p w14:paraId="67BE2EFB" w14:textId="77777777" w:rsidR="00AF1CDE" w:rsidRDefault="00AF1CDE">
      <w:pPr>
        <w:pStyle w:val="10"/>
        <w:numPr>
          <w:ilvl w:val="1"/>
          <w:numId w:val="28"/>
        </w:numPr>
        <w:spacing w:line="360" w:lineRule="auto"/>
        <w:jc w:val="center"/>
        <w:rPr>
          <w:b/>
          <w:sz w:val="28"/>
        </w:rPr>
      </w:pPr>
      <w:r>
        <w:rPr>
          <w:b/>
          <w:sz w:val="28"/>
        </w:rPr>
        <w:t>Определение инфляции, её причины</w:t>
      </w:r>
    </w:p>
    <w:p w14:paraId="061D48FA" w14:textId="77777777" w:rsidR="00AF1CDE" w:rsidRDefault="00AF1CDE">
      <w:pPr>
        <w:tabs>
          <w:tab w:val="left" w:pos="360"/>
        </w:tabs>
        <w:spacing w:line="360" w:lineRule="auto"/>
        <w:ind w:firstLine="567"/>
        <w:jc w:val="both"/>
      </w:pPr>
      <w:r>
        <w:t xml:space="preserve">Превышение количества денежных единиц, находящихся в обращении, над суммой товарных цен и появление в результате этого денег, не обеспеченных товарами, означает инфляцию. Она приводит к росту цен на товары (явному или скрытому). Поэтому индекс цен - один из главных и наиболее наглядных показателей наличия или отсутствия инфляции, ее глубины. Инфляция может вызываться разными факторами. Это и выпуск излишнего количества денежных единиц, и отставание производства товаров от роста платежеспособного спроса, и поступление на рынок товаров, не пользующихся спросом. </w:t>
      </w:r>
    </w:p>
    <w:p w14:paraId="2C85409D" w14:textId="77777777" w:rsidR="00AF1CDE" w:rsidRDefault="00AF1CDE">
      <w:pPr>
        <w:tabs>
          <w:tab w:val="left" w:pos="360"/>
        </w:tabs>
        <w:spacing w:line="360" w:lineRule="auto"/>
        <w:ind w:firstLine="567"/>
        <w:jc w:val="both"/>
      </w:pPr>
      <w:r>
        <w:tab/>
        <w:t>Инфляция - это переполнение финансовых каналов бумажными деньгами, что приводит к их обесцениванию. [19, с. 43]</w:t>
      </w:r>
    </w:p>
    <w:p w14:paraId="0F0C9DCE" w14:textId="77777777" w:rsidR="00AF1CDE" w:rsidRDefault="00AF1CDE">
      <w:pPr>
        <w:pStyle w:val="a5"/>
      </w:pPr>
      <w:r>
        <w:tab/>
        <w:t xml:space="preserve">Инфляция - это денежное явление, но она не ограничивается обесцениванием денег. Она проникает во все сферы экономической жизни и начинает разрушать эти сферы. От нее страдает государство, производство, финансовый рынок, но больше всех страдают люди. Во время инфляции происходит: </w:t>
      </w:r>
    </w:p>
    <w:p w14:paraId="720EA859" w14:textId="77777777" w:rsidR="00AF1CDE" w:rsidRDefault="00AF1CDE">
      <w:pPr>
        <w:tabs>
          <w:tab w:val="left" w:pos="360"/>
        </w:tabs>
        <w:spacing w:line="360" w:lineRule="auto"/>
        <w:ind w:firstLine="567"/>
        <w:jc w:val="both"/>
      </w:pPr>
      <w:r>
        <w:t xml:space="preserve">1. Обесценивание денег по отношению к золоту; </w:t>
      </w:r>
    </w:p>
    <w:p w14:paraId="375D473C" w14:textId="77777777" w:rsidR="00AF1CDE" w:rsidRDefault="00AF1CDE">
      <w:pPr>
        <w:tabs>
          <w:tab w:val="left" w:pos="360"/>
        </w:tabs>
        <w:spacing w:line="360" w:lineRule="auto"/>
        <w:ind w:firstLine="567"/>
        <w:jc w:val="both"/>
      </w:pPr>
      <w:r>
        <w:t xml:space="preserve">2. Обесценивание денег по отношению к товару; </w:t>
      </w:r>
    </w:p>
    <w:p w14:paraId="108287AA" w14:textId="77777777" w:rsidR="00AF1CDE" w:rsidRDefault="00AF1CDE">
      <w:pPr>
        <w:tabs>
          <w:tab w:val="left" w:pos="360"/>
        </w:tabs>
        <w:spacing w:line="360" w:lineRule="auto"/>
        <w:ind w:firstLine="567"/>
        <w:jc w:val="both"/>
      </w:pPr>
      <w:r>
        <w:t xml:space="preserve">3. Обесценивание денег по отношению к иностранной валюте. </w:t>
      </w:r>
    </w:p>
    <w:p w14:paraId="7A9B4771" w14:textId="77777777" w:rsidR="00AF1CDE" w:rsidRDefault="00AF1CDE">
      <w:pPr>
        <w:tabs>
          <w:tab w:val="left" w:pos="360"/>
        </w:tabs>
        <w:spacing w:line="360" w:lineRule="auto"/>
        <w:ind w:firstLine="567"/>
        <w:jc w:val="both"/>
      </w:pPr>
      <w:r>
        <w:tab/>
        <w:t xml:space="preserve">Инфляция - это повышение общего уровня цен. Это конечно не означает, что повышаются обязательно все цены, даже в периоды довольно быстрого роста инфляции некоторые цены могут оставаться относительно стабильными, а другие падать. Одно из главных больных мест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 </w:t>
      </w:r>
    </w:p>
    <w:p w14:paraId="3210AD37" w14:textId="77777777" w:rsidR="00AF1CDE" w:rsidRDefault="00AF1CDE">
      <w:pPr>
        <w:tabs>
          <w:tab w:val="left" w:pos="360"/>
        </w:tabs>
        <w:spacing w:line="360" w:lineRule="auto"/>
        <w:jc w:val="both"/>
      </w:pPr>
      <w:r>
        <w:tab/>
        <w:t xml:space="preserve">   Причину инфляции нужно искать в трех видах монополий: </w:t>
      </w:r>
    </w:p>
    <w:p w14:paraId="44D1F7DD" w14:textId="77777777" w:rsidR="00AF1CDE" w:rsidRDefault="00AF1CDE">
      <w:pPr>
        <w:tabs>
          <w:tab w:val="left" w:pos="360"/>
        </w:tabs>
        <w:spacing w:line="360" w:lineRule="auto"/>
        <w:jc w:val="both"/>
      </w:pPr>
      <w:r>
        <w:t xml:space="preserve">1. Государственная монополия на эмиссию денег; </w:t>
      </w:r>
    </w:p>
    <w:p w14:paraId="461EADCE" w14:textId="77777777" w:rsidR="00AF1CDE" w:rsidRDefault="00AF1CDE">
      <w:pPr>
        <w:tabs>
          <w:tab w:val="left" w:pos="360"/>
        </w:tabs>
        <w:spacing w:line="360" w:lineRule="auto"/>
        <w:jc w:val="both"/>
      </w:pPr>
      <w:r>
        <w:t xml:space="preserve">2. Профсоюзная монополия; </w:t>
      </w:r>
    </w:p>
    <w:p w14:paraId="21FE8D7B" w14:textId="77777777" w:rsidR="00AF1CDE" w:rsidRDefault="00AF1CDE">
      <w:pPr>
        <w:tabs>
          <w:tab w:val="left" w:pos="360"/>
        </w:tabs>
        <w:spacing w:line="360" w:lineRule="auto"/>
        <w:jc w:val="both"/>
      </w:pPr>
      <w:r>
        <w:t xml:space="preserve">3. Монополия крупных фирм на определение цены и собственных издержек. </w:t>
      </w:r>
    </w:p>
    <w:p w14:paraId="3D8672C3" w14:textId="77777777" w:rsidR="00AF1CDE" w:rsidRDefault="00AF1CDE">
      <w:pPr>
        <w:pStyle w:val="a9"/>
      </w:pPr>
      <w:r>
        <w:tab/>
        <w:t xml:space="preserve">  Эти три вида монополий связаны между собой и каждая из них может нарушать баланс спроса и предложения. [13, с. 10-11]</w:t>
      </w:r>
    </w:p>
    <w:p w14:paraId="69ED7CD4" w14:textId="77777777" w:rsidR="00AF1CDE" w:rsidRDefault="00AF1CDE">
      <w:pPr>
        <w:tabs>
          <w:tab w:val="left" w:pos="360"/>
        </w:tabs>
        <w:spacing w:line="360" w:lineRule="auto"/>
        <w:jc w:val="both"/>
      </w:pPr>
      <w:r>
        <w:tab/>
        <w:t xml:space="preserve">  Причины инфляции могут лежать и вне государства, их нужно искать в мировой торговле тоже. </w:t>
      </w:r>
    </w:p>
    <w:p w14:paraId="56DAB0A0" w14:textId="77777777" w:rsidR="00AF1CDE" w:rsidRDefault="00AF1CDE">
      <w:pPr>
        <w:pStyle w:val="a5"/>
      </w:pPr>
      <w:r>
        <w:t>Традиционно изменения в уровне цен объясняются избыточным совокупным спросом. Экономика может попытаться тратить больше, чем она способна производить. Производственный сектор не в состоянии ответить на этот избыточный спрос увеличением реального объема продукции, потому что все имеющиеся ресурсы уже полностью использованы. Поэтому этот избыточный спрос приводит к завышенным ценам на постоянный реальный объем продукции и вызывает инфляцию спроса. Суть инфляции спроса иногда объясняют одной фразой. "Слишком много денег охотится за слишком малым количеством товаров".[13, с. 12]</w:t>
      </w:r>
    </w:p>
    <w:p w14:paraId="1EB6BB46" w14:textId="77777777" w:rsidR="00AF1CDE" w:rsidRDefault="00AF1CDE">
      <w:pPr>
        <w:pStyle w:val="10"/>
        <w:spacing w:line="360" w:lineRule="auto"/>
        <w:jc w:val="center"/>
        <w:rPr>
          <w:sz w:val="28"/>
        </w:rPr>
      </w:pPr>
      <w:r>
        <w:rPr>
          <w:b/>
          <w:sz w:val="28"/>
        </w:rPr>
        <w:t>1.2.Причины российского кризиса конца 80-90 годов</w:t>
      </w:r>
    </w:p>
    <w:p w14:paraId="633B3B67" w14:textId="77777777" w:rsidR="00AF1CDE" w:rsidRDefault="00AF1CDE">
      <w:pPr>
        <w:pStyle w:val="10"/>
        <w:spacing w:line="360" w:lineRule="auto"/>
        <w:ind w:firstLine="567"/>
        <w:jc w:val="both"/>
        <w:rPr>
          <w:sz w:val="28"/>
        </w:rPr>
      </w:pPr>
      <w:r>
        <w:rPr>
          <w:sz w:val="28"/>
        </w:rPr>
        <w:t>В процессе экономической трансформации в России в 90-е годы все основные институциональные и системные реформы, связан</w:t>
      </w:r>
      <w:r>
        <w:rPr>
          <w:sz w:val="28"/>
        </w:rPr>
        <w:softHyphen/>
        <w:t>ные с переходом от командной экономики к рыночной, проводились медленно, непоследовательно, а иногда даже обращались вспять. Это относится, например, к темпам либерализации цен, политики обменно</w:t>
      </w:r>
      <w:r>
        <w:rPr>
          <w:sz w:val="28"/>
        </w:rPr>
        <w:softHyphen/>
        <w:t>го курса и торговли (как внутренней, так и внешней), реформам зако</w:t>
      </w:r>
      <w:r>
        <w:rPr>
          <w:sz w:val="28"/>
        </w:rPr>
        <w:softHyphen/>
        <w:t>нодательства, созданию современной налоговой системы, рационализа</w:t>
      </w:r>
      <w:r>
        <w:rPr>
          <w:sz w:val="28"/>
        </w:rPr>
        <w:softHyphen/>
        <w:t>ции социальных расходов, введению эффективной процедуры банк</w:t>
      </w:r>
      <w:r>
        <w:rPr>
          <w:sz w:val="28"/>
        </w:rPr>
        <w:softHyphen/>
        <w:t>ротства и ликвидации убыточных отраслей и видов деятельности. Не удалось серьезно демонополизировать и раздробить отраслевые струк</w:t>
      </w:r>
      <w:r>
        <w:rPr>
          <w:sz w:val="28"/>
        </w:rPr>
        <w:softHyphen/>
        <w:t>туры, унаследованные от прежней командной системы. Приватизация главным образом с использованием ваучерных схем почти полностью контролировалась работниками и управленческим персоналом пред</w:t>
      </w:r>
      <w:r>
        <w:rPr>
          <w:sz w:val="28"/>
        </w:rPr>
        <w:softHyphen/>
        <w:t>приятий ("инсайд ёрами"), что позволило выжить и продолжить свою управленческую деятельность большинству "красных директоров". Россия результативно начала денежную стадию приватизации. Однако это не помогло создать действительно конкурентоспособный частный сектор, работающий в соответствии с принципами рыночной экономики из-за недостаточной открытости и "прозрачности" прива</w:t>
      </w:r>
      <w:r>
        <w:rPr>
          <w:sz w:val="28"/>
        </w:rPr>
        <w:softHyphen/>
        <w:t>тизационного процесса, что привело к образованию огромных конгло</w:t>
      </w:r>
      <w:r>
        <w:rPr>
          <w:sz w:val="28"/>
        </w:rPr>
        <w:softHyphen/>
        <w:t>мератов, принадлежащих узкой прослойке финансовой олигархии, фак</w:t>
      </w:r>
      <w:r>
        <w:rPr>
          <w:sz w:val="28"/>
        </w:rPr>
        <w:softHyphen/>
        <w:t>тически контролирующей российскую экономику и политическую жизнь.</w:t>
      </w:r>
      <w:r>
        <w:t xml:space="preserve"> </w:t>
      </w:r>
      <w:r>
        <w:rPr>
          <w:sz w:val="28"/>
        </w:rPr>
        <w:t>[13, с. 14-15]</w:t>
      </w:r>
    </w:p>
    <w:p w14:paraId="7262C97D" w14:textId="77777777" w:rsidR="00AF1CDE" w:rsidRDefault="00AF1CDE">
      <w:pPr>
        <w:pStyle w:val="10"/>
        <w:spacing w:line="360" w:lineRule="auto"/>
        <w:ind w:firstLine="567"/>
        <w:jc w:val="both"/>
        <w:rPr>
          <w:sz w:val="28"/>
        </w:rPr>
      </w:pPr>
      <w:r>
        <w:rPr>
          <w:sz w:val="28"/>
        </w:rPr>
        <w:t>То же относится к коммерческим банкам и другим финансо</w:t>
      </w:r>
      <w:r>
        <w:rPr>
          <w:sz w:val="28"/>
        </w:rPr>
        <w:softHyphen/>
        <w:t>вым учреждениям. Внешне их развитие выглядело весьма привлека</w:t>
      </w:r>
      <w:r>
        <w:rPr>
          <w:sz w:val="28"/>
        </w:rPr>
        <w:softHyphen/>
        <w:t>тельно, но в действительности российские банки не соблюдали эле</w:t>
      </w:r>
      <w:r>
        <w:rPr>
          <w:sz w:val="28"/>
        </w:rPr>
        <w:softHyphen/>
        <w:t>ментарных критериев надежности и были высококоррумпированными, больше напоминая азиатские, нежели западные, банки.</w:t>
      </w:r>
    </w:p>
    <w:p w14:paraId="52D8AFE7" w14:textId="77777777" w:rsidR="00AF1CDE" w:rsidRDefault="00AF1CDE">
      <w:pPr>
        <w:numPr>
          <w:ilvl w:val="12"/>
          <w:numId w:val="0"/>
        </w:numPr>
        <w:tabs>
          <w:tab w:val="left" w:pos="360"/>
        </w:tabs>
        <w:spacing w:line="360" w:lineRule="auto"/>
        <w:ind w:firstLine="567"/>
        <w:jc w:val="center"/>
        <w:rPr>
          <w:b/>
        </w:rPr>
      </w:pPr>
      <w:r>
        <w:rPr>
          <w:b/>
        </w:rPr>
        <w:t>1.3. Специфические источники инфляции в Российской экономике</w:t>
      </w:r>
    </w:p>
    <w:p w14:paraId="5DE1158C" w14:textId="77777777" w:rsidR="00AF1CDE" w:rsidRDefault="00AF1CDE">
      <w:pPr>
        <w:widowControl w:val="0"/>
        <w:tabs>
          <w:tab w:val="left" w:pos="360"/>
        </w:tabs>
        <w:spacing w:line="360" w:lineRule="auto"/>
        <w:ind w:firstLine="567"/>
        <w:jc w:val="both"/>
      </w:pPr>
      <w:r>
        <w:t>Признавая действие в России ряда традиционных механизмов инфляции, мы бы хотели сосредоточиться на рас</w:t>
      </w:r>
      <w:r>
        <w:softHyphen/>
        <w:t>смотрении ее специфических источ</w:t>
      </w:r>
      <w:r>
        <w:softHyphen/>
        <w:t>ников. Начнем с краткого перечис</w:t>
      </w:r>
      <w:r>
        <w:softHyphen/>
        <w:t>ления особых условий, в которых бы</w:t>
      </w:r>
      <w:r>
        <w:softHyphen/>
        <w:t xml:space="preserve">ли начаты реформы. </w:t>
      </w:r>
    </w:p>
    <w:p w14:paraId="1F047387" w14:textId="77777777" w:rsidR="00AF1CDE" w:rsidRDefault="00AF1CDE">
      <w:pPr>
        <w:widowControl w:val="0"/>
        <w:tabs>
          <w:tab w:val="left" w:pos="360"/>
        </w:tabs>
        <w:spacing w:line="360" w:lineRule="auto"/>
        <w:ind w:firstLine="567"/>
        <w:jc w:val="both"/>
      </w:pPr>
      <w:r>
        <w:t>В централизованной экономике с конца 80-х годов значительно усили</w:t>
      </w:r>
      <w:r>
        <w:softHyphen/>
        <w:t>лось развитие «подавленной» инфля</w:t>
      </w:r>
      <w:r>
        <w:softHyphen/>
        <w:t>ции. Толчок этому дало частичное ос</w:t>
      </w:r>
      <w:r>
        <w:softHyphen/>
        <w:t>лабление регламентации формирова</w:t>
      </w:r>
      <w:r>
        <w:softHyphen/>
        <w:t>ния и использования предприятиями своей прибыли. В результате их до</w:t>
      </w:r>
      <w:r>
        <w:softHyphen/>
        <w:t>ходы стали расти за счет сокращения доходов бюджета. Особенно большое перераспределение произошло в 1991 году в результате борьбы за контроль над экономикой между российскими и союзными органами власти. Вер</w:t>
      </w:r>
      <w:r>
        <w:softHyphen/>
        <w:t>ховный совет и правительство России предоставляли тогда широкие налоговые льготы предприятиям, переходив</w:t>
      </w:r>
      <w:r>
        <w:softHyphen/>
        <w:t>шим под их юрисдикцию, в результа</w:t>
      </w:r>
      <w:r>
        <w:softHyphen/>
        <w:t>те чего резко увеличился дефицит со</w:t>
      </w:r>
      <w:r>
        <w:softHyphen/>
        <w:t>юзного бюджета. [13, с. 16-17]</w:t>
      </w:r>
    </w:p>
    <w:p w14:paraId="08D0C974" w14:textId="77777777" w:rsidR="00AF1CDE" w:rsidRDefault="00AF1CDE">
      <w:pPr>
        <w:pStyle w:val="a5"/>
        <w:widowControl w:val="0"/>
      </w:pPr>
      <w:r>
        <w:t>Усиливалась несбалансированность потребительского рынка. Соотноше</w:t>
      </w:r>
      <w:r>
        <w:softHyphen/>
        <w:t>ние между расходами населения (без учета сбережений) и его текущими до</w:t>
      </w:r>
      <w:r>
        <w:softHyphen/>
        <w:t>ходами упала с 87,4 в 1990 году до 79,2 процента в 1991 году. Первоначаль</w:t>
      </w:r>
      <w:r>
        <w:softHyphen/>
        <w:t>ный толчок инфляции был дан еди</w:t>
      </w:r>
      <w:r>
        <w:softHyphen/>
        <w:t>новременной либерализацией цен с начала 1992 года, когда не имеющие рыночного опыта предприятия в пер</w:t>
      </w:r>
      <w:r>
        <w:softHyphen/>
        <w:t>вый же месяц повысили цены в сред</w:t>
      </w:r>
      <w:r>
        <w:softHyphen/>
        <w:t>нем в 5 раз. Поскольку рост заработ</w:t>
      </w:r>
      <w:r>
        <w:softHyphen/>
        <w:t>ной платы при этом почти вдвое от</w:t>
      </w:r>
      <w:r>
        <w:softHyphen/>
        <w:t>ставал от роста потребительских цен, а общая денежная масса повышалась еще медленнее, резкое падение спроса стало одной из главных причин сокра</w:t>
      </w:r>
      <w:r>
        <w:softHyphen/>
        <w:t xml:space="preserve">щения производства. </w:t>
      </w:r>
    </w:p>
    <w:p w14:paraId="4CCD1E96" w14:textId="77777777" w:rsidR="00AF1CDE" w:rsidRDefault="00AF1CDE">
      <w:pPr>
        <w:widowControl w:val="0"/>
        <w:tabs>
          <w:tab w:val="left" w:pos="360"/>
        </w:tabs>
        <w:spacing w:line="360" w:lineRule="auto"/>
        <w:ind w:firstLine="567"/>
        <w:jc w:val="both"/>
      </w:pPr>
      <w:r>
        <w:t>Незадолго до начала экономических реформ началось снижение объемов добычи в нефтегазовом секторе, ко</w:t>
      </w:r>
      <w:r>
        <w:softHyphen/>
        <w:t>торый в значительной степени ком</w:t>
      </w:r>
      <w:r>
        <w:softHyphen/>
        <w:t>пенсировал неэффективность других секторов. Если в 1985 году добыча не</w:t>
      </w:r>
      <w:r>
        <w:softHyphen/>
        <w:t>фти составляла 542 миллиона тонн, то в 1991 году она упала на 15 процен</w:t>
      </w:r>
      <w:r>
        <w:softHyphen/>
        <w:t>тов (до 462 миллионов тонн). В кон</w:t>
      </w:r>
      <w:r>
        <w:softHyphen/>
        <w:t>це 1991 года произошел распад СССР, сопровождавшийся нарушением мно</w:t>
      </w:r>
      <w:r>
        <w:softHyphen/>
        <w:t>гих производственных связей. В те</w:t>
      </w:r>
      <w:r>
        <w:softHyphen/>
        <w:t>чение нескольких последующих лет заключались межправительственные соглашения о взаимных поставках важ</w:t>
      </w:r>
      <w:r>
        <w:softHyphen/>
        <w:t>нейших видов продукции, однако они охватывали лишь небольшую часть ко</w:t>
      </w:r>
      <w:r>
        <w:softHyphen/>
        <w:t>операции, развивавшейся в Советс</w:t>
      </w:r>
      <w:r>
        <w:softHyphen/>
        <w:t>ком Союзе безотносительно к республиканскому делению. Незадолго до того прекратил свою деятельность Со</w:t>
      </w:r>
      <w:r>
        <w:softHyphen/>
        <w:t>вет экономической взаимопомощи, в рамках которого прежде происходила значительная интеграция рынков со</w:t>
      </w:r>
      <w:r>
        <w:softHyphen/>
        <w:t>циалистических стран. Перечислен</w:t>
      </w:r>
      <w:r>
        <w:softHyphen/>
        <w:t>ные обстоятельства внесли дополни</w:t>
      </w:r>
      <w:r>
        <w:softHyphen/>
        <w:t>тельный вклад в сокращение произ</w:t>
      </w:r>
      <w:r>
        <w:softHyphen/>
        <w:t>водства. Последовавший спад в свою очередь стал одним из генераторов ин</w:t>
      </w:r>
      <w:r>
        <w:softHyphen/>
        <w:t xml:space="preserve">фляции. </w:t>
      </w:r>
    </w:p>
    <w:p w14:paraId="741B4A37" w14:textId="77777777" w:rsidR="00AF1CDE" w:rsidRDefault="00AF1CDE">
      <w:pPr>
        <w:widowControl w:val="0"/>
        <w:tabs>
          <w:tab w:val="left" w:pos="360"/>
        </w:tabs>
        <w:spacing w:line="360" w:lineRule="auto"/>
        <w:ind w:firstLine="567"/>
        <w:jc w:val="both"/>
      </w:pPr>
      <w:r>
        <w:t>Важнейшее значение для формиро</w:t>
      </w:r>
      <w:r>
        <w:softHyphen/>
        <w:t>вания последующих инфляционных процессов имел характер российской экономики, сложившийся к началу реформ. Одну из главных ее особен</w:t>
      </w:r>
      <w:r>
        <w:softHyphen/>
        <w:t>ностей можно назвать «нерыночной» структурой производства. Под этим мы понимаем диспропорциональ</w:t>
      </w:r>
      <w:r>
        <w:softHyphen/>
        <w:t>ность, удаленность стартового распре</w:t>
      </w:r>
      <w:r>
        <w:softHyphen/>
        <w:t>деления ресурсов от конкурентного равновесия. В рыночной экономике постоянно идут процессы ликвидации нерентабельных фирм и возникнове</w:t>
      </w:r>
      <w:r>
        <w:softHyphen/>
        <w:t>ние новых, распространение техни</w:t>
      </w:r>
      <w:r>
        <w:softHyphen/>
        <w:t>ческих нововведении на всю отрасль и т.д. За счет этого разброс в нормах рентабельности предприятий одной отрасли остается ограниченным. Ис</w:t>
      </w:r>
      <w:r>
        <w:softHyphen/>
        <w:t>ключение составляют добывающие от</w:t>
      </w:r>
      <w:r>
        <w:softHyphen/>
        <w:t>расли и сельское хозяйство, где раз</w:t>
      </w:r>
      <w:r>
        <w:softHyphen/>
        <w:t>личия в рентабельности определяют</w:t>
      </w:r>
      <w:r>
        <w:softHyphen/>
        <w:t>ся природными условиями и рассмат</w:t>
      </w:r>
      <w:r>
        <w:softHyphen/>
        <w:t>риваются экономистами как диффе</w:t>
      </w:r>
      <w:r>
        <w:softHyphen/>
        <w:t>ренциальная рента. [14, с. 3-5]</w:t>
      </w:r>
    </w:p>
    <w:p w14:paraId="55FB0522" w14:textId="77777777" w:rsidR="00AF1CDE" w:rsidRDefault="00AF1CDE">
      <w:pPr>
        <w:widowControl w:val="0"/>
        <w:tabs>
          <w:tab w:val="left" w:pos="360"/>
        </w:tabs>
        <w:spacing w:line="360" w:lineRule="auto"/>
        <w:ind w:firstLine="567"/>
        <w:jc w:val="both"/>
      </w:pPr>
      <w:r>
        <w:t>В административной системе ко</w:t>
      </w:r>
      <w:r>
        <w:softHyphen/>
        <w:t>лоссальная дифференциация характе</w:t>
      </w:r>
      <w:r>
        <w:softHyphen/>
        <w:t>ризовала и предприятия обрабатыва</w:t>
      </w:r>
      <w:r>
        <w:softHyphen/>
        <w:t>ющей промышленности. Так, рента</w:t>
      </w:r>
      <w:r>
        <w:softHyphen/>
        <w:t>бельность предприятий электротехни</w:t>
      </w:r>
      <w:r>
        <w:softHyphen/>
        <w:t>ческой промышленности СССР в се</w:t>
      </w:r>
      <w:r>
        <w:softHyphen/>
        <w:t>редине 80-х годов охватывала диапа</w:t>
      </w:r>
      <w:r>
        <w:softHyphen/>
        <w:t>зон от 50 до 230 %. Подоб</w:t>
      </w:r>
      <w:r>
        <w:softHyphen/>
        <w:t>ное положение достигалось за счет централизованного перераспределения финансовых ресурсов. Не меньшее значение имело и распределение ма</w:t>
      </w:r>
      <w:r>
        <w:softHyphen/>
        <w:t>териальных ресурсов в соответствии с «приоритетностью» секторов экономи</w:t>
      </w:r>
      <w:r>
        <w:softHyphen/>
        <w:t>ки. В результате современное обору</w:t>
      </w:r>
      <w:r>
        <w:softHyphen/>
        <w:t>дование, наиболее качественный ме</w:t>
      </w:r>
      <w:r>
        <w:softHyphen/>
        <w:t>талл и лучшие кадры руководителей направлялись в военно-промышлен</w:t>
      </w:r>
      <w:r>
        <w:softHyphen/>
        <w:t>ный комплекс и тяжелую промышлен</w:t>
      </w:r>
      <w:r>
        <w:softHyphen/>
        <w:t>ность в ущерб легкой, пищевой, сель</w:t>
      </w:r>
      <w:r>
        <w:softHyphen/>
        <w:t>скому хозяйству. В плановом хозяй</w:t>
      </w:r>
      <w:r>
        <w:softHyphen/>
        <w:t>стве сосуществование предприятий и секторов с резко различающейся эф</w:t>
      </w:r>
      <w:r>
        <w:softHyphen/>
        <w:t>фективностью обеспечивалось широ</w:t>
      </w:r>
      <w:r>
        <w:softHyphen/>
        <w:t>кой системой «нерыночных» механиз</w:t>
      </w:r>
      <w:r>
        <w:softHyphen/>
        <w:t>мов, включавшей цены, не учитыва</w:t>
      </w:r>
      <w:r>
        <w:softHyphen/>
        <w:t>ющие спрос и предложение, различ</w:t>
      </w:r>
      <w:r>
        <w:softHyphen/>
        <w:t>ные виды дотаций, поддержку «пла</w:t>
      </w:r>
      <w:r>
        <w:softHyphen/>
        <w:t>ново-убыточных» предприятий и т.д. В условиях перехода к рыночной эко</w:t>
      </w:r>
      <w:r>
        <w:softHyphen/>
        <w:t>номике, предполагающей выравнивание цен, межотраслевая и внутриот</w:t>
      </w:r>
      <w:r>
        <w:softHyphen/>
        <w:t>раслевая дифференциация эффектив</w:t>
      </w:r>
      <w:r>
        <w:softHyphen/>
        <w:t>ности производства оказывается мощ</w:t>
      </w:r>
      <w:r>
        <w:softHyphen/>
        <w:t>ным фактором, вынуждающим убы</w:t>
      </w:r>
      <w:r>
        <w:softHyphen/>
        <w:t>точные и низкоэффективные предпри</w:t>
      </w:r>
      <w:r>
        <w:softHyphen/>
        <w:t>ятия сохранять высокие темпы роста цен на свою продукцию (отраслевые цены формируются на уровне предель</w:t>
      </w:r>
      <w:r>
        <w:softHyphen/>
        <w:t xml:space="preserve">ных издержек). </w:t>
      </w:r>
    </w:p>
    <w:p w14:paraId="1A00CB96" w14:textId="77777777" w:rsidR="00AF1CDE" w:rsidRDefault="00AF1CDE">
      <w:pPr>
        <w:widowControl w:val="0"/>
        <w:tabs>
          <w:tab w:val="left" w:pos="360"/>
        </w:tabs>
        <w:spacing w:line="360" w:lineRule="auto"/>
        <w:ind w:firstLine="567"/>
        <w:jc w:val="both"/>
      </w:pPr>
      <w:r>
        <w:t>Другой важный источник инфляции мы видим в исходных диспропорциях внутренних и мировых цен. Сложив</w:t>
      </w:r>
      <w:r>
        <w:softHyphen/>
        <w:t>шиеся в рамках административной си</w:t>
      </w:r>
      <w:r>
        <w:softHyphen/>
        <w:t>стемы цены имели существенные пе</w:t>
      </w:r>
      <w:r>
        <w:softHyphen/>
        <w:t>рекосы: энергия и сырье были срав</w:t>
      </w:r>
      <w:r>
        <w:softHyphen/>
        <w:t>нительно дешевыми, а продукция об</w:t>
      </w:r>
      <w:r>
        <w:softHyphen/>
        <w:t>рабатывающей промышленности и сельского хозяйства - дорогими. В первую очередь это было обусловлено низкой общей эффективностью нашей обрабатывающей промышленности при измерении затрат и выпуска в ми</w:t>
      </w:r>
      <w:r>
        <w:softHyphen/>
        <w:t>ровых ценах. К этому добавлялась описанная выше целенаправленная политика «дискриминации» неприоритетных отраслей, усугублявшая от</w:t>
      </w:r>
      <w:r>
        <w:softHyphen/>
        <w:t>ставание потребительского сектора. [14, с. 6-8]</w:t>
      </w:r>
    </w:p>
    <w:p w14:paraId="2B8EF1FD" w14:textId="77777777" w:rsidR="00AF1CDE" w:rsidRDefault="001D5CAB">
      <w:pPr>
        <w:widowControl w:val="0"/>
        <w:tabs>
          <w:tab w:val="left" w:pos="360"/>
        </w:tabs>
        <w:spacing w:line="240" w:lineRule="atLeast"/>
        <w:ind w:left="14" w:firstLine="163"/>
        <w:jc w:val="both"/>
        <w:rPr>
          <w:rFonts w:ascii="Arial" w:hAnsi="Arial"/>
          <w:sz w:val="18"/>
        </w:rPr>
      </w:pPr>
      <w:r>
        <w:rPr>
          <w:rFonts w:ascii="Arial" w:hAnsi="Arial"/>
          <w:sz w:val="18"/>
        </w:rPr>
        <w:pict w14:anchorId="4B8D0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63.25pt" fillcolor="window">
            <v:imagedata r:id="rId7" o:title=""/>
          </v:shape>
        </w:pict>
      </w:r>
    </w:p>
    <w:p w14:paraId="25E64F1A" w14:textId="77777777" w:rsidR="00AF1CDE" w:rsidRDefault="00AF1CDE">
      <w:pPr>
        <w:pStyle w:val="30"/>
        <w:jc w:val="center"/>
        <w:rPr>
          <w:b/>
          <w:i/>
          <w:sz w:val="24"/>
        </w:rPr>
      </w:pPr>
      <w:r>
        <w:rPr>
          <w:b/>
          <w:i/>
          <w:sz w:val="24"/>
        </w:rPr>
        <w:t>Рис. 1.</w:t>
      </w:r>
    </w:p>
    <w:p w14:paraId="0F756A45" w14:textId="77777777" w:rsidR="00AF1CDE" w:rsidRDefault="00AF1CDE">
      <w:pPr>
        <w:pStyle w:val="30"/>
      </w:pPr>
      <w:r>
        <w:t>Относящиеся к 1987 году оценки Госкомстата РФ соотношений внут</w:t>
      </w:r>
      <w:r>
        <w:softHyphen/>
        <w:t>ренних и внешнеторговых цен дают в целом сходную картину при сравне</w:t>
      </w:r>
      <w:r>
        <w:softHyphen/>
        <w:t>нии и по кругу экспортируемых, и по кругу импортируемых товаров (см. рис.1). При этом важны не абсолют</w:t>
      </w:r>
      <w:r>
        <w:softHyphen/>
        <w:t>ные значения (обменный курс рубля весьма заметно отличался от его по</w:t>
      </w:r>
      <w:r>
        <w:softHyphen/>
        <w:t>купательной способности), а их раз</w:t>
      </w:r>
      <w:r>
        <w:softHyphen/>
        <w:t>личия по секторам.</w:t>
      </w:r>
    </w:p>
    <w:p w14:paraId="267A9A08" w14:textId="77777777" w:rsidR="00AF1CDE" w:rsidRDefault="00AF1CDE">
      <w:pPr>
        <w:pStyle w:val="30"/>
      </w:pPr>
      <w:r>
        <w:t>Такая ситуация могла существовать прежде всего благодаря тому, что вне</w:t>
      </w:r>
      <w:r>
        <w:softHyphen/>
        <w:t>шняя торговля была жестко центра</w:t>
      </w:r>
      <w:r>
        <w:softHyphen/>
        <w:t>лизована. Причем решения в очень небольшой степени учитывали эконо</w:t>
      </w:r>
      <w:r>
        <w:softHyphen/>
        <w:t>мическую эффективность, измеренную в действующих ценах: в расчетах с производителями применялся спектр специальных обменных курсов, диф</w:t>
      </w:r>
      <w:r>
        <w:softHyphen/>
        <w:t>ференцированных по отраслям и по группам продукции. В итоге Советс</w:t>
      </w:r>
      <w:r>
        <w:softHyphen/>
        <w:t>кий Союз имел сравнительно низкую интегрированность в мировую эконо</w:t>
      </w:r>
      <w:r>
        <w:softHyphen/>
        <w:t>мику. Экспорт и импорт охватывали довольно узкий и неизменный круг продукции (поставки преимуществен</w:t>
      </w:r>
      <w:r>
        <w:softHyphen/>
        <w:t>но нефти, газа, леса, военной тех</w:t>
      </w:r>
      <w:r>
        <w:softHyphen/>
        <w:t>ники и закупки зерна, оборудования, товаров легкой промышленности). [14, с. 9-10]</w:t>
      </w:r>
    </w:p>
    <w:p w14:paraId="4873EAE4" w14:textId="77777777" w:rsidR="00AF1CDE" w:rsidRDefault="00AF1CDE">
      <w:pPr>
        <w:widowControl w:val="0"/>
        <w:tabs>
          <w:tab w:val="left" w:pos="360"/>
        </w:tabs>
        <w:spacing w:line="360" w:lineRule="auto"/>
        <w:ind w:left="9" w:firstLine="558"/>
        <w:jc w:val="both"/>
      </w:pPr>
      <w:r>
        <w:t>"Открытие" экономики в ходе эко</w:t>
      </w:r>
      <w:r>
        <w:softHyphen/>
        <w:t>номических реформ, введение частич</w:t>
      </w:r>
      <w:r>
        <w:softHyphen/>
        <w:t>ной конвертируемости рубля неизбеж</w:t>
      </w:r>
      <w:r>
        <w:softHyphen/>
        <w:t>но должны были привести (и приве</w:t>
      </w:r>
      <w:r>
        <w:softHyphen/>
        <w:t>ли) к сближению первоначально очень далеких друг от друга систем цен, что также стало одним из главных источ</w:t>
      </w:r>
      <w:r>
        <w:softHyphen/>
        <w:t>ников инфляции. Переход к рыноч</w:t>
      </w:r>
      <w:r>
        <w:softHyphen/>
        <w:t>ному определению обменного курса привел к его неадекватному скачку в начале 1992 года и сделал все внут</w:t>
      </w:r>
      <w:r>
        <w:softHyphen/>
        <w:t>ренние цены в долларовом выражении на порядок меньшими мирового уров</w:t>
      </w:r>
      <w:r>
        <w:softHyphen/>
        <w:t>ня. Так, средняя цена нефти на рос</w:t>
      </w:r>
      <w:r>
        <w:softHyphen/>
        <w:t>сийском рынке составила в 1992 году лишь 11 долларов за тонну, газа - 3 доллара за тысячу кубометров. Вслед</w:t>
      </w:r>
      <w:r>
        <w:softHyphen/>
        <w:t>ствие этого вся экономика испытыва</w:t>
      </w:r>
      <w:r>
        <w:softHyphen/>
        <w:t>ла инфляционное давление со сторо</w:t>
      </w:r>
      <w:r>
        <w:softHyphen/>
        <w:t xml:space="preserve">ны цен экспортируемых товаров. </w:t>
      </w:r>
    </w:p>
    <w:p w14:paraId="2206F955" w14:textId="77777777" w:rsidR="00AF1CDE" w:rsidRDefault="00AF1CDE">
      <w:pPr>
        <w:widowControl w:val="0"/>
        <w:tabs>
          <w:tab w:val="left" w:pos="360"/>
        </w:tabs>
        <w:spacing w:line="360" w:lineRule="auto"/>
        <w:ind w:left="9" w:firstLine="558"/>
        <w:jc w:val="both"/>
      </w:pPr>
      <w:r>
        <w:t>Как уже отмечалось, важную роль в поддержании инфляции сыграл так</w:t>
      </w:r>
      <w:r>
        <w:softHyphen/>
        <w:t>же происшедший за годы реформ глу</w:t>
      </w:r>
      <w:r>
        <w:softHyphen/>
        <w:t>бокий спад производства. В первом квартале 1996 года объем промышлен</w:t>
      </w:r>
      <w:r>
        <w:softHyphen/>
        <w:t>ного производства составил 49 % по сравнению с аналогичным периодом 1991 года. Часть этого спа</w:t>
      </w:r>
      <w:r>
        <w:softHyphen/>
        <w:t>да объясняется такими упоминавши</w:t>
      </w:r>
      <w:r>
        <w:softHyphen/>
        <w:t>мися "внешними" причинами, как дезинтеграция единого рынка бывшего СССР и распад СЭВ, однако другая - тесно связана с проводимыми ре</w:t>
      </w:r>
      <w:r>
        <w:softHyphen/>
        <w:t>формами и стабилизационной поли</w:t>
      </w:r>
      <w:r>
        <w:softHyphen/>
        <w:t>тикой. Значительная часть спада, на наш взгляд, обусловлена быстрым "от</w:t>
      </w:r>
      <w:r>
        <w:softHyphen/>
        <w:t>крытием" экономики, в результате че</w:t>
      </w:r>
      <w:r>
        <w:softHyphen/>
        <w:t>го многие предприятия легкой и пи</w:t>
      </w:r>
      <w:r>
        <w:softHyphen/>
        <w:t>щевой промышленности, бытовой электроники и т.д. оказались потес</w:t>
      </w:r>
      <w:r>
        <w:softHyphen/>
        <w:t>нены на отечественном рынке. [15, с. 3]</w:t>
      </w:r>
    </w:p>
    <w:p w14:paraId="0097F6D1" w14:textId="77777777" w:rsidR="00AF1CDE" w:rsidRDefault="00AF1CDE">
      <w:pPr>
        <w:widowControl w:val="0"/>
        <w:tabs>
          <w:tab w:val="left" w:pos="360"/>
        </w:tabs>
        <w:spacing w:line="360" w:lineRule="auto"/>
        <w:ind w:left="9" w:firstLine="558"/>
        <w:jc w:val="both"/>
      </w:pPr>
      <w:r>
        <w:t>Взаимосвязь спада и инфляции раз</w:t>
      </w:r>
      <w:r>
        <w:softHyphen/>
        <w:t>вивается по нескольким спиралям. Во-первых, в процессе сокращения производства значительно растут из</w:t>
      </w:r>
      <w:r>
        <w:softHyphen/>
        <w:t>держки на единицу продукции, по</w:t>
      </w:r>
      <w:r>
        <w:softHyphen/>
        <w:t>скольку существенную их долю состав</w:t>
      </w:r>
      <w:r>
        <w:softHyphen/>
        <w:t>ляют "фиксированные затраты". В ча</w:t>
      </w:r>
      <w:r>
        <w:softHyphen/>
        <w:t>стности, спад не сопровождался адекватным сокращением численнос</w:t>
      </w:r>
      <w:r>
        <w:softHyphen/>
        <w:t xml:space="preserve">ти занятых. </w:t>
      </w:r>
    </w:p>
    <w:p w14:paraId="60E46799" w14:textId="77777777" w:rsidR="00AF1CDE" w:rsidRDefault="00AF1CDE">
      <w:pPr>
        <w:widowControl w:val="0"/>
        <w:tabs>
          <w:tab w:val="left" w:pos="360"/>
        </w:tabs>
        <w:spacing w:line="360" w:lineRule="auto"/>
        <w:ind w:left="9" w:firstLine="558"/>
        <w:jc w:val="both"/>
      </w:pPr>
      <w:r>
        <w:t>Таким образом, умень</w:t>
      </w:r>
      <w:r>
        <w:softHyphen/>
        <w:t>шение объемов производства создает затратное давление на цены. Вторую "спираль" взаимного усиления состав</w:t>
      </w:r>
      <w:r>
        <w:softHyphen/>
        <w:t>ляют объем производства и расходы госбюджета. В рамках стабилизационных программ правительство вы</w:t>
      </w:r>
      <w:r>
        <w:softHyphen/>
        <w:t>нуждено идти на уменьшение своих расходов, сокращая тем самым конеч</w:t>
      </w:r>
      <w:r>
        <w:softHyphen/>
        <w:t>ный спрос. Это влечет за собой до</w:t>
      </w:r>
      <w:r>
        <w:softHyphen/>
        <w:t xml:space="preserve">полнительное уменьшение выпуска и, следовательно, дальнейшее снижение поступления налогов. </w:t>
      </w:r>
    </w:p>
    <w:p w14:paraId="356730DA" w14:textId="77777777" w:rsidR="00AF1CDE" w:rsidRDefault="00AF1CDE">
      <w:pPr>
        <w:widowControl w:val="0"/>
        <w:tabs>
          <w:tab w:val="left" w:pos="360"/>
        </w:tabs>
        <w:spacing w:line="360" w:lineRule="auto"/>
        <w:ind w:left="9" w:firstLine="558"/>
        <w:jc w:val="both"/>
      </w:pPr>
      <w:r>
        <w:t>Борьба с инфляцией путем сжатия денежной массы (по отношению к производимому продукту) ведет к не</w:t>
      </w:r>
      <w:r>
        <w:softHyphen/>
        <w:t>хватке денежных, а следовательно, и материальных оборотных средств, что, как правило, приводит к сокра</w:t>
      </w:r>
      <w:r>
        <w:softHyphen/>
        <w:t>щению производства. Анализ данных за 1992-1995 годы свидетельствует, что уменьшение реальной величины денежной массы на 10 % свя</w:t>
      </w:r>
      <w:r>
        <w:softHyphen/>
        <w:t xml:space="preserve">зано с дополнительным снижением промышленного производства на 1 %. </w:t>
      </w:r>
    </w:p>
    <w:p w14:paraId="52C9D916" w14:textId="77777777" w:rsidR="00AF1CDE" w:rsidRDefault="00AF1CDE">
      <w:pPr>
        <w:widowControl w:val="0"/>
        <w:tabs>
          <w:tab w:val="left" w:pos="360"/>
        </w:tabs>
        <w:spacing w:line="360" w:lineRule="auto"/>
        <w:ind w:left="9" w:firstLine="558"/>
        <w:jc w:val="both"/>
      </w:pPr>
      <w:r>
        <w:t>При этом дефицит кредитно-денежных средств в сфере материаль</w:t>
      </w:r>
      <w:r>
        <w:softHyphen/>
        <w:t>ного производства имеет две состав</w:t>
      </w:r>
      <w:r>
        <w:softHyphen/>
        <w:t>ляющие. Одна обусловлена измене</w:t>
      </w:r>
      <w:r>
        <w:softHyphen/>
        <w:t>нием суммарного предложения денег, т.е. может рассматриваться как побоч</w:t>
      </w:r>
      <w:r>
        <w:softHyphen/>
        <w:t>ный результат проведения жесткой мо</w:t>
      </w:r>
      <w:r>
        <w:softHyphen/>
        <w:t>нетарной политики; Другой аспект той же проблемы - перетекание средств из сферы материального про</w:t>
      </w:r>
      <w:r>
        <w:softHyphen/>
        <w:t>изводства в финансово-посредничес</w:t>
      </w:r>
      <w:r>
        <w:softHyphen/>
        <w:t>кий сектор (в первую очередь в бан</w:t>
      </w:r>
      <w:r>
        <w:softHyphen/>
        <w:t>ковскую систему). Причиной служит одна из наиболее разрушительных дис</w:t>
      </w:r>
      <w:r>
        <w:softHyphen/>
        <w:t>пропорций в структуре российской экономики после начала реформ: раз</w:t>
      </w:r>
      <w:r>
        <w:softHyphen/>
        <w:t>рыв в эффективности капитала в ма</w:t>
      </w:r>
      <w:r>
        <w:softHyphen/>
        <w:t>териальном производстве и в сфере финансовых и посреднических услуг. Согласно данным о прибыли и капи</w:t>
      </w:r>
      <w:r>
        <w:softHyphen/>
        <w:t>тале 100 крупнейших банков отноше</w:t>
      </w:r>
      <w:r>
        <w:softHyphen/>
        <w:t>ние их суммарной прибыли за 1994 год к суммарному капиталу на середину года составляет 71 %. В то же время средняя рентабельность к про</w:t>
      </w:r>
      <w:r>
        <w:softHyphen/>
        <w:t>изводственным фондам (переоценен</w:t>
      </w:r>
      <w:r>
        <w:softHyphen/>
        <w:t>ным с учетом индекса оптовых цен) в промышленности равнялась пример</w:t>
      </w:r>
      <w:r>
        <w:softHyphen/>
        <w:t>но 15 %. [9, с. 28-29]</w:t>
      </w:r>
    </w:p>
    <w:p w14:paraId="2499FC2F" w14:textId="77777777" w:rsidR="00AF1CDE" w:rsidRDefault="00AF1CDE">
      <w:pPr>
        <w:widowControl w:val="0"/>
        <w:tabs>
          <w:tab w:val="left" w:pos="360"/>
        </w:tabs>
        <w:spacing w:line="360" w:lineRule="auto"/>
        <w:ind w:left="9" w:firstLine="558"/>
        <w:jc w:val="both"/>
      </w:pPr>
      <w:r>
        <w:t>Традиционное представление об оп</w:t>
      </w:r>
      <w:r>
        <w:softHyphen/>
        <w:t>тимизирующем воздействии рыночных механизмов на структуру производства основано на предпосылке о свобод</w:t>
      </w:r>
      <w:r>
        <w:softHyphen/>
        <w:t>ном перетоке ресурсов из депрессив</w:t>
      </w:r>
      <w:r>
        <w:softHyphen/>
        <w:t>ных отраслей в более эффективные. Что касается трудовых ресурсов, то их территориальная мобильность в Рос</w:t>
      </w:r>
      <w:r>
        <w:softHyphen/>
        <w:t>сии была всегда резко ограничена из- за дефицита жилья и отсутствия его рынка, больших расстояний между промышленными центрами. О пере- токах капитала бессмысленно говорить в условиях, когда объем производ</w:t>
      </w:r>
      <w:r>
        <w:softHyphen/>
        <w:t>ственных капитальных вложений сни</w:t>
      </w:r>
      <w:r>
        <w:softHyphen/>
        <w:t>зился в 4 раза по сравнению с пред- реформенными годами. Неопределен</w:t>
      </w:r>
      <w:r>
        <w:softHyphen/>
        <w:t>ность, непредсказуемость даже близ</w:t>
      </w:r>
      <w:r>
        <w:softHyphen/>
        <w:t>кого будущего (в частности, из-за вы</w:t>
      </w:r>
      <w:r>
        <w:softHyphen/>
        <w:t>сокой инфляции), неурегулирован</w:t>
      </w:r>
      <w:r>
        <w:softHyphen/>
        <w:t>ность прав собственности и т.д. яви</w:t>
      </w:r>
      <w:r>
        <w:softHyphen/>
        <w:t>лись тормозом для отечественных и зарубежных инвестиций, а следова</w:t>
      </w:r>
      <w:r>
        <w:softHyphen/>
        <w:t>тельно, и для перестройки производ</w:t>
      </w:r>
      <w:r>
        <w:softHyphen/>
        <w:t>ственной структуры. В результате дисбаланс спроса и предложения раз</w:t>
      </w:r>
      <w:r>
        <w:softHyphen/>
        <w:t>решался только одним способом: сни</w:t>
      </w:r>
      <w:r>
        <w:softHyphen/>
        <w:t xml:space="preserve">жением предложения. </w:t>
      </w:r>
    </w:p>
    <w:p w14:paraId="426C4CB9" w14:textId="77777777" w:rsidR="00AF1CDE" w:rsidRDefault="00AF1CDE">
      <w:pPr>
        <w:pStyle w:val="30"/>
      </w:pPr>
      <w:r>
        <w:t>Двустороннюю связь между темпа</w:t>
      </w:r>
      <w:r>
        <w:softHyphen/>
        <w:t>ми инфляции и объемом производства иллюстрирует динамика этих показа</w:t>
      </w:r>
      <w:r>
        <w:softHyphen/>
        <w:t>телей в 1995 и начале 1996 годов. Ос</w:t>
      </w:r>
      <w:r>
        <w:softHyphen/>
        <w:t>лабление инфляции совпало по вре</w:t>
      </w:r>
      <w:r>
        <w:softHyphen/>
        <w:t>мени с периодом ослабления про</w:t>
      </w:r>
      <w:r>
        <w:softHyphen/>
        <w:t>мышленного спада - можно предпо</w:t>
      </w:r>
      <w:r>
        <w:softHyphen/>
        <w:t>ложить, что здесь имеется и некото</w:t>
      </w:r>
      <w:r>
        <w:softHyphen/>
        <w:t>рая причинная связь. Вместе с тем ужесточение монетарной политики в 1995 году привело в октябре-ноябре к локальному конъюнктурному спаду. Рассмотрим сформировавшиеся в ре</w:t>
      </w:r>
      <w:r>
        <w:softHyphen/>
        <w:t>зультате действия описанных факторов отраслевые пропорции (рис. 2, 3).</w:t>
      </w:r>
    </w:p>
    <w:p w14:paraId="4FC83125" w14:textId="77777777" w:rsidR="00AF1CDE" w:rsidRDefault="00AF1CDE">
      <w:pPr>
        <w:pStyle w:val="30"/>
      </w:pPr>
      <w:r>
        <w:t>Приведенные данные свидетель</w:t>
      </w:r>
      <w:r>
        <w:softHyphen/>
        <w:t>ствуют, что соотношения цен суще</w:t>
      </w:r>
      <w:r>
        <w:softHyphen/>
        <w:t>ственно приблизились к соотношени</w:t>
      </w:r>
      <w:r>
        <w:softHyphen/>
        <w:t>ям цен на мировых рынках. Обраща</w:t>
      </w:r>
      <w:r>
        <w:softHyphen/>
        <w:t>ет на себя внимание тот факт, что близкую зависимость имеют и индек</w:t>
      </w:r>
      <w:r>
        <w:softHyphen/>
        <w:t>сы спада. Очевидно, эти показатели  менялись в тесной зависимости. Пе</w:t>
      </w:r>
      <w:r>
        <w:softHyphen/>
        <w:t>рераспределение добавленной стоимо</w:t>
      </w:r>
      <w:r>
        <w:softHyphen/>
        <w:t>сти, происходившее в рамках инфля</w:t>
      </w:r>
      <w:r>
        <w:softHyphen/>
        <w:t>ции, определялось преимущественно "силой" сторон в переговорах о ценах поставок. Здесь играли роль следую</w:t>
      </w:r>
      <w:r>
        <w:softHyphen/>
        <w:t>щие факторы:</w:t>
      </w:r>
    </w:p>
    <w:p w14:paraId="4E122D69" w14:textId="77777777" w:rsidR="00AF1CDE" w:rsidRDefault="00AF1CDE">
      <w:pPr>
        <w:widowControl w:val="0"/>
        <w:tabs>
          <w:tab w:val="left" w:pos="360"/>
        </w:tabs>
        <w:spacing w:line="360" w:lineRule="auto"/>
        <w:ind w:left="9" w:firstLine="558"/>
        <w:jc w:val="both"/>
      </w:pPr>
      <w:r>
        <w:t>1. Соотношение между внутрен</w:t>
      </w:r>
      <w:r>
        <w:softHyphen/>
        <w:t>ней и мировой ценой. Сырьевые от</w:t>
      </w:r>
      <w:r>
        <w:softHyphen/>
        <w:t>расли, имеющие благоприятные со</w:t>
      </w:r>
      <w:r>
        <w:softHyphen/>
        <w:t>отношения этих цен, получили воз</w:t>
      </w:r>
      <w:r>
        <w:softHyphen/>
        <w:t>можность экспортировать свою про</w:t>
      </w:r>
      <w:r>
        <w:softHyphen/>
        <w:t>дукцию по ценам, значительно пре</w:t>
      </w:r>
      <w:r>
        <w:softHyphen/>
        <w:t>вышающим внутренние. Это не толь</w:t>
      </w:r>
      <w:r>
        <w:softHyphen/>
        <w:t>ко усилило их переговорные позиции, но и привело к тому, что до недавне</w:t>
      </w:r>
      <w:r>
        <w:softHyphen/>
        <w:t>го времени они нередко вообще не бы</w:t>
      </w:r>
      <w:r>
        <w:softHyphen/>
        <w:t>ли заинтересованы в сохранении по</w:t>
      </w:r>
      <w:r>
        <w:softHyphen/>
        <w:t>купателя на внутреннем рынке (какая бы цена ни была согласована, экспор</w:t>
      </w:r>
      <w:r>
        <w:softHyphen/>
        <w:t>тные поставки все равно были выгод</w:t>
      </w:r>
      <w:r>
        <w:softHyphen/>
        <w:t>нее). Если сырьевые отрасли имели возможность вывозить свою продук</w:t>
      </w:r>
      <w:r>
        <w:softHyphen/>
        <w:t>цию, то производители потребитель</w:t>
      </w:r>
      <w:r>
        <w:softHyphen/>
        <w:t>ских товаров, наоборот, были вынуж</w:t>
      </w:r>
      <w:r>
        <w:softHyphen/>
        <w:t>дены бороться (и не слишком успеш</w:t>
      </w:r>
      <w:r>
        <w:softHyphen/>
        <w:t xml:space="preserve">но) с конкуренцией иностранных фирм на внутреннем рынке. </w:t>
      </w:r>
    </w:p>
    <w:p w14:paraId="2A64EE3C" w14:textId="77777777" w:rsidR="00AF1CDE" w:rsidRDefault="001D5CAB">
      <w:pPr>
        <w:pStyle w:val="30"/>
      </w:pPr>
      <w:r>
        <w:rPr>
          <w:rFonts w:ascii="Arial" w:hAnsi="Arial"/>
          <w:sz w:val="18"/>
        </w:rPr>
        <w:pict w14:anchorId="62101D82">
          <v:shape id="_x0000_i1026" type="#_x0000_t75" style="width:480pt;height:474.75pt" fillcolor="window">
            <v:imagedata r:id="rId8" o:title=""/>
          </v:shape>
        </w:pict>
      </w:r>
    </w:p>
    <w:p w14:paraId="7D144C82" w14:textId="77777777" w:rsidR="00AF1CDE" w:rsidRDefault="00AF1CDE">
      <w:pPr>
        <w:widowControl w:val="0"/>
        <w:tabs>
          <w:tab w:val="left" w:pos="360"/>
        </w:tabs>
        <w:spacing w:line="160" w:lineRule="atLeast"/>
        <w:ind w:left="9" w:firstLine="182"/>
        <w:jc w:val="center"/>
        <w:rPr>
          <w:b/>
          <w:i/>
          <w:sz w:val="24"/>
        </w:rPr>
      </w:pPr>
      <w:r>
        <w:rPr>
          <w:b/>
          <w:i/>
          <w:sz w:val="24"/>
        </w:rPr>
        <w:t>Рис.2, 3.</w:t>
      </w:r>
    </w:p>
    <w:p w14:paraId="0EC819D4" w14:textId="77777777" w:rsidR="00AF1CDE" w:rsidRDefault="00AF1CDE">
      <w:pPr>
        <w:widowControl w:val="0"/>
        <w:tabs>
          <w:tab w:val="left" w:pos="360"/>
        </w:tabs>
        <w:spacing w:line="160" w:lineRule="atLeast"/>
        <w:ind w:left="9" w:firstLine="182"/>
        <w:jc w:val="both"/>
        <w:rPr>
          <w:rFonts w:ascii="Arial" w:hAnsi="Arial"/>
          <w:sz w:val="18"/>
        </w:rPr>
      </w:pPr>
    </w:p>
    <w:p w14:paraId="2D93A492" w14:textId="77777777" w:rsidR="00AF1CDE" w:rsidRDefault="00AF1CDE">
      <w:pPr>
        <w:widowControl w:val="0"/>
        <w:tabs>
          <w:tab w:val="left" w:pos="360"/>
        </w:tabs>
        <w:spacing w:line="360" w:lineRule="auto"/>
        <w:ind w:left="9" w:firstLine="558"/>
        <w:jc w:val="both"/>
      </w:pPr>
      <w:r>
        <w:t>2. Монопольная структура россий</w:t>
      </w:r>
      <w:r>
        <w:softHyphen/>
        <w:t>ской экономики. Средний размер про</w:t>
      </w:r>
      <w:r>
        <w:softHyphen/>
        <w:t>мышленного предприятия в нашей стра</w:t>
      </w:r>
      <w:r>
        <w:softHyphen/>
        <w:t>не в 10 раз выше, чем в США. Если гам средняя численность работающих на одном предприятии составляет 80 чело</w:t>
      </w:r>
      <w:r>
        <w:softHyphen/>
        <w:t>век, то в России - 800. Согласно оп</w:t>
      </w:r>
      <w:r>
        <w:softHyphen/>
        <w:t>росу предприятий</w:t>
      </w:r>
      <w:r>
        <w:rPr>
          <w:rStyle w:val="a7"/>
          <w:vanish/>
          <w:sz w:val="28"/>
        </w:rPr>
        <w:commentReference w:id="0"/>
      </w:r>
      <w:r>
        <w:t>, проведенному в 1992 шву, 2/3 из них полагали, что могут най</w:t>
      </w:r>
      <w:r>
        <w:softHyphen/>
        <w:t>ти альтернативные источники максимум для 10 процентов получаемых ими по</w:t>
      </w:r>
      <w:r>
        <w:softHyphen/>
        <w:t>ставок. При этом большинство руково</w:t>
      </w:r>
      <w:r>
        <w:softHyphen/>
        <w:t>дителей считали свое влияние на цены поставщиков слабым (лишь 4 % назвали его значительным и еще 13 % - умеренным). Заметим, что степень монополизации, грубо характе</w:t>
      </w:r>
      <w:r>
        <w:softHyphen/>
        <w:t>ризуемая размерами предприятий, за</w:t>
      </w:r>
      <w:r>
        <w:softHyphen/>
        <w:t>метно различалась по отраслям: она бы</w:t>
      </w:r>
      <w:r>
        <w:softHyphen/>
        <w:t>ла максимальной в отраслях тяжелой промышленности (где среднеотраслевая численность превышала 1,6 тысячи че</w:t>
      </w:r>
      <w:r>
        <w:softHyphen/>
        <w:t>ловек) и минимальной в отраслях потребительского сектора и сельском хо</w:t>
      </w:r>
      <w:r>
        <w:softHyphen/>
        <w:t>зяйстве (0,6 тысячи человек и менее). Анализ средних размеров предприятий по отраслям делают вполне обоснован</w:t>
      </w:r>
      <w:r>
        <w:softHyphen/>
        <w:t>ной гипотезу, что крупные размеры предприятий в отрасли - фактор, спо</w:t>
      </w:r>
      <w:r>
        <w:softHyphen/>
        <w:t>собствующий поддержанию высокого уровня относительных цен. [9, с. 30-32]</w:t>
      </w:r>
    </w:p>
    <w:p w14:paraId="141D449E" w14:textId="77777777" w:rsidR="00AF1CDE" w:rsidRDefault="00AF1CDE">
      <w:pPr>
        <w:widowControl w:val="0"/>
        <w:tabs>
          <w:tab w:val="left" w:pos="360"/>
        </w:tabs>
        <w:spacing w:line="360" w:lineRule="auto"/>
        <w:ind w:left="9" w:firstLine="558"/>
        <w:jc w:val="both"/>
      </w:pPr>
      <w:r>
        <w:t>Отметим, что в индустриально раз</w:t>
      </w:r>
      <w:r>
        <w:softHyphen/>
        <w:t>витых странах важнейшее нормализу</w:t>
      </w:r>
      <w:r>
        <w:softHyphen/>
        <w:t>ющее влияние на стабилизацию цен и формирование их структуры оказы</w:t>
      </w:r>
      <w:r>
        <w:softHyphen/>
        <w:t>вают (особенно в последние десяти</w:t>
      </w:r>
      <w:r>
        <w:softHyphen/>
        <w:t>летия) ассоциации предприятий и крупные корпорации, связанные меж</w:t>
      </w:r>
      <w:r>
        <w:softHyphen/>
        <w:t>ду собой долгосрочными соглашени</w:t>
      </w:r>
      <w:r>
        <w:softHyphen/>
        <w:t>ями. Функции такой организацион</w:t>
      </w:r>
      <w:r>
        <w:softHyphen/>
        <w:t>ной системы во многом сходны с ро</w:t>
      </w:r>
      <w:r>
        <w:softHyphen/>
        <w:t>лью, выполнявшейся в СССР аппа</w:t>
      </w:r>
      <w:r>
        <w:softHyphen/>
        <w:t>ратом министерств и ведомств. В на</w:t>
      </w:r>
      <w:r>
        <w:softHyphen/>
        <w:t>стоящее время процесс образования в России финансово-промышленных групп и крупных корпораций только начался. Отсутствие юридически оформленных межотраслевых корпо</w:t>
      </w:r>
      <w:r>
        <w:softHyphen/>
        <w:t>раций - еще одна важная причина, затрудняющая формирование согласо</w:t>
      </w:r>
      <w:r>
        <w:softHyphen/>
        <w:t xml:space="preserve">ванной рациональной системы цен. </w:t>
      </w:r>
    </w:p>
    <w:p w14:paraId="41DE1121" w14:textId="77777777" w:rsidR="00AF1CDE" w:rsidRDefault="00AF1CDE">
      <w:pPr>
        <w:widowControl w:val="0"/>
        <w:tabs>
          <w:tab w:val="left" w:pos="360"/>
        </w:tabs>
        <w:spacing w:line="360" w:lineRule="auto"/>
        <w:ind w:left="9" w:firstLine="558"/>
        <w:jc w:val="both"/>
      </w:pPr>
      <w:r>
        <w:t>Данные о межотраслевых ценовых пропорциях полностью объяснимы приведенными факторами. Несколь</w:t>
      </w:r>
      <w:r>
        <w:softHyphen/>
        <w:t>ко выпадает на первый взгляд из об</w:t>
      </w:r>
      <w:r>
        <w:softHyphen/>
        <w:t>щей тенденции лишь пищевая промышленность. Однако ее сравнитель</w:t>
      </w:r>
      <w:r>
        <w:softHyphen/>
        <w:t>но высокий уровень цен может быть объяснен тем, что предприятия этой отрасли являются, как правило, "ло</w:t>
      </w:r>
      <w:r>
        <w:softHyphen/>
        <w:t>кальными монополистами", что по</w:t>
      </w:r>
      <w:r>
        <w:softHyphen/>
        <w:t>зволяет им диктовать цены произво</w:t>
      </w:r>
      <w:r>
        <w:softHyphen/>
        <w:t>дителям</w:t>
      </w:r>
      <w:r>
        <w:rPr>
          <w:rFonts w:ascii="Arial" w:hAnsi="Arial"/>
          <w:sz w:val="18"/>
        </w:rPr>
        <w:t xml:space="preserve"> </w:t>
      </w:r>
      <w:r>
        <w:t xml:space="preserve">сельскохозяйственного сырья. </w:t>
      </w:r>
    </w:p>
    <w:p w14:paraId="7F43ED82" w14:textId="77777777" w:rsidR="00AF1CDE" w:rsidRDefault="00AF1CDE">
      <w:pPr>
        <w:pStyle w:val="10"/>
        <w:spacing w:line="360" w:lineRule="auto"/>
        <w:jc w:val="center"/>
        <w:rPr>
          <w:b/>
          <w:sz w:val="28"/>
        </w:rPr>
      </w:pPr>
      <w:r>
        <w:rPr>
          <w:b/>
          <w:sz w:val="28"/>
        </w:rPr>
        <w:t>1.4. Причины начальной "волны" инфляции</w:t>
      </w:r>
    </w:p>
    <w:p w14:paraId="6BFBA237" w14:textId="77777777" w:rsidR="00AF1CDE" w:rsidRDefault="00AF1CDE">
      <w:pPr>
        <w:widowControl w:val="0"/>
        <w:tabs>
          <w:tab w:val="left" w:pos="360"/>
        </w:tabs>
        <w:spacing w:line="360" w:lineRule="auto"/>
        <w:ind w:left="28" w:firstLine="539"/>
        <w:jc w:val="both"/>
      </w:pPr>
      <w:r>
        <w:rPr>
          <w:rFonts w:ascii="Arial" w:hAnsi="Arial"/>
          <w:b/>
          <w:i/>
        </w:rPr>
        <w:t xml:space="preserve">  </w:t>
      </w:r>
      <w:r>
        <w:t>B 1991-1995 годах Россия оказалась охваченной высокой инфляцией. Ежегод</w:t>
      </w:r>
      <w:r>
        <w:softHyphen/>
        <w:t xml:space="preserve">ные темпы прироста цен в течение пяти лет подряд превышали 100 %. </w:t>
      </w:r>
    </w:p>
    <w:p w14:paraId="2F8AF9EA" w14:textId="77777777" w:rsidR="00AF1CDE" w:rsidRDefault="00AF1CDE">
      <w:pPr>
        <w:widowControl w:val="0"/>
        <w:tabs>
          <w:tab w:val="left" w:pos="360"/>
        </w:tabs>
        <w:spacing w:line="360" w:lineRule="auto"/>
        <w:ind w:left="28" w:firstLine="539"/>
        <w:jc w:val="both"/>
      </w:pPr>
      <w:r>
        <w:t>Социально-экономические послед</w:t>
      </w:r>
      <w:r>
        <w:softHyphen/>
        <w:t>ствия инфляции очевидны. Обесце</w:t>
      </w:r>
      <w:r>
        <w:softHyphen/>
        <w:t>ниваются результаты труда, уничто</w:t>
      </w:r>
      <w:r>
        <w:softHyphen/>
        <w:t>жаются сбережения физических и юридических лиц. Высокая инфля</w:t>
      </w:r>
      <w:r>
        <w:softHyphen/>
        <w:t>ция разрушает денежную систему, усиливает отток финансовых ресур</w:t>
      </w:r>
      <w:r>
        <w:softHyphen/>
        <w:t>сов в торгово-посреднические операции, ускоряет бегство капита</w:t>
      </w:r>
      <w:r>
        <w:softHyphen/>
        <w:t>ла, способствует вытеснению наци</w:t>
      </w:r>
      <w:r>
        <w:softHyphen/>
        <w:t>ональной валюты во внутреннем обращении иностранной, подрывает возможности устойчивого финанси</w:t>
      </w:r>
      <w:r>
        <w:softHyphen/>
        <w:t>рования государственного бюджета. Это эффективнейшее средство пере</w:t>
      </w:r>
      <w:r>
        <w:softHyphen/>
        <w:t>распределения национального богат</w:t>
      </w:r>
      <w:r>
        <w:softHyphen/>
        <w:t>ства от наиболее бедных слоев насе</w:t>
      </w:r>
      <w:r>
        <w:softHyphen/>
        <w:t>ления к наиболее богатым усиливает социальную дифференциацию обще</w:t>
      </w:r>
      <w:r>
        <w:softHyphen/>
        <w:t>ства. Подрывается социально-поли</w:t>
      </w:r>
      <w:r>
        <w:softHyphen/>
        <w:t>тическая стабильность в стране, раз</w:t>
      </w:r>
      <w:r>
        <w:softHyphen/>
        <w:t>виваются популистские, авторитар</w:t>
      </w:r>
      <w:r>
        <w:softHyphen/>
        <w:t>ные, диктаторские тенденции. В течение последних лет высокая инф</w:t>
      </w:r>
      <w:r>
        <w:softHyphen/>
        <w:t>ляция оставалась для России эконо</w:t>
      </w:r>
      <w:r>
        <w:softHyphen/>
        <w:t>мической проблемой номер один. [10, с. 11-12]</w:t>
      </w:r>
    </w:p>
    <w:p w14:paraId="01A24913" w14:textId="77777777" w:rsidR="00AF1CDE" w:rsidRDefault="00AF1CDE">
      <w:pPr>
        <w:widowControl w:val="0"/>
        <w:tabs>
          <w:tab w:val="left" w:pos="360"/>
        </w:tabs>
        <w:spacing w:line="360" w:lineRule="auto"/>
        <w:ind w:left="28" w:firstLine="539"/>
        <w:jc w:val="both"/>
      </w:pPr>
      <w:r>
        <w:t>Как создается, ускоряется и укро</w:t>
      </w:r>
      <w:r>
        <w:softHyphen/>
        <w:t>щается инфляция? Основным ее ис</w:t>
      </w:r>
      <w:r>
        <w:softHyphen/>
        <w:t>точником выступает денежная масса в обращении, создаваемая Центра</w:t>
      </w:r>
      <w:r>
        <w:softHyphen/>
        <w:t>льным банком. На первой стадии ЦБ увеличивает свои активы путем предоставления кредитов правитель</w:t>
      </w:r>
      <w:r>
        <w:softHyphen/>
        <w:t>ству, коммерческим банкам, зару</w:t>
      </w:r>
      <w:r>
        <w:softHyphen/>
        <w:t>бежным странам и отдельным пред</w:t>
      </w:r>
      <w:r>
        <w:softHyphen/>
        <w:t>приятиям (если такое предусмотре</w:t>
      </w:r>
      <w:r>
        <w:softHyphen/>
        <w:t>но национальным законодатель</w:t>
      </w:r>
      <w:r>
        <w:softHyphen/>
        <w:t>ством), а также в результате увели</w:t>
      </w:r>
      <w:r>
        <w:softHyphen/>
        <w:t>чения золотовалютных резервов. Рост активов Центрального банка одновременно приводит к соответ</w:t>
      </w:r>
      <w:r>
        <w:softHyphen/>
        <w:t>ствующему возрастанию его пассивов, то есть к созданию денежной базы. Последняя состоит из налич</w:t>
      </w:r>
      <w:r>
        <w:softHyphen/>
        <w:t>ности в обращении, а также обяза</w:t>
      </w:r>
      <w:r>
        <w:softHyphen/>
        <w:t>тельных и необязательных («излиш</w:t>
      </w:r>
      <w:r>
        <w:softHyphen/>
        <w:t xml:space="preserve">них») резервов коммерческих банков в ЦБ. </w:t>
      </w:r>
    </w:p>
    <w:p w14:paraId="49DA00D2" w14:textId="77777777" w:rsidR="00AF1CDE" w:rsidRDefault="00AF1CDE">
      <w:pPr>
        <w:widowControl w:val="0"/>
        <w:tabs>
          <w:tab w:val="left" w:pos="360"/>
        </w:tabs>
        <w:spacing w:line="360" w:lineRule="auto"/>
        <w:ind w:left="28" w:firstLine="539"/>
        <w:jc w:val="both"/>
      </w:pPr>
      <w:r>
        <w:t>Вторая стадия создания денег на</w:t>
      </w:r>
      <w:r>
        <w:softHyphen/>
        <w:t>ступает тогда, когда коммерческие банки, опираясь на свои резервы в ЦБ (обязательные и добровольные), увеличивают кредитование клиентов. Остатки денег на счетах клиентов коммерческих банков в совокупнос</w:t>
      </w:r>
      <w:r>
        <w:softHyphen/>
        <w:t>ти с наличными деньгами в обраще</w:t>
      </w:r>
      <w:r>
        <w:softHyphen/>
        <w:t>нии составляют денежную массу. Отношение между денежной массой и денежной базой, показывающее, какое количество денег создается в результате «разрастания» денежной базы, называется денежным мульти</w:t>
      </w:r>
      <w:r>
        <w:softHyphen/>
        <w:t xml:space="preserve">пликатором. </w:t>
      </w:r>
    </w:p>
    <w:p w14:paraId="4B5E447E" w14:textId="77777777" w:rsidR="00AF1CDE" w:rsidRDefault="00AF1CDE">
      <w:pPr>
        <w:widowControl w:val="0"/>
        <w:tabs>
          <w:tab w:val="left" w:pos="360"/>
        </w:tabs>
        <w:spacing w:line="360" w:lineRule="auto"/>
        <w:ind w:left="28" w:firstLine="539"/>
        <w:jc w:val="both"/>
      </w:pPr>
      <w:r>
        <w:t>Таким образом, количество денег в обращении предопределяется кре</w:t>
      </w:r>
      <w:r>
        <w:softHyphen/>
        <w:t>дитной эмиссией ЦБ. Увеличение его активов - по какому бы напра</w:t>
      </w:r>
      <w:r>
        <w:softHyphen/>
        <w:t>влению оно ни происходило - не</w:t>
      </w:r>
      <w:r>
        <w:softHyphen/>
        <w:t>избежно приводит к возрастанию денежной базы, что благодаря эф</w:t>
      </w:r>
      <w:r>
        <w:softHyphen/>
        <w:t>фекту мультипликатора приводит к увеличению денежной массы, кото</w:t>
      </w:r>
      <w:r>
        <w:softHyphen/>
        <w:t>рая и воздействует на повышение темпов инфляции. Центральный банк - это единственное учрежде</w:t>
      </w:r>
      <w:r>
        <w:softHyphen/>
        <w:t>ние в стране, которому позволено «создавать деньги». Поэтому любое его увеличение активов носит инф</w:t>
      </w:r>
      <w:r>
        <w:softHyphen/>
        <w:t>ляционный характер. [10, с. 17]</w:t>
      </w:r>
    </w:p>
    <w:p w14:paraId="7A7670A9" w14:textId="77777777" w:rsidR="00AF1CDE" w:rsidRDefault="00AF1CDE">
      <w:pPr>
        <w:widowControl w:val="0"/>
        <w:tabs>
          <w:tab w:val="left" w:pos="360"/>
        </w:tabs>
        <w:spacing w:line="360" w:lineRule="auto"/>
        <w:ind w:left="28" w:firstLine="539"/>
        <w:jc w:val="both"/>
      </w:pPr>
      <w:r>
        <w:t xml:space="preserve">    В отличие от этого кредиты ком</w:t>
      </w:r>
      <w:r>
        <w:softHyphen/>
        <w:t>мерческих банков новых денег не создают, и потому их природа не инфляционна. Тем не менее, увели</w:t>
      </w:r>
      <w:r>
        <w:softHyphen/>
        <w:t>чение денежного мультипликатора в результате кредитной деятельности коммерческих банков способствует ускорению инфляции. Если же кре</w:t>
      </w:r>
      <w:r>
        <w:softHyphen/>
        <w:t>дитная экспансия коммерческих банков при стабильном уровне денем- ной базы превосходит некий уровень приемлемых рисков, то ее следстви</w:t>
      </w:r>
      <w:r>
        <w:softHyphen/>
        <w:t>ем может стать крах банков, прово</w:t>
      </w:r>
      <w:r>
        <w:softHyphen/>
        <w:t>дящих наиболее рискованную поли</w:t>
      </w:r>
      <w:r>
        <w:softHyphen/>
        <w:t>тику. В результате банковских банкротств клиенты теряют свои средства на банковских счетах, раз</w:t>
      </w:r>
      <w:r>
        <w:softHyphen/>
        <w:t>меры денежной массы сокращаются, объем совокупного денежного спро</w:t>
      </w:r>
      <w:r>
        <w:softHyphen/>
        <w:t>са уменьшается, цены падают. Си</w:t>
      </w:r>
      <w:r>
        <w:softHyphen/>
        <w:t>стема возвращается в свое первона</w:t>
      </w:r>
      <w:r>
        <w:softHyphen/>
        <w:t xml:space="preserve">чальное состояние. </w:t>
      </w:r>
    </w:p>
    <w:p w14:paraId="2CCCE9E6" w14:textId="77777777" w:rsidR="00AF1CDE" w:rsidRDefault="00AF1CDE">
      <w:pPr>
        <w:widowControl w:val="0"/>
        <w:tabs>
          <w:tab w:val="left" w:pos="360"/>
        </w:tabs>
        <w:spacing w:line="360" w:lineRule="auto"/>
        <w:ind w:left="28" w:firstLine="539"/>
        <w:jc w:val="both"/>
      </w:pPr>
      <w:r>
        <w:t>Другим важнейшим фактором, постоянно влиявшим на темпы инфляции, выступала скорость денеж</w:t>
      </w:r>
      <w:r>
        <w:softHyphen/>
        <w:t>ного обращения. За последние годы динамика этого показателя несколь</w:t>
      </w:r>
      <w:r>
        <w:softHyphen/>
        <w:t>ко раз менялась, что свидетельство</w:t>
      </w:r>
      <w:r>
        <w:softHyphen/>
        <w:t>вало о серьезных изменениях в рос</w:t>
      </w:r>
      <w:r>
        <w:softHyphen/>
        <w:t xml:space="preserve">сийском денежном механизме. </w:t>
      </w:r>
    </w:p>
    <w:p w14:paraId="4C35E29D" w14:textId="77777777" w:rsidR="00AF1CDE" w:rsidRDefault="00AF1CDE">
      <w:pPr>
        <w:widowControl w:val="0"/>
        <w:tabs>
          <w:tab w:val="left" w:pos="360"/>
        </w:tabs>
        <w:spacing w:line="360" w:lineRule="auto"/>
        <w:ind w:left="28" w:firstLine="539"/>
        <w:jc w:val="both"/>
      </w:pPr>
      <w:r>
        <w:t>В первой половине 1992 года его значение росло, в августе - ноябре того же года - падало. С декабря 1992 года по апрель 1994 года скорость об</w:t>
      </w:r>
      <w:r>
        <w:softHyphen/>
        <w:t>ращения денег в российской эконо</w:t>
      </w:r>
      <w:r>
        <w:softHyphen/>
        <w:t>мике вновь стабильно возрастала, увеличившись за полтора года почти вдвое - с 5,4 до 10,6 раза. После короткого периода уменьшения до 8,8 раза в мае-августе 1994 года в течение следующего года она устой</w:t>
      </w:r>
      <w:r>
        <w:softHyphen/>
        <w:t xml:space="preserve">чиво росла, поднявшись к сентябрю 1995 года на 35 процентов - до 1 1,8 раза. Однако явное приближение финансовой стабилизации осенью 1995 года способствовало резкому сокращению скорости денежного обращения: за октябрь 1995 года - март 1996 года она упала на 25 %. </w:t>
      </w:r>
    </w:p>
    <w:p w14:paraId="4A437481" w14:textId="77777777" w:rsidR="00AF1CDE" w:rsidRDefault="00AF1CDE">
      <w:pPr>
        <w:widowControl w:val="0"/>
        <w:tabs>
          <w:tab w:val="left" w:pos="360"/>
        </w:tabs>
        <w:spacing w:line="360" w:lineRule="auto"/>
        <w:ind w:left="28" w:firstLine="539"/>
        <w:jc w:val="both"/>
      </w:pPr>
      <w:r>
        <w:t>В результате взаимодействия обо</w:t>
      </w:r>
      <w:r>
        <w:softHyphen/>
        <w:t>их важнейших факторов инфляции - динамики денежной массы и скоро</w:t>
      </w:r>
      <w:r>
        <w:softHyphen/>
        <w:t>сти ее обращения - среднемесячные темпы инфляции последовательно снижались. Если в 1992 году они до</w:t>
      </w:r>
      <w:r>
        <w:softHyphen/>
        <w:t xml:space="preserve">стигали 31,2 процента, то в 1993 году - 20,6, в 1994-м - 10,0, в 1995-м - 7,2, а в первой половине 1996 года они упали до 2,5 процента.,  а в таблице указаны еженедельные темпы инфляции за период с 27 февраля по 9 апреля 1997 года. [10, с. 34-36] </w:t>
      </w:r>
    </w:p>
    <w:p w14:paraId="18D9600B" w14:textId="77777777" w:rsidR="00AF1CDE" w:rsidRDefault="00AF1CDE">
      <w:pPr>
        <w:pStyle w:val="4"/>
      </w:pPr>
      <w:r>
        <w:t>Таблица 1</w:t>
      </w:r>
    </w:p>
    <w:p w14:paraId="66463E0A" w14:textId="77777777" w:rsidR="00AF1CDE" w:rsidRDefault="00AF1CDE">
      <w:pPr>
        <w:widowControl w:val="0"/>
        <w:tabs>
          <w:tab w:val="left" w:pos="360"/>
        </w:tabs>
        <w:spacing w:line="360" w:lineRule="auto"/>
        <w:ind w:left="28" w:firstLine="539"/>
        <w:jc w:val="center"/>
        <w:rPr>
          <w:rFonts w:ascii="Arial" w:hAnsi="Arial"/>
          <w:b/>
          <w:i/>
          <w:sz w:val="24"/>
        </w:rPr>
      </w:pPr>
      <w:r>
        <w:rPr>
          <w:b/>
          <w:i/>
          <w:sz w:val="24"/>
        </w:rPr>
        <w:t xml:space="preserve">Еженедельные темпы инфляции (%) </w:t>
      </w:r>
    </w:p>
    <w:tbl>
      <w:tblPr>
        <w:tblW w:w="0" w:type="auto"/>
        <w:tblInd w:w="276" w:type="dxa"/>
        <w:tblLayout w:type="fixed"/>
        <w:tblLook w:val="0000" w:firstRow="0" w:lastRow="0" w:firstColumn="0" w:lastColumn="0" w:noHBand="0" w:noVBand="0"/>
      </w:tblPr>
      <w:tblGrid>
        <w:gridCol w:w="850"/>
        <w:gridCol w:w="178"/>
        <w:gridCol w:w="106"/>
        <w:gridCol w:w="1314"/>
        <w:gridCol w:w="1420"/>
        <w:gridCol w:w="668"/>
        <w:gridCol w:w="752"/>
        <w:gridCol w:w="446"/>
        <w:gridCol w:w="1212"/>
        <w:gridCol w:w="2126"/>
      </w:tblGrid>
      <w:tr w:rsidR="00AF1CDE" w14:paraId="02006D34" w14:textId="77777777">
        <w:tc>
          <w:tcPr>
            <w:tcW w:w="850" w:type="dxa"/>
            <w:tcBorders>
              <w:top w:val="single" w:sz="6" w:space="0" w:color="auto"/>
              <w:left w:val="single" w:sz="6" w:space="0" w:color="auto"/>
            </w:tcBorders>
          </w:tcPr>
          <w:p w14:paraId="2FC700BE" w14:textId="77777777" w:rsidR="00AF1CDE" w:rsidRDefault="00AF1CDE">
            <w:pPr>
              <w:widowControl w:val="0"/>
              <w:tabs>
                <w:tab w:val="left" w:pos="360"/>
              </w:tabs>
              <w:spacing w:line="240" w:lineRule="atLeast"/>
              <w:jc w:val="center"/>
              <w:rPr>
                <w:sz w:val="24"/>
              </w:rPr>
            </w:pPr>
          </w:p>
        </w:tc>
        <w:tc>
          <w:tcPr>
            <w:tcW w:w="284" w:type="dxa"/>
            <w:gridSpan w:val="2"/>
            <w:tcBorders>
              <w:top w:val="single" w:sz="6" w:space="0" w:color="auto"/>
            </w:tcBorders>
          </w:tcPr>
          <w:p w14:paraId="00743D36" w14:textId="77777777" w:rsidR="00AF1CDE" w:rsidRDefault="00AF1CDE">
            <w:pPr>
              <w:widowControl w:val="0"/>
              <w:tabs>
                <w:tab w:val="left" w:pos="360"/>
              </w:tabs>
              <w:spacing w:line="240" w:lineRule="atLeast"/>
              <w:jc w:val="center"/>
              <w:rPr>
                <w:sz w:val="24"/>
              </w:rPr>
            </w:pPr>
          </w:p>
        </w:tc>
        <w:tc>
          <w:tcPr>
            <w:tcW w:w="3402" w:type="dxa"/>
            <w:gridSpan w:val="3"/>
            <w:tcBorders>
              <w:top w:val="single" w:sz="6" w:space="0" w:color="auto"/>
            </w:tcBorders>
          </w:tcPr>
          <w:p w14:paraId="065CFF56" w14:textId="77777777" w:rsidR="00AF1CDE" w:rsidRDefault="00AF1CDE">
            <w:pPr>
              <w:widowControl w:val="0"/>
              <w:tabs>
                <w:tab w:val="left" w:pos="360"/>
              </w:tabs>
              <w:spacing w:line="240" w:lineRule="atLeast"/>
              <w:jc w:val="center"/>
              <w:rPr>
                <w:sz w:val="24"/>
              </w:rPr>
            </w:pPr>
            <w:r>
              <w:rPr>
                <w:sz w:val="24"/>
              </w:rPr>
              <w:t>МАРТ</w:t>
            </w:r>
          </w:p>
        </w:tc>
        <w:tc>
          <w:tcPr>
            <w:tcW w:w="1198" w:type="dxa"/>
            <w:gridSpan w:val="2"/>
            <w:tcBorders>
              <w:top w:val="single" w:sz="6" w:space="0" w:color="auto"/>
            </w:tcBorders>
          </w:tcPr>
          <w:p w14:paraId="38BC3AFE" w14:textId="77777777" w:rsidR="00AF1CDE" w:rsidRDefault="00AF1CDE">
            <w:pPr>
              <w:widowControl w:val="0"/>
              <w:tabs>
                <w:tab w:val="left" w:pos="360"/>
              </w:tabs>
              <w:spacing w:line="240" w:lineRule="atLeast"/>
              <w:jc w:val="center"/>
              <w:rPr>
                <w:sz w:val="24"/>
              </w:rPr>
            </w:pPr>
          </w:p>
        </w:tc>
        <w:tc>
          <w:tcPr>
            <w:tcW w:w="1212" w:type="dxa"/>
            <w:tcBorders>
              <w:top w:val="single" w:sz="6" w:space="0" w:color="auto"/>
              <w:right w:val="single" w:sz="6" w:space="0" w:color="auto"/>
            </w:tcBorders>
          </w:tcPr>
          <w:p w14:paraId="283002D1" w14:textId="77777777" w:rsidR="00AF1CDE" w:rsidRDefault="00AF1CDE">
            <w:pPr>
              <w:widowControl w:val="0"/>
              <w:tabs>
                <w:tab w:val="left" w:pos="360"/>
              </w:tabs>
              <w:spacing w:line="240" w:lineRule="atLeast"/>
              <w:jc w:val="center"/>
              <w:rPr>
                <w:sz w:val="24"/>
              </w:rPr>
            </w:pPr>
          </w:p>
        </w:tc>
        <w:tc>
          <w:tcPr>
            <w:tcW w:w="2126" w:type="dxa"/>
            <w:tcBorders>
              <w:top w:val="single" w:sz="6" w:space="0" w:color="auto"/>
              <w:left w:val="nil"/>
              <w:bottom w:val="single" w:sz="6" w:space="0" w:color="auto"/>
              <w:right w:val="single" w:sz="6" w:space="0" w:color="auto"/>
            </w:tcBorders>
          </w:tcPr>
          <w:p w14:paraId="54E8CCAA" w14:textId="77777777" w:rsidR="00AF1CDE" w:rsidRDefault="00AF1CDE">
            <w:pPr>
              <w:widowControl w:val="0"/>
              <w:tabs>
                <w:tab w:val="left" w:pos="360"/>
              </w:tabs>
              <w:spacing w:line="240" w:lineRule="atLeast"/>
              <w:jc w:val="center"/>
              <w:rPr>
                <w:sz w:val="24"/>
              </w:rPr>
            </w:pPr>
            <w:r>
              <w:rPr>
                <w:sz w:val="24"/>
              </w:rPr>
              <w:t>АПРЕЛЬ</w:t>
            </w:r>
          </w:p>
        </w:tc>
      </w:tr>
      <w:tr w:rsidR="00AF1CDE" w14:paraId="616308A1" w14:textId="77777777">
        <w:tc>
          <w:tcPr>
            <w:tcW w:w="1028" w:type="dxa"/>
            <w:gridSpan w:val="2"/>
            <w:tcBorders>
              <w:top w:val="single" w:sz="6" w:space="0" w:color="auto"/>
              <w:left w:val="single" w:sz="6" w:space="0" w:color="auto"/>
              <w:bottom w:val="single" w:sz="6" w:space="0" w:color="auto"/>
              <w:right w:val="single" w:sz="6" w:space="0" w:color="auto"/>
            </w:tcBorders>
          </w:tcPr>
          <w:p w14:paraId="656A1664" w14:textId="77777777" w:rsidR="00AF1CDE" w:rsidRDefault="00AF1CDE">
            <w:pPr>
              <w:widowControl w:val="0"/>
              <w:tabs>
                <w:tab w:val="left" w:pos="360"/>
              </w:tabs>
              <w:spacing w:line="240" w:lineRule="atLeast"/>
              <w:jc w:val="center"/>
              <w:rPr>
                <w:sz w:val="24"/>
              </w:rPr>
            </w:pPr>
            <w:r>
              <w:rPr>
                <w:sz w:val="24"/>
              </w:rPr>
              <w:t>27.02-5.03</w:t>
            </w:r>
          </w:p>
        </w:tc>
        <w:tc>
          <w:tcPr>
            <w:tcW w:w="1420" w:type="dxa"/>
            <w:gridSpan w:val="2"/>
            <w:tcBorders>
              <w:top w:val="single" w:sz="6" w:space="0" w:color="auto"/>
              <w:left w:val="single" w:sz="6" w:space="0" w:color="auto"/>
              <w:bottom w:val="single" w:sz="6" w:space="0" w:color="auto"/>
              <w:right w:val="single" w:sz="6" w:space="0" w:color="auto"/>
            </w:tcBorders>
          </w:tcPr>
          <w:p w14:paraId="31E9E481" w14:textId="77777777" w:rsidR="00AF1CDE" w:rsidRDefault="00AF1CDE">
            <w:pPr>
              <w:widowControl w:val="0"/>
              <w:tabs>
                <w:tab w:val="left" w:pos="360"/>
              </w:tabs>
              <w:spacing w:line="240" w:lineRule="atLeast"/>
              <w:jc w:val="center"/>
              <w:rPr>
                <w:sz w:val="24"/>
              </w:rPr>
            </w:pPr>
            <w:r>
              <w:rPr>
                <w:sz w:val="24"/>
              </w:rPr>
              <w:t>6.-12.03</w:t>
            </w:r>
          </w:p>
        </w:tc>
        <w:tc>
          <w:tcPr>
            <w:tcW w:w="1420" w:type="dxa"/>
            <w:tcBorders>
              <w:top w:val="single" w:sz="6" w:space="0" w:color="auto"/>
              <w:left w:val="single" w:sz="6" w:space="0" w:color="auto"/>
              <w:bottom w:val="single" w:sz="6" w:space="0" w:color="auto"/>
              <w:right w:val="single" w:sz="6" w:space="0" w:color="auto"/>
            </w:tcBorders>
          </w:tcPr>
          <w:p w14:paraId="74F0021A" w14:textId="77777777" w:rsidR="00AF1CDE" w:rsidRDefault="00AF1CDE">
            <w:pPr>
              <w:widowControl w:val="0"/>
              <w:tabs>
                <w:tab w:val="left" w:pos="360"/>
              </w:tabs>
              <w:spacing w:line="240" w:lineRule="atLeast"/>
              <w:jc w:val="center"/>
              <w:rPr>
                <w:sz w:val="24"/>
              </w:rPr>
            </w:pPr>
            <w:r>
              <w:rPr>
                <w:sz w:val="24"/>
              </w:rPr>
              <w:t>13.-19.03</w:t>
            </w:r>
          </w:p>
        </w:tc>
        <w:tc>
          <w:tcPr>
            <w:tcW w:w="1420" w:type="dxa"/>
            <w:gridSpan w:val="2"/>
            <w:tcBorders>
              <w:top w:val="single" w:sz="6" w:space="0" w:color="auto"/>
              <w:left w:val="single" w:sz="6" w:space="0" w:color="auto"/>
              <w:bottom w:val="single" w:sz="6" w:space="0" w:color="auto"/>
              <w:right w:val="single" w:sz="6" w:space="0" w:color="auto"/>
            </w:tcBorders>
          </w:tcPr>
          <w:p w14:paraId="368D8619" w14:textId="77777777" w:rsidR="00AF1CDE" w:rsidRDefault="00AF1CDE">
            <w:pPr>
              <w:widowControl w:val="0"/>
              <w:tabs>
                <w:tab w:val="left" w:pos="360"/>
              </w:tabs>
              <w:spacing w:line="240" w:lineRule="atLeast"/>
              <w:jc w:val="center"/>
              <w:rPr>
                <w:sz w:val="24"/>
              </w:rPr>
            </w:pPr>
            <w:r>
              <w:rPr>
                <w:sz w:val="24"/>
              </w:rPr>
              <w:t>20.-26.03</w:t>
            </w:r>
          </w:p>
        </w:tc>
        <w:tc>
          <w:tcPr>
            <w:tcW w:w="1658" w:type="dxa"/>
            <w:gridSpan w:val="2"/>
            <w:tcBorders>
              <w:top w:val="single" w:sz="6" w:space="0" w:color="auto"/>
              <w:left w:val="single" w:sz="6" w:space="0" w:color="auto"/>
              <w:bottom w:val="single" w:sz="6" w:space="0" w:color="auto"/>
              <w:right w:val="single" w:sz="6" w:space="0" w:color="auto"/>
            </w:tcBorders>
          </w:tcPr>
          <w:p w14:paraId="6E5E4139" w14:textId="77777777" w:rsidR="00AF1CDE" w:rsidRDefault="00AF1CDE">
            <w:pPr>
              <w:widowControl w:val="0"/>
              <w:tabs>
                <w:tab w:val="left" w:pos="360"/>
              </w:tabs>
              <w:spacing w:line="240" w:lineRule="atLeast"/>
              <w:jc w:val="center"/>
              <w:rPr>
                <w:sz w:val="24"/>
              </w:rPr>
            </w:pPr>
            <w:r>
              <w:rPr>
                <w:sz w:val="24"/>
              </w:rPr>
              <w:t>27.03-2.04</w:t>
            </w:r>
          </w:p>
        </w:tc>
        <w:tc>
          <w:tcPr>
            <w:tcW w:w="2126" w:type="dxa"/>
            <w:tcBorders>
              <w:top w:val="single" w:sz="6" w:space="0" w:color="auto"/>
              <w:left w:val="single" w:sz="6" w:space="0" w:color="auto"/>
              <w:bottom w:val="single" w:sz="6" w:space="0" w:color="auto"/>
              <w:right w:val="single" w:sz="6" w:space="0" w:color="auto"/>
            </w:tcBorders>
          </w:tcPr>
          <w:p w14:paraId="30F9273C" w14:textId="77777777" w:rsidR="00AF1CDE" w:rsidRDefault="00AF1CDE">
            <w:pPr>
              <w:widowControl w:val="0"/>
              <w:tabs>
                <w:tab w:val="left" w:pos="360"/>
              </w:tabs>
              <w:spacing w:line="240" w:lineRule="atLeast"/>
              <w:jc w:val="center"/>
              <w:rPr>
                <w:sz w:val="24"/>
              </w:rPr>
            </w:pPr>
            <w:r>
              <w:rPr>
                <w:sz w:val="24"/>
              </w:rPr>
              <w:t>3.-9.04</w:t>
            </w:r>
          </w:p>
        </w:tc>
      </w:tr>
      <w:tr w:rsidR="00AF1CDE" w14:paraId="04B997EF" w14:textId="77777777">
        <w:tc>
          <w:tcPr>
            <w:tcW w:w="1028" w:type="dxa"/>
            <w:gridSpan w:val="2"/>
            <w:tcBorders>
              <w:top w:val="single" w:sz="6" w:space="0" w:color="auto"/>
              <w:left w:val="single" w:sz="6" w:space="0" w:color="auto"/>
              <w:bottom w:val="single" w:sz="6" w:space="0" w:color="auto"/>
              <w:right w:val="single" w:sz="6" w:space="0" w:color="auto"/>
            </w:tcBorders>
          </w:tcPr>
          <w:p w14:paraId="2F4EEE8B" w14:textId="77777777" w:rsidR="00AF1CDE" w:rsidRDefault="00AF1CDE">
            <w:pPr>
              <w:widowControl w:val="0"/>
              <w:tabs>
                <w:tab w:val="left" w:pos="360"/>
              </w:tabs>
              <w:spacing w:line="240" w:lineRule="atLeast"/>
              <w:jc w:val="center"/>
              <w:rPr>
                <w:sz w:val="24"/>
              </w:rPr>
            </w:pPr>
            <w:r>
              <w:rPr>
                <w:sz w:val="24"/>
              </w:rPr>
              <w:t>0,3%</w:t>
            </w:r>
          </w:p>
        </w:tc>
        <w:tc>
          <w:tcPr>
            <w:tcW w:w="1420" w:type="dxa"/>
            <w:gridSpan w:val="2"/>
            <w:tcBorders>
              <w:top w:val="single" w:sz="6" w:space="0" w:color="auto"/>
              <w:left w:val="single" w:sz="6" w:space="0" w:color="auto"/>
              <w:bottom w:val="single" w:sz="6" w:space="0" w:color="auto"/>
              <w:right w:val="single" w:sz="6" w:space="0" w:color="auto"/>
            </w:tcBorders>
          </w:tcPr>
          <w:p w14:paraId="02220D1D" w14:textId="77777777" w:rsidR="00AF1CDE" w:rsidRDefault="00AF1CDE">
            <w:pPr>
              <w:widowControl w:val="0"/>
              <w:tabs>
                <w:tab w:val="left" w:pos="360"/>
              </w:tabs>
              <w:spacing w:line="240" w:lineRule="atLeast"/>
              <w:jc w:val="center"/>
              <w:rPr>
                <w:sz w:val="24"/>
              </w:rPr>
            </w:pPr>
            <w:r>
              <w:rPr>
                <w:sz w:val="24"/>
              </w:rPr>
              <w:t>0,4%</w:t>
            </w:r>
          </w:p>
        </w:tc>
        <w:tc>
          <w:tcPr>
            <w:tcW w:w="1420" w:type="dxa"/>
            <w:tcBorders>
              <w:top w:val="single" w:sz="6" w:space="0" w:color="auto"/>
              <w:left w:val="single" w:sz="6" w:space="0" w:color="auto"/>
              <w:bottom w:val="single" w:sz="6" w:space="0" w:color="auto"/>
              <w:right w:val="single" w:sz="6" w:space="0" w:color="auto"/>
            </w:tcBorders>
          </w:tcPr>
          <w:p w14:paraId="6F5DB101" w14:textId="77777777" w:rsidR="00AF1CDE" w:rsidRDefault="00AF1CDE">
            <w:pPr>
              <w:widowControl w:val="0"/>
              <w:tabs>
                <w:tab w:val="left" w:pos="360"/>
              </w:tabs>
              <w:spacing w:line="240" w:lineRule="atLeast"/>
              <w:jc w:val="center"/>
              <w:rPr>
                <w:sz w:val="24"/>
              </w:rPr>
            </w:pPr>
            <w:r>
              <w:rPr>
                <w:sz w:val="24"/>
              </w:rPr>
              <w:t>0,3%</w:t>
            </w:r>
          </w:p>
        </w:tc>
        <w:tc>
          <w:tcPr>
            <w:tcW w:w="1420" w:type="dxa"/>
            <w:gridSpan w:val="2"/>
            <w:tcBorders>
              <w:top w:val="single" w:sz="6" w:space="0" w:color="auto"/>
              <w:left w:val="single" w:sz="6" w:space="0" w:color="auto"/>
              <w:bottom w:val="single" w:sz="6" w:space="0" w:color="auto"/>
              <w:right w:val="single" w:sz="6" w:space="0" w:color="auto"/>
            </w:tcBorders>
          </w:tcPr>
          <w:p w14:paraId="785C584A" w14:textId="77777777" w:rsidR="00AF1CDE" w:rsidRDefault="00AF1CDE">
            <w:pPr>
              <w:widowControl w:val="0"/>
              <w:tabs>
                <w:tab w:val="left" w:pos="360"/>
              </w:tabs>
              <w:spacing w:line="240" w:lineRule="atLeast"/>
              <w:jc w:val="center"/>
              <w:rPr>
                <w:sz w:val="24"/>
              </w:rPr>
            </w:pPr>
            <w:r>
              <w:rPr>
                <w:sz w:val="24"/>
              </w:rPr>
              <w:t>0,3%</w:t>
            </w:r>
          </w:p>
        </w:tc>
        <w:tc>
          <w:tcPr>
            <w:tcW w:w="1658" w:type="dxa"/>
            <w:gridSpan w:val="2"/>
            <w:tcBorders>
              <w:top w:val="single" w:sz="6" w:space="0" w:color="auto"/>
              <w:left w:val="single" w:sz="6" w:space="0" w:color="auto"/>
              <w:bottom w:val="single" w:sz="6" w:space="0" w:color="auto"/>
              <w:right w:val="single" w:sz="6" w:space="0" w:color="auto"/>
            </w:tcBorders>
          </w:tcPr>
          <w:p w14:paraId="09B4196E" w14:textId="77777777" w:rsidR="00AF1CDE" w:rsidRDefault="00AF1CDE">
            <w:pPr>
              <w:widowControl w:val="0"/>
              <w:tabs>
                <w:tab w:val="left" w:pos="360"/>
              </w:tabs>
              <w:spacing w:line="240" w:lineRule="atLeast"/>
              <w:jc w:val="center"/>
              <w:rPr>
                <w:sz w:val="24"/>
              </w:rPr>
            </w:pPr>
            <w:r>
              <w:rPr>
                <w:sz w:val="24"/>
              </w:rPr>
              <w:t>0,2%</w:t>
            </w:r>
          </w:p>
        </w:tc>
        <w:tc>
          <w:tcPr>
            <w:tcW w:w="2126" w:type="dxa"/>
            <w:tcBorders>
              <w:top w:val="single" w:sz="6" w:space="0" w:color="auto"/>
              <w:left w:val="single" w:sz="6" w:space="0" w:color="auto"/>
              <w:bottom w:val="single" w:sz="6" w:space="0" w:color="auto"/>
              <w:right w:val="single" w:sz="6" w:space="0" w:color="auto"/>
            </w:tcBorders>
          </w:tcPr>
          <w:p w14:paraId="5D403EE4" w14:textId="77777777" w:rsidR="00AF1CDE" w:rsidRDefault="00AF1CDE">
            <w:pPr>
              <w:widowControl w:val="0"/>
              <w:tabs>
                <w:tab w:val="left" w:pos="360"/>
              </w:tabs>
              <w:spacing w:line="240" w:lineRule="atLeast"/>
              <w:jc w:val="center"/>
              <w:rPr>
                <w:sz w:val="24"/>
              </w:rPr>
            </w:pPr>
            <w:r>
              <w:rPr>
                <w:sz w:val="24"/>
              </w:rPr>
              <w:t>0,2%</w:t>
            </w:r>
          </w:p>
        </w:tc>
      </w:tr>
    </w:tbl>
    <w:p w14:paraId="5F065CE7" w14:textId="77777777" w:rsidR="00AF1CDE" w:rsidRDefault="00AF1CDE">
      <w:pPr>
        <w:widowControl w:val="0"/>
        <w:tabs>
          <w:tab w:val="left" w:pos="360"/>
        </w:tabs>
        <w:spacing w:line="240" w:lineRule="atLeast"/>
        <w:ind w:left="14"/>
        <w:jc w:val="both"/>
        <w:rPr>
          <w:rFonts w:ascii="Arial" w:hAnsi="Arial"/>
        </w:rPr>
      </w:pPr>
    </w:p>
    <w:p w14:paraId="1226E2C9" w14:textId="77777777" w:rsidR="00AF1CDE" w:rsidRDefault="00AF1CDE">
      <w:pPr>
        <w:widowControl w:val="0"/>
        <w:tabs>
          <w:tab w:val="left" w:pos="360"/>
        </w:tabs>
        <w:spacing w:line="360" w:lineRule="auto"/>
        <w:ind w:left="9" w:firstLine="558"/>
        <w:jc w:val="both"/>
      </w:pPr>
      <w:r>
        <w:t>Таким образом, за последние пять лет произошел последовательный переход российского правительства и Центрального банка от весьма мяг</w:t>
      </w:r>
      <w:r>
        <w:softHyphen/>
        <w:t>кой денежно-кредитной политики к умеренной и, наконец, к достаточ</w:t>
      </w:r>
      <w:r>
        <w:softHyphen/>
        <w:t>но сдержанной. Закономерным ре</w:t>
      </w:r>
      <w:r>
        <w:softHyphen/>
        <w:t>зультатом этого стало последователь</w:t>
      </w:r>
      <w:r>
        <w:softHyphen/>
        <w:t xml:space="preserve">ное замедление темпов инфляции. </w:t>
      </w:r>
    </w:p>
    <w:p w14:paraId="78D6FCD4" w14:textId="77777777" w:rsidR="00AF1CDE" w:rsidRDefault="00AF1CDE">
      <w:pPr>
        <w:pStyle w:val="10"/>
        <w:spacing w:line="360" w:lineRule="auto"/>
        <w:ind w:left="9" w:firstLine="558"/>
        <w:jc w:val="both"/>
        <w:rPr>
          <w:sz w:val="28"/>
        </w:rPr>
      </w:pPr>
      <w:r>
        <w:rPr>
          <w:sz w:val="28"/>
        </w:rPr>
        <w:t>На установление реального уровня инфляции повлияли и та</w:t>
      </w:r>
      <w:r>
        <w:rPr>
          <w:sz w:val="28"/>
        </w:rPr>
        <w:softHyphen/>
        <w:t>кие психологические факторы, как инфляционные и девальвационные ожидания и политическая нестабильность.</w:t>
      </w:r>
    </w:p>
    <w:p w14:paraId="6AAE399D" w14:textId="77777777" w:rsidR="00AF1CDE" w:rsidRDefault="00AF1CDE">
      <w:pPr>
        <w:pStyle w:val="10"/>
        <w:spacing w:line="360" w:lineRule="auto"/>
        <w:ind w:firstLine="567"/>
        <w:jc w:val="both"/>
        <w:rPr>
          <w:sz w:val="28"/>
        </w:rPr>
      </w:pPr>
      <w:r>
        <w:rPr>
          <w:sz w:val="28"/>
        </w:rPr>
        <w:t>Во-первых, меры, предпринимавшиеся для преодоления кризи</w:t>
      </w:r>
      <w:r>
        <w:rPr>
          <w:sz w:val="28"/>
        </w:rPr>
        <w:softHyphen/>
        <w:t>са в России и на Украине, были разными. Россия решила объявить дефолт на рынке ГКО-ОФЗ и мораторий на выполнение коммер</w:t>
      </w:r>
      <w:r>
        <w:rPr>
          <w:sz w:val="28"/>
        </w:rPr>
        <w:softHyphen/>
        <w:t>ческими банками своих внешних обязательств. Вскоре после этого она ввела "плавающий" курс рубля. Украинские власти выбрали путь административного контроля обменного курса. Кроме того, они смогли реструктуризовать большую часть государственного долга". Как раз в начале кризиса Совет директоров МВФ утвердил программу расширенного кредитования для Укра</w:t>
      </w:r>
      <w:r>
        <w:rPr>
          <w:sz w:val="28"/>
        </w:rPr>
        <w:softHyphen/>
        <w:t>ины. Россия же, напротив, фактически потеряла доступ к выделен</w:t>
      </w:r>
      <w:r>
        <w:rPr>
          <w:sz w:val="28"/>
        </w:rPr>
        <w:softHyphen/>
        <w:t>ному в июле кредиту МВФ.</w:t>
      </w:r>
    </w:p>
    <w:p w14:paraId="38E52BC1" w14:textId="77777777" w:rsidR="00AF1CDE" w:rsidRDefault="00AF1CDE">
      <w:pPr>
        <w:pStyle w:val="10"/>
        <w:spacing w:line="360" w:lineRule="auto"/>
        <w:ind w:firstLine="567"/>
        <w:jc w:val="both"/>
        <w:rPr>
          <w:sz w:val="28"/>
        </w:rPr>
      </w:pPr>
      <w:r>
        <w:rPr>
          <w:sz w:val="28"/>
        </w:rPr>
        <w:t>Во-вторых, Россия пережила не только девальвационный, но и банковский кризис, которого на Украине пока удалось избежать. Хаотич</w:t>
      </w:r>
      <w:r>
        <w:rPr>
          <w:sz w:val="28"/>
        </w:rPr>
        <w:softHyphen/>
        <w:t>ные меры, предпринятые в России для пре</w:t>
      </w:r>
      <w:r>
        <w:rPr>
          <w:sz w:val="28"/>
        </w:rPr>
        <w:softHyphen/>
        <w:t>одоления кризиса, еще больше усилили панику и "бегство" от рубля.</w:t>
      </w:r>
    </w:p>
    <w:p w14:paraId="4ACC5E49" w14:textId="77777777" w:rsidR="00AF1CDE" w:rsidRDefault="00AF1CDE">
      <w:pPr>
        <w:pStyle w:val="10"/>
        <w:spacing w:line="360" w:lineRule="auto"/>
        <w:ind w:firstLine="567"/>
        <w:jc w:val="both"/>
        <w:rPr>
          <w:sz w:val="28"/>
        </w:rPr>
      </w:pPr>
      <w:r>
        <w:rPr>
          <w:sz w:val="28"/>
        </w:rPr>
        <w:t>В-третьих, политический хаос в России дополнительно дестабилизировал ситуацию. Отставка ориентированного на рыночные реформы правительства С. Кириенко и назначение на ключевые руководящие посты в правительстве и ЦБР протеже коммунистов ясно сигнализировали о том, что новые власти вместо проведения непопулярных, но необходимых реформ.</w:t>
      </w:r>
    </w:p>
    <w:p w14:paraId="1D49E1D3" w14:textId="77777777" w:rsidR="00AF1CDE" w:rsidRDefault="00AF1CDE">
      <w:pPr>
        <w:pStyle w:val="10"/>
        <w:spacing w:line="360" w:lineRule="auto"/>
        <w:ind w:firstLine="567"/>
        <w:jc w:val="both"/>
        <w:rPr>
          <w:sz w:val="28"/>
        </w:rPr>
      </w:pPr>
      <w:r>
        <w:rPr>
          <w:sz w:val="28"/>
        </w:rPr>
        <w:t>Все вышеупомянутые факторы значительно повлияли на внутрен</w:t>
      </w:r>
      <w:r>
        <w:rPr>
          <w:sz w:val="28"/>
        </w:rPr>
        <w:softHyphen/>
        <w:t xml:space="preserve">ний спрос на деньги через изъятие депозитов, замещение национальных валют долларом США, а также способствовали временному увеличению спроса на некоторые товары, главным образом длительного пользования. </w:t>
      </w:r>
    </w:p>
    <w:p w14:paraId="3669242F" w14:textId="77777777" w:rsidR="00AF1CDE" w:rsidRDefault="00AF1CDE">
      <w:pPr>
        <w:pStyle w:val="10"/>
        <w:spacing w:line="360" w:lineRule="auto"/>
        <w:ind w:firstLine="567"/>
        <w:jc w:val="both"/>
        <w:rPr>
          <w:sz w:val="28"/>
        </w:rPr>
      </w:pPr>
      <w:r>
        <w:rPr>
          <w:sz w:val="28"/>
        </w:rPr>
        <w:t>Важнейшими причинами российского кризиса являются бюджетная несбалансированность и задержка с осуществ</w:t>
      </w:r>
      <w:r>
        <w:rPr>
          <w:sz w:val="28"/>
        </w:rPr>
        <w:softHyphen/>
        <w:t>лением микроэкономических и институциональных реформ, что при</w:t>
      </w:r>
      <w:r>
        <w:rPr>
          <w:sz w:val="28"/>
        </w:rPr>
        <w:softHyphen/>
        <w:t>вело к долговой ловушке, платежному и банковскому кризисам, обра</w:t>
      </w:r>
      <w:r>
        <w:rPr>
          <w:sz w:val="28"/>
        </w:rPr>
        <w:softHyphen/>
        <w:t>тило вспять дезинфляционную тенденцию и подтолкнуло эконо</w:t>
      </w:r>
      <w:r>
        <w:rPr>
          <w:sz w:val="28"/>
        </w:rPr>
        <w:softHyphen/>
        <w:t>мику к новому витку спада производства. тому же оно еще больше усложнило бюджетную ситуа</w:t>
      </w:r>
      <w:r>
        <w:rPr>
          <w:sz w:val="28"/>
        </w:rPr>
        <w:softHyphen/>
        <w:t>цию, поскольку значительная часть государственного долга деноми-нирована в иностранной валюте. Была также нарушена непрочная ста</w:t>
      </w:r>
      <w:r>
        <w:rPr>
          <w:sz w:val="28"/>
        </w:rPr>
        <w:softHyphen/>
        <w:t xml:space="preserve">бильность системы коммерческих банков. [10, с. 38] </w:t>
      </w:r>
    </w:p>
    <w:p w14:paraId="7A9DF251" w14:textId="77777777" w:rsidR="00AF1CDE" w:rsidRDefault="00AF1CDE">
      <w:pPr>
        <w:pStyle w:val="10"/>
        <w:spacing w:line="360" w:lineRule="auto"/>
        <w:ind w:firstLine="567"/>
        <w:jc w:val="both"/>
        <w:rPr>
          <w:sz w:val="28"/>
        </w:rPr>
      </w:pPr>
      <w:r>
        <w:rPr>
          <w:sz w:val="28"/>
        </w:rPr>
        <w:t>Таким образом, девальва</w:t>
      </w:r>
      <w:r>
        <w:rPr>
          <w:sz w:val="28"/>
        </w:rPr>
        <w:softHyphen/>
        <w:t>ция не восстановила автоматически макроэкономическое равновесие, а инициировала очень опасную психологическую спираль самоускоря</w:t>
      </w:r>
      <w:r>
        <w:rPr>
          <w:sz w:val="28"/>
        </w:rPr>
        <w:softHyphen/>
        <w:t>ющейся рыночной паники. Опыт некоторых стран с хронически вы</w:t>
      </w:r>
      <w:r>
        <w:rPr>
          <w:sz w:val="28"/>
        </w:rPr>
        <w:softHyphen/>
        <w:t>соким уровнем инфляции, низким уровнем монетизации и слабым финансовым сектором (например, латиноамериканских) демонстри</w:t>
      </w:r>
      <w:r>
        <w:rPr>
          <w:sz w:val="28"/>
        </w:rPr>
        <w:softHyphen/>
        <w:t>рует, что такая спираль очень быстро может привести к гиперинфля</w:t>
      </w:r>
      <w:r>
        <w:rPr>
          <w:sz w:val="28"/>
        </w:rPr>
        <w:softHyphen/>
        <w:t>ции. Чтобы избежать такого катастрофического развития событий, необходимо проведение кардинальной бюджетно-налоговой реформы и жесткой денежной политики.</w:t>
      </w:r>
    </w:p>
    <w:p w14:paraId="18660610" w14:textId="77777777" w:rsidR="00AF1CDE" w:rsidRDefault="00AF1CDE">
      <w:pPr>
        <w:pStyle w:val="10"/>
        <w:spacing w:line="360" w:lineRule="auto"/>
        <w:ind w:firstLine="567"/>
        <w:jc w:val="both"/>
        <w:rPr>
          <w:sz w:val="28"/>
        </w:rPr>
      </w:pPr>
    </w:p>
    <w:p w14:paraId="1D035860" w14:textId="77777777" w:rsidR="00AF1CDE" w:rsidRDefault="00AF1CDE">
      <w:pPr>
        <w:pStyle w:val="10"/>
        <w:spacing w:line="360" w:lineRule="auto"/>
        <w:ind w:firstLine="567"/>
        <w:jc w:val="both"/>
        <w:rPr>
          <w:sz w:val="28"/>
        </w:rPr>
      </w:pPr>
    </w:p>
    <w:p w14:paraId="24621612" w14:textId="77777777" w:rsidR="00AF1CDE" w:rsidRDefault="00AF1CDE">
      <w:pPr>
        <w:pStyle w:val="10"/>
        <w:spacing w:line="360" w:lineRule="auto"/>
        <w:ind w:firstLine="567"/>
        <w:jc w:val="both"/>
        <w:rPr>
          <w:sz w:val="28"/>
        </w:rPr>
      </w:pPr>
    </w:p>
    <w:p w14:paraId="61F5770B" w14:textId="77777777" w:rsidR="00AF1CDE" w:rsidRDefault="00AF1CDE">
      <w:pPr>
        <w:pStyle w:val="10"/>
        <w:spacing w:line="360" w:lineRule="auto"/>
        <w:ind w:firstLine="567"/>
        <w:jc w:val="both"/>
        <w:rPr>
          <w:sz w:val="28"/>
        </w:rPr>
      </w:pPr>
    </w:p>
    <w:p w14:paraId="20E4DE47" w14:textId="77777777" w:rsidR="00AF1CDE" w:rsidRDefault="00AF1CDE">
      <w:pPr>
        <w:pStyle w:val="10"/>
        <w:spacing w:line="360" w:lineRule="auto"/>
        <w:ind w:firstLine="567"/>
        <w:jc w:val="both"/>
        <w:rPr>
          <w:sz w:val="28"/>
        </w:rPr>
      </w:pPr>
    </w:p>
    <w:p w14:paraId="0730183F" w14:textId="77777777" w:rsidR="00AF1CDE" w:rsidRDefault="00AF1CDE">
      <w:pPr>
        <w:pStyle w:val="10"/>
        <w:spacing w:line="360" w:lineRule="auto"/>
        <w:ind w:firstLine="567"/>
        <w:jc w:val="both"/>
        <w:rPr>
          <w:sz w:val="28"/>
        </w:rPr>
      </w:pPr>
    </w:p>
    <w:p w14:paraId="5B1EE32E" w14:textId="77777777" w:rsidR="00AF1CDE" w:rsidRDefault="00AF1CDE">
      <w:pPr>
        <w:pStyle w:val="10"/>
        <w:spacing w:line="360" w:lineRule="auto"/>
        <w:ind w:firstLine="567"/>
        <w:jc w:val="both"/>
        <w:rPr>
          <w:sz w:val="28"/>
        </w:rPr>
      </w:pPr>
    </w:p>
    <w:p w14:paraId="4AFE41B0" w14:textId="77777777" w:rsidR="00AF1CDE" w:rsidRDefault="00AF1CDE">
      <w:pPr>
        <w:pStyle w:val="10"/>
        <w:spacing w:line="360" w:lineRule="auto"/>
        <w:ind w:firstLine="567"/>
        <w:jc w:val="both"/>
        <w:rPr>
          <w:sz w:val="28"/>
        </w:rPr>
      </w:pPr>
    </w:p>
    <w:p w14:paraId="172ADEF2" w14:textId="77777777" w:rsidR="00AF1CDE" w:rsidRDefault="00AF1CDE">
      <w:pPr>
        <w:pStyle w:val="10"/>
        <w:spacing w:line="360" w:lineRule="auto"/>
        <w:ind w:firstLine="567"/>
        <w:jc w:val="both"/>
        <w:rPr>
          <w:sz w:val="28"/>
        </w:rPr>
      </w:pPr>
    </w:p>
    <w:p w14:paraId="62B7B3DE" w14:textId="77777777" w:rsidR="00AF1CDE" w:rsidRDefault="00AF1CDE">
      <w:pPr>
        <w:pStyle w:val="10"/>
        <w:spacing w:line="360" w:lineRule="auto"/>
        <w:ind w:firstLine="567"/>
        <w:jc w:val="both"/>
        <w:rPr>
          <w:sz w:val="28"/>
        </w:rPr>
      </w:pPr>
    </w:p>
    <w:p w14:paraId="3C7C3034" w14:textId="77777777" w:rsidR="00AF1CDE" w:rsidRDefault="00AF1CDE">
      <w:pPr>
        <w:pStyle w:val="10"/>
        <w:spacing w:line="360" w:lineRule="auto"/>
        <w:ind w:firstLine="567"/>
        <w:jc w:val="both"/>
        <w:rPr>
          <w:sz w:val="28"/>
        </w:rPr>
      </w:pPr>
    </w:p>
    <w:p w14:paraId="03520B98" w14:textId="77777777" w:rsidR="00AF1CDE" w:rsidRDefault="00AF1CDE">
      <w:pPr>
        <w:pStyle w:val="10"/>
        <w:spacing w:line="360" w:lineRule="auto"/>
        <w:ind w:firstLine="567"/>
        <w:jc w:val="both"/>
        <w:rPr>
          <w:sz w:val="28"/>
        </w:rPr>
      </w:pPr>
    </w:p>
    <w:p w14:paraId="7D936B61" w14:textId="77777777" w:rsidR="00AF1CDE" w:rsidRDefault="00AF1CDE">
      <w:pPr>
        <w:pStyle w:val="10"/>
        <w:spacing w:line="360" w:lineRule="auto"/>
        <w:ind w:firstLine="567"/>
        <w:jc w:val="both"/>
        <w:rPr>
          <w:sz w:val="28"/>
        </w:rPr>
      </w:pPr>
    </w:p>
    <w:p w14:paraId="1B8B6C0B" w14:textId="77777777" w:rsidR="00AF1CDE" w:rsidRDefault="00AF1CDE">
      <w:pPr>
        <w:pStyle w:val="10"/>
        <w:spacing w:line="360" w:lineRule="auto"/>
        <w:ind w:firstLine="567"/>
        <w:jc w:val="both"/>
        <w:rPr>
          <w:sz w:val="28"/>
        </w:rPr>
      </w:pPr>
    </w:p>
    <w:p w14:paraId="4EBC9984" w14:textId="77777777" w:rsidR="00AF1CDE" w:rsidRDefault="00AF1CDE">
      <w:pPr>
        <w:pStyle w:val="10"/>
        <w:spacing w:line="360" w:lineRule="auto"/>
        <w:ind w:firstLine="567"/>
        <w:jc w:val="both"/>
        <w:rPr>
          <w:sz w:val="28"/>
        </w:rPr>
      </w:pPr>
    </w:p>
    <w:p w14:paraId="345A4DA5" w14:textId="77777777" w:rsidR="00AF1CDE" w:rsidRDefault="00AF1CDE">
      <w:pPr>
        <w:pStyle w:val="10"/>
        <w:spacing w:line="360" w:lineRule="auto"/>
        <w:ind w:firstLine="567"/>
        <w:jc w:val="both"/>
        <w:rPr>
          <w:sz w:val="28"/>
        </w:rPr>
      </w:pPr>
    </w:p>
    <w:p w14:paraId="076193FA" w14:textId="77777777" w:rsidR="00AF1CDE" w:rsidRDefault="00AF1CDE">
      <w:pPr>
        <w:pStyle w:val="10"/>
        <w:spacing w:line="360" w:lineRule="auto"/>
        <w:ind w:firstLine="567"/>
        <w:jc w:val="both"/>
        <w:rPr>
          <w:sz w:val="28"/>
        </w:rPr>
      </w:pPr>
    </w:p>
    <w:p w14:paraId="457699EA" w14:textId="77777777" w:rsidR="00AF1CDE" w:rsidRDefault="00AF1CDE">
      <w:pPr>
        <w:pStyle w:val="10"/>
        <w:spacing w:line="360" w:lineRule="auto"/>
        <w:ind w:firstLine="567"/>
        <w:jc w:val="both"/>
        <w:rPr>
          <w:sz w:val="28"/>
        </w:rPr>
      </w:pPr>
    </w:p>
    <w:p w14:paraId="71FB7368" w14:textId="77777777" w:rsidR="00AF1CDE" w:rsidRDefault="00AF1CDE">
      <w:pPr>
        <w:pStyle w:val="10"/>
        <w:spacing w:line="360" w:lineRule="auto"/>
        <w:ind w:firstLine="567"/>
        <w:jc w:val="both"/>
        <w:rPr>
          <w:sz w:val="28"/>
        </w:rPr>
      </w:pPr>
    </w:p>
    <w:p w14:paraId="56874EF9" w14:textId="77777777" w:rsidR="00AF1CDE" w:rsidRDefault="00AF1CDE">
      <w:pPr>
        <w:pStyle w:val="10"/>
        <w:spacing w:line="360" w:lineRule="auto"/>
        <w:ind w:firstLine="567"/>
        <w:jc w:val="both"/>
        <w:rPr>
          <w:sz w:val="28"/>
        </w:rPr>
      </w:pPr>
    </w:p>
    <w:p w14:paraId="1FED7968" w14:textId="77777777" w:rsidR="00AF1CDE" w:rsidRDefault="00AF1CDE">
      <w:pPr>
        <w:pStyle w:val="10"/>
        <w:spacing w:line="360" w:lineRule="auto"/>
        <w:ind w:firstLine="567"/>
        <w:jc w:val="both"/>
        <w:rPr>
          <w:sz w:val="28"/>
        </w:rPr>
      </w:pPr>
    </w:p>
    <w:p w14:paraId="7457412D" w14:textId="77777777" w:rsidR="00AF1CDE" w:rsidRDefault="00AF1CDE">
      <w:pPr>
        <w:pStyle w:val="10"/>
        <w:spacing w:line="360" w:lineRule="auto"/>
        <w:ind w:firstLine="567"/>
        <w:jc w:val="both"/>
        <w:rPr>
          <w:sz w:val="28"/>
        </w:rPr>
      </w:pPr>
    </w:p>
    <w:p w14:paraId="526C569B" w14:textId="77777777" w:rsidR="00AF1CDE" w:rsidRDefault="00AF1CDE">
      <w:pPr>
        <w:pStyle w:val="10"/>
        <w:spacing w:line="360" w:lineRule="auto"/>
        <w:ind w:firstLine="567"/>
        <w:jc w:val="center"/>
        <w:rPr>
          <w:b/>
          <w:caps/>
          <w:sz w:val="28"/>
        </w:rPr>
      </w:pPr>
      <w:r>
        <w:rPr>
          <w:b/>
          <w:caps/>
          <w:sz w:val="28"/>
        </w:rPr>
        <w:t xml:space="preserve">2. Инвестиции как метод выхода из кризиса </w:t>
      </w:r>
    </w:p>
    <w:p w14:paraId="21434A82" w14:textId="77777777" w:rsidR="00AF1CDE" w:rsidRDefault="00AF1CDE">
      <w:pPr>
        <w:numPr>
          <w:ilvl w:val="1"/>
          <w:numId w:val="34"/>
        </w:numPr>
        <w:jc w:val="center"/>
        <w:rPr>
          <w:b/>
        </w:rPr>
      </w:pPr>
      <w:r>
        <w:rPr>
          <w:b/>
        </w:rPr>
        <w:t>Сущность и формы инвестиций</w:t>
      </w:r>
    </w:p>
    <w:p w14:paraId="2D8E1AAB" w14:textId="77777777" w:rsidR="00AF1CDE" w:rsidRDefault="00AF1CDE">
      <w:pPr>
        <w:ind w:firstLine="647"/>
        <w:jc w:val="both"/>
        <w:rPr>
          <w:sz w:val="24"/>
        </w:rPr>
      </w:pPr>
    </w:p>
    <w:p w14:paraId="3FA1E9DD" w14:textId="77777777" w:rsidR="00AF1CDE" w:rsidRDefault="00AF1CDE">
      <w:pPr>
        <w:pStyle w:val="a9"/>
        <w:ind w:firstLine="567"/>
      </w:pPr>
      <w:r>
        <w:t xml:space="preserve">Инвестиции – это вложенный капитал, как денежный, так и реальный. Они осуществляются в виде денежных средств, банковских вкладов, паев, акций и других ценных бумаг, вложений в движимое и недвижимое имущество, интеллектуальную собственность, имущественные права и другие ценности. Подобное определение инвестиций можно назвать бухгалтерским, так как оно охватывает вложения во все виды активов (средств) предприятия. </w:t>
      </w:r>
    </w:p>
    <w:p w14:paraId="419591A9" w14:textId="77777777" w:rsidR="00AF1CDE" w:rsidRDefault="00AF1CDE">
      <w:pPr>
        <w:spacing w:line="360" w:lineRule="auto"/>
        <w:ind w:firstLine="567"/>
        <w:jc w:val="both"/>
      </w:pPr>
      <w:r>
        <w:t>“Инвестиции в воспроизводство основных фондов и связанные с этим изменения оборотного капитала называются капитальными вложениями. В России в объем капитальных вложений включаются затраты на новое строительство, реконструкцию, расширение и техническое перевооружение действующих промышленных, сельскохозяйственных, транспортных, торговых и других предприятий, затраты на жилищное и культурно-бытовое строительство. К капитальным вложениям относятся затраты на строительные работы всех видов</w:t>
      </w:r>
      <w:r>
        <w:rPr>
          <w:lang w:val="en-US"/>
        </w:rPr>
        <w:t>;</w:t>
      </w:r>
      <w:r>
        <w:t xml:space="preserve"> затраты по монтажу оборудования, на приобретение оборудования, требующего и не требующего монтажа, предусмотренного в сметах на строительство</w:t>
      </w:r>
      <w:r>
        <w:rPr>
          <w:lang w:val="en-US"/>
        </w:rPr>
        <w:t>;</w:t>
      </w:r>
      <w:r>
        <w:t xml:space="preserve"> на приобретение производственного инструмента и хозяйственного инвентаря, включаемых в сметы на строительство</w:t>
      </w:r>
      <w:r>
        <w:rPr>
          <w:lang w:val="en-US"/>
        </w:rPr>
        <w:t>;</w:t>
      </w:r>
      <w:r>
        <w:t xml:space="preserve"> на приобретение машин и оборудования, не входящих в смету на строительство</w:t>
      </w:r>
      <w:r>
        <w:rPr>
          <w:lang w:val="en-US"/>
        </w:rPr>
        <w:t>;</w:t>
      </w:r>
      <w:r>
        <w:t xml:space="preserve"> на прочие капитальные работы и затраты.   Затраты на капитальный ремонт в капиталовложения не включаются.</w:t>
      </w:r>
    </w:p>
    <w:p w14:paraId="2201DA16" w14:textId="77777777" w:rsidR="00AF1CDE" w:rsidRDefault="00AF1CDE">
      <w:pPr>
        <w:spacing w:line="360" w:lineRule="auto"/>
        <w:ind w:firstLine="567"/>
        <w:jc w:val="both"/>
        <w:rPr>
          <w:b/>
          <w:sz w:val="24"/>
        </w:rPr>
      </w:pPr>
      <w:r>
        <w:t xml:space="preserve">  Капитальные вложения как часть инвестиций могут быть названы инвестициями в экономическом смысле, так как связаны с воспроизводством реального капитала”. </w:t>
      </w:r>
      <w:r>
        <w:rPr>
          <w:lang w:val="en-US"/>
        </w:rPr>
        <w:t>[1, с.</w:t>
      </w:r>
      <w:r>
        <w:t xml:space="preserve"> 37</w:t>
      </w:r>
      <w:r>
        <w:rPr>
          <w:lang w:val="en-US"/>
        </w:rPr>
        <w:t xml:space="preserve"> ]</w:t>
      </w:r>
    </w:p>
    <w:p w14:paraId="3C1841BA" w14:textId="77777777" w:rsidR="00AF1CDE" w:rsidRDefault="00AF1CDE">
      <w:pPr>
        <w:spacing w:line="360" w:lineRule="auto"/>
        <w:ind w:firstLine="567"/>
        <w:jc w:val="both"/>
      </w:pPr>
      <w:r>
        <w:t>Рассмотрим формы  иностранных инвестиций, которые связанны с непосредственным привлечением иностранного капитала (создание совместных предприятий, привлечение капитала российскими компаниями на рынке ценных бумаг, создание на территории России предприятий, полностью принадлежащих иностранным владельцам, привлечение капитала на основе концессий и соглашений о разделе продукции), оставляя в стороне такие формы, как получение зарубежных кредитов, получение оборудования на основе лизинга и т.п. Инвестиции тогда можно разделить на три категории:</w:t>
      </w:r>
    </w:p>
    <w:p w14:paraId="099E5E35" w14:textId="77777777" w:rsidR="00AF1CDE" w:rsidRDefault="00AF1CDE">
      <w:pPr>
        <w:spacing w:after="120" w:line="360" w:lineRule="auto"/>
        <w:ind w:firstLine="567"/>
        <w:jc w:val="both"/>
        <w:rPr>
          <w:lang w:val="en-US"/>
        </w:rPr>
      </w:pPr>
      <w:r>
        <w:rPr>
          <w:b/>
          <w:lang w:val="en-US"/>
        </w:rPr>
        <w:t xml:space="preserve">-   </w:t>
      </w:r>
      <w:r>
        <w:t>прямые, при которых иностранный инвестор получает контроль над предприятием на территории России или активно участвует в управлении им;</w:t>
      </w:r>
    </w:p>
    <w:p w14:paraId="1B90BE5E" w14:textId="77777777" w:rsidR="00AF1CDE" w:rsidRDefault="00AF1CDE">
      <w:pPr>
        <w:numPr>
          <w:ilvl w:val="0"/>
          <w:numId w:val="12"/>
        </w:numPr>
        <w:spacing w:after="120" w:line="360" w:lineRule="auto"/>
        <w:ind w:left="0" w:firstLine="567"/>
        <w:jc w:val="both"/>
        <w:rPr>
          <w:lang w:val="en-US"/>
        </w:rPr>
      </w:pPr>
      <w:r>
        <w:t>портфельные, при которых иностранный инвестор в не участвует активно в управлении предприятием, довольствуясь получением дивидендов (в большинстве случаев такие инвестиции производятся на рынке свободно обращающихся ценных бумаг). К разряду портфельных относятся также вложения зарубежных инвесторов на рынке государственных и муниципальных ценных бумаг.</w:t>
      </w:r>
    </w:p>
    <w:p w14:paraId="1AE3EEF2" w14:textId="77777777" w:rsidR="00AF1CDE" w:rsidRDefault="00AF1CDE">
      <w:pPr>
        <w:numPr>
          <w:ilvl w:val="0"/>
          <w:numId w:val="12"/>
        </w:numPr>
        <w:spacing w:after="120" w:line="360" w:lineRule="auto"/>
        <w:ind w:left="0" w:firstLine="567"/>
        <w:jc w:val="both"/>
      </w:pPr>
      <w:r>
        <w:t>к прочим инвестициям относятся вклады в банки, товарные кредиты и т.п. Их исключение из анализа вызвано прежде всего разнородностью группы, а также сложностью получения достоверной статистической информации о многих из них.</w:t>
      </w:r>
    </w:p>
    <w:p w14:paraId="355288BD" w14:textId="77777777" w:rsidR="00AF1CDE" w:rsidRDefault="00AF1CDE">
      <w:pPr>
        <w:numPr>
          <w:ilvl w:val="12"/>
          <w:numId w:val="0"/>
        </w:numPr>
        <w:spacing w:line="360" w:lineRule="auto"/>
        <w:ind w:firstLine="567"/>
        <w:jc w:val="both"/>
      </w:pPr>
      <w:r>
        <w:tab/>
        <w:t>Граница между первыми двумя видами инвестиций довольно условна (обычно предполагается, что вложения на уровне 10-20 и выше процентов акционерного (уставного) капитала предприятия являются прямыми, менее 10-20 процентов - портфельными), однако, так как цели, преследуемые прямыми и портфельными инвесторами несколько различаются (что будет показано ниже), такие деление представляется вполне целесообразным. Выделение прочих инвестиций связано со спецификой вложения (не в уставной капитал). [6, с. 4]</w:t>
      </w:r>
    </w:p>
    <w:p w14:paraId="3A5497CC" w14:textId="77777777" w:rsidR="00AF1CDE" w:rsidRDefault="00AF1CDE">
      <w:pPr>
        <w:numPr>
          <w:ilvl w:val="12"/>
          <w:numId w:val="0"/>
        </w:numPr>
        <w:spacing w:line="360" w:lineRule="auto"/>
        <w:ind w:firstLine="647"/>
        <w:jc w:val="center"/>
        <w:rPr>
          <w:b/>
        </w:rPr>
      </w:pPr>
      <w:r>
        <w:rPr>
          <w:b/>
        </w:rPr>
        <w:t>2.2. Роль иностранного капитала в формировании мировой рыночной экономики и  экономики России</w:t>
      </w:r>
    </w:p>
    <w:p w14:paraId="5A503E7B" w14:textId="77777777" w:rsidR="00AF1CDE" w:rsidRDefault="00AF1CDE">
      <w:pPr>
        <w:numPr>
          <w:ilvl w:val="12"/>
          <w:numId w:val="0"/>
        </w:numPr>
        <w:spacing w:line="360" w:lineRule="auto"/>
        <w:ind w:firstLine="567"/>
        <w:jc w:val="both"/>
      </w:pPr>
      <w:r>
        <w:t>Среди важных факторов развития рыночных отношений в России существенное место занимает привлечение иностранного капитала. В условиях административно-командной экономики страна  была полностью отделена от потоков движения капитала. Между тем в странах  Запада международная миграция капитала привела к углублению интернационализации хозяйственной жизни. Наиболее ярко это проявилось во взаимном движении капитала между промышленно развитыми странами.</w:t>
      </w:r>
    </w:p>
    <w:p w14:paraId="5379D890" w14:textId="77777777" w:rsidR="00AF1CDE" w:rsidRDefault="00AF1CDE">
      <w:pPr>
        <w:numPr>
          <w:ilvl w:val="12"/>
          <w:numId w:val="0"/>
        </w:numPr>
        <w:spacing w:line="360" w:lineRule="auto"/>
        <w:ind w:firstLine="567"/>
        <w:jc w:val="both"/>
      </w:pPr>
      <w:r>
        <w:t>Рост вывоза  капитала из одних промышленно развитых стран в другие отражает углубление международного разделения труда и интернационализацию производства. Современное производство под давлением  научно-технической революции становиться все более сложным.</w:t>
      </w:r>
    </w:p>
    <w:p w14:paraId="0475EB07" w14:textId="77777777" w:rsidR="00AF1CDE" w:rsidRDefault="00AF1CDE">
      <w:pPr>
        <w:numPr>
          <w:ilvl w:val="12"/>
          <w:numId w:val="0"/>
        </w:numPr>
        <w:spacing w:line="360" w:lineRule="auto"/>
        <w:ind w:firstLine="567"/>
        <w:jc w:val="both"/>
      </w:pPr>
      <w:r>
        <w:t>Растет число видов и подвидов производств, и их развитие оказывается экономически нецелесообразным в рамках отдельных стран. Усиливается развитие международной специализации и кооперации производств.  Производство конечного продукта расчленяется на отдельные участки производства, которые оказываются в разных странах. [6, с. 8-10]</w:t>
      </w:r>
    </w:p>
    <w:p w14:paraId="3AC60F6F" w14:textId="77777777" w:rsidR="00AF1CDE" w:rsidRDefault="00AF1CDE">
      <w:pPr>
        <w:numPr>
          <w:ilvl w:val="12"/>
          <w:numId w:val="0"/>
        </w:numPr>
        <w:spacing w:line="360" w:lineRule="auto"/>
        <w:ind w:firstLine="567"/>
        <w:jc w:val="both"/>
      </w:pPr>
      <w:r>
        <w:t>Следуя за развитием производства, капитал также интернационализируется. Перелив капитала из одной страны в другую отражает стремление компаний сосредотачивать в своих</w:t>
      </w:r>
      <w:r>
        <w:rPr>
          <w:lang w:val="en-US"/>
        </w:rPr>
        <w:t xml:space="preserve"> </w:t>
      </w:r>
      <w:r>
        <w:t>руках отдельные этапы производства продукта, оказавшиеся в разных странах. Компании промышленно развитых стран, особенно крупные, становятся все более транснациональными,</w:t>
      </w:r>
      <w:r>
        <w:rPr>
          <w:lang w:val="en-US"/>
        </w:rPr>
        <w:t xml:space="preserve"> </w:t>
      </w:r>
      <w:r>
        <w:t>выходя за национальные границы. Образование крупных транснациональных компаний, у которых имеются предприятия, расположенные в разных странах, ведет к ускорению международной специализации и кооперации, так как у одного собственника предприятия есть возможность более устойчиво развивать производственные связи. Таким образом, взаимное движение капитала, образование его на базе транснациональных компаний выступают важнейшим фактором углубления экономической взаимозависимости стран в мировом хозяйстве.</w:t>
      </w:r>
    </w:p>
    <w:p w14:paraId="5B4AEF63" w14:textId="77777777" w:rsidR="00AF1CDE" w:rsidRDefault="00AF1CDE">
      <w:pPr>
        <w:numPr>
          <w:ilvl w:val="12"/>
          <w:numId w:val="0"/>
        </w:numPr>
        <w:spacing w:line="360" w:lineRule="auto"/>
        <w:ind w:firstLine="567"/>
        <w:jc w:val="both"/>
      </w:pPr>
      <w:r>
        <w:t xml:space="preserve">Следует подчеркнуть, что вторая половина 80-х годов характеризуется значительным увеличением темпов роста иностранных инвестиций из промышленно развитых стран. Так, в 1986-1990 годах  среднее ежегодное увеличение капиталовложений из четырех крупнейших стран-инвесторов (Японии, США, ФРГ и Великобритании) составило 20,8%, в то время как в 1982-1986 годах - 10%. В 1990-1991 годах общий объем  вывоза капитала  составил 419 млрд. долл., в том числе из Японии - 78,8 млрд., из США - 58,8 млрд., из Германии - 44,4 млрд., из Великобритании - 35,3 млрд. В 1990 году общий объем иностранных инвестиций четырех крупнейших стран-инвесторов превысил 1101 млрд. долл. [6, с. 13-14] </w:t>
      </w:r>
    </w:p>
    <w:p w14:paraId="64CE8F8A" w14:textId="77777777" w:rsidR="00AF1CDE" w:rsidRDefault="00AF1CDE">
      <w:pPr>
        <w:numPr>
          <w:ilvl w:val="12"/>
          <w:numId w:val="0"/>
        </w:numPr>
        <w:spacing w:line="360" w:lineRule="auto"/>
        <w:ind w:firstLine="567"/>
        <w:jc w:val="both"/>
      </w:pPr>
      <w:r>
        <w:t xml:space="preserve"> Эти данные говорят об огромных масштабах, которые приняло движение капитала в современном мире, при этом  вывозимый капитал направляется прежде всего  в промышленно развитые страны. Из более чем 200 млрд. долл. Ежегодных мировых прямых инвестиций около 70% вкладывается в экономику стран Японии и США, а остальное - главным образом в экономику развивающихся стран.</w:t>
      </w:r>
    </w:p>
    <w:p w14:paraId="63659485" w14:textId="77777777" w:rsidR="00AF1CDE" w:rsidRDefault="00AF1CDE">
      <w:pPr>
        <w:numPr>
          <w:ilvl w:val="12"/>
          <w:numId w:val="0"/>
        </w:numPr>
        <w:spacing w:line="360" w:lineRule="auto"/>
        <w:ind w:firstLine="567"/>
        <w:jc w:val="both"/>
      </w:pPr>
      <w:r>
        <w:t>Среди последних в 80-е годы возросла доля азиатских стран  (свыше 60%), в том числе новых индустриальных стран, АСЕАН и КНР.</w:t>
      </w:r>
    </w:p>
    <w:p w14:paraId="4AFFA807" w14:textId="77777777" w:rsidR="00AF1CDE" w:rsidRDefault="00AF1CDE">
      <w:pPr>
        <w:numPr>
          <w:ilvl w:val="12"/>
          <w:numId w:val="0"/>
        </w:numPr>
        <w:spacing w:line="360" w:lineRule="auto"/>
        <w:ind w:firstLine="567"/>
        <w:jc w:val="both"/>
      </w:pPr>
      <w:r>
        <w:t>На бывшие социалистические страны Центральной и Восточной Европы в конце 1993 года приходилось 18,3 млрд. долл. прямых иностранных инвестиций, из них 5,5 млрд. составляли вложения  в Венгрию, 2,5 млрд. - в Чешскую и Словацкую Республики. По оценкам зарубежных экспертов, в Российскую Федерацию было вложено около 3 млрд. долл. В1992 году страны Центральной и Восточной Европы смогли привлечь лишь 2,4% мирового объема прямых иностранных инвестиций, в то время как на Азию пришлось 20,9%. [6, с. 16-17]</w:t>
      </w:r>
    </w:p>
    <w:p w14:paraId="4CDDFC18" w14:textId="77777777" w:rsidR="00AF1CDE" w:rsidRDefault="00AF1CDE">
      <w:pPr>
        <w:numPr>
          <w:ilvl w:val="12"/>
          <w:numId w:val="0"/>
        </w:numPr>
        <w:spacing w:line="360" w:lineRule="auto"/>
        <w:ind w:firstLine="567"/>
        <w:jc w:val="both"/>
      </w:pPr>
      <w:r>
        <w:t xml:space="preserve"> Для России, которая встала на путь интеграции в мировое хозяйство и перехода к открытой</w:t>
      </w:r>
      <w:r>
        <w:rPr>
          <w:lang w:val="en-US"/>
        </w:rPr>
        <w:t xml:space="preserve"> </w:t>
      </w:r>
      <w:r>
        <w:t xml:space="preserve">экономике, в стратегическом плане крайне необходимо участие в процессах миграции капитала и как импортера, и как экспортера капитала. И тогда будет более активно вовлечена в интернационализацию производства. </w:t>
      </w:r>
    </w:p>
    <w:p w14:paraId="7B1CFF9A" w14:textId="77777777" w:rsidR="00AF1CDE" w:rsidRDefault="00AF1CDE">
      <w:pPr>
        <w:spacing w:line="360" w:lineRule="auto"/>
        <w:ind w:firstLine="647"/>
        <w:jc w:val="both"/>
      </w:pPr>
      <w:r>
        <w:t xml:space="preserve"> </w:t>
      </w:r>
    </w:p>
    <w:p w14:paraId="2286C3D0" w14:textId="77777777" w:rsidR="00AF1CDE" w:rsidRDefault="00AF1CDE">
      <w:pPr>
        <w:spacing w:line="360" w:lineRule="auto"/>
        <w:ind w:firstLine="647"/>
        <w:jc w:val="both"/>
      </w:pPr>
    </w:p>
    <w:p w14:paraId="2712C89F" w14:textId="77777777" w:rsidR="00AF1CDE" w:rsidRDefault="00AF1CDE">
      <w:pPr>
        <w:spacing w:line="360" w:lineRule="auto"/>
        <w:ind w:firstLine="647"/>
        <w:jc w:val="both"/>
      </w:pPr>
    </w:p>
    <w:p w14:paraId="16A74F3C" w14:textId="77777777" w:rsidR="00AF1CDE" w:rsidRDefault="00AF1CDE">
      <w:pPr>
        <w:spacing w:line="360" w:lineRule="auto"/>
        <w:ind w:firstLine="647"/>
        <w:jc w:val="both"/>
      </w:pPr>
    </w:p>
    <w:p w14:paraId="2B97719D" w14:textId="77777777" w:rsidR="00AF1CDE" w:rsidRDefault="00AF1CDE">
      <w:pPr>
        <w:spacing w:line="360" w:lineRule="auto"/>
        <w:ind w:firstLine="647"/>
        <w:jc w:val="both"/>
      </w:pPr>
    </w:p>
    <w:p w14:paraId="6BEE4C14" w14:textId="77777777" w:rsidR="00AF1CDE" w:rsidRDefault="00AF1CDE">
      <w:pPr>
        <w:spacing w:line="360" w:lineRule="auto"/>
        <w:ind w:firstLine="647"/>
        <w:jc w:val="both"/>
      </w:pPr>
    </w:p>
    <w:p w14:paraId="2FE99660" w14:textId="77777777" w:rsidR="00AF1CDE" w:rsidRDefault="00AF1CDE">
      <w:pPr>
        <w:spacing w:line="360" w:lineRule="auto"/>
        <w:ind w:firstLine="647"/>
        <w:jc w:val="both"/>
      </w:pPr>
    </w:p>
    <w:p w14:paraId="2F3AA523" w14:textId="77777777" w:rsidR="00AF1CDE" w:rsidRDefault="00AF1CDE">
      <w:pPr>
        <w:spacing w:line="360" w:lineRule="auto"/>
        <w:ind w:firstLine="647"/>
        <w:jc w:val="both"/>
      </w:pPr>
    </w:p>
    <w:p w14:paraId="77DDF565" w14:textId="77777777" w:rsidR="00AF1CDE" w:rsidRDefault="00AF1CDE">
      <w:pPr>
        <w:spacing w:line="360" w:lineRule="auto"/>
        <w:ind w:firstLine="647"/>
        <w:jc w:val="both"/>
      </w:pPr>
    </w:p>
    <w:p w14:paraId="191C210D" w14:textId="77777777" w:rsidR="00AF1CDE" w:rsidRDefault="00AF1CDE">
      <w:pPr>
        <w:spacing w:line="360" w:lineRule="auto"/>
        <w:ind w:firstLine="647"/>
        <w:jc w:val="both"/>
      </w:pPr>
    </w:p>
    <w:p w14:paraId="672C9EDA" w14:textId="77777777" w:rsidR="00AF1CDE" w:rsidRDefault="00AF1CDE">
      <w:pPr>
        <w:spacing w:line="360" w:lineRule="auto"/>
        <w:ind w:firstLine="647"/>
        <w:jc w:val="both"/>
      </w:pPr>
    </w:p>
    <w:p w14:paraId="35D6F4B3" w14:textId="77777777" w:rsidR="00AF1CDE" w:rsidRDefault="00AF1CDE">
      <w:pPr>
        <w:spacing w:line="360" w:lineRule="auto"/>
        <w:ind w:firstLine="647"/>
        <w:jc w:val="both"/>
      </w:pPr>
    </w:p>
    <w:p w14:paraId="12765943" w14:textId="77777777" w:rsidR="00AF1CDE" w:rsidRDefault="00AF1CDE">
      <w:pPr>
        <w:spacing w:line="360" w:lineRule="auto"/>
        <w:ind w:firstLine="647"/>
        <w:jc w:val="both"/>
      </w:pPr>
    </w:p>
    <w:p w14:paraId="614B17D6" w14:textId="77777777" w:rsidR="00AF1CDE" w:rsidRDefault="00AF1CDE">
      <w:pPr>
        <w:spacing w:line="360" w:lineRule="auto"/>
        <w:ind w:firstLine="647"/>
        <w:jc w:val="both"/>
      </w:pPr>
    </w:p>
    <w:p w14:paraId="18DE44EF" w14:textId="77777777" w:rsidR="00AF1CDE" w:rsidRDefault="00AF1CDE">
      <w:pPr>
        <w:spacing w:line="360" w:lineRule="auto"/>
        <w:ind w:firstLine="647"/>
        <w:jc w:val="both"/>
      </w:pPr>
    </w:p>
    <w:p w14:paraId="220756A6" w14:textId="77777777" w:rsidR="00AF1CDE" w:rsidRDefault="00AF1CDE">
      <w:pPr>
        <w:spacing w:line="360" w:lineRule="auto"/>
        <w:ind w:firstLine="647"/>
        <w:jc w:val="both"/>
      </w:pPr>
    </w:p>
    <w:p w14:paraId="0E93DF45" w14:textId="77777777" w:rsidR="00AF1CDE" w:rsidRDefault="00AF1CDE">
      <w:pPr>
        <w:spacing w:line="360" w:lineRule="auto"/>
        <w:ind w:firstLine="647"/>
        <w:jc w:val="both"/>
      </w:pPr>
    </w:p>
    <w:p w14:paraId="59E9200C" w14:textId="77777777" w:rsidR="00AF1CDE" w:rsidRDefault="00AF1CDE">
      <w:pPr>
        <w:pStyle w:val="1"/>
        <w:spacing w:line="360" w:lineRule="auto"/>
        <w:rPr>
          <w:caps/>
          <w:sz w:val="28"/>
        </w:rPr>
      </w:pPr>
      <w:r>
        <w:rPr>
          <w:caps/>
          <w:sz w:val="28"/>
        </w:rPr>
        <w:t>3. Роль предприятий с иностранными инвестициями  в экономике России</w:t>
      </w:r>
    </w:p>
    <w:p w14:paraId="5F7F5F39" w14:textId="77777777" w:rsidR="00AF1CDE" w:rsidRDefault="00AF1CDE">
      <w:pPr>
        <w:numPr>
          <w:ilvl w:val="12"/>
          <w:numId w:val="0"/>
        </w:numPr>
        <w:spacing w:line="360" w:lineRule="auto"/>
        <w:ind w:firstLine="647"/>
        <w:jc w:val="center"/>
        <w:rPr>
          <w:b/>
        </w:rPr>
      </w:pPr>
      <w:r>
        <w:rPr>
          <w:b/>
        </w:rPr>
        <w:t>3.1. Региональный аспект привлечения иностранных инвестиций</w:t>
      </w:r>
    </w:p>
    <w:p w14:paraId="3474F901" w14:textId="77777777" w:rsidR="00AF1CDE" w:rsidRDefault="00AF1CDE">
      <w:pPr>
        <w:pStyle w:val="ab"/>
        <w:tabs>
          <w:tab w:val="clear" w:pos="4153"/>
          <w:tab w:val="clear" w:pos="8306"/>
        </w:tabs>
      </w:pPr>
    </w:p>
    <w:p w14:paraId="06817967" w14:textId="77777777" w:rsidR="00AF1CDE" w:rsidRDefault="00AF1CDE">
      <w:pPr>
        <w:numPr>
          <w:ilvl w:val="12"/>
          <w:numId w:val="0"/>
        </w:numPr>
        <w:spacing w:line="360" w:lineRule="auto"/>
        <w:ind w:firstLine="567"/>
        <w:jc w:val="both"/>
      </w:pPr>
      <w:r>
        <w:rPr>
          <w:b/>
        </w:rPr>
        <w:t> </w:t>
      </w:r>
      <w:r>
        <w:t>Экономика Российской Федерации находится в состоянии экономического кризиса, испытывая острый дефицит накоплений. Частично проблема может быть решена посредством привлечения иностранного капитала. В данной главе рассматриваются объем, структура и проблемы  привлечения иностранного капитала в экономику России на примере предприятий  с  иностранными инвестициями, значение которых в экономике Российской Федерации возрастает. Так, по данным Госкомстата, по итогам 1994 года в России было зарегистрировано 13 300 предприятий с иностранными инвестициями, в том числе количество  действующих  предприятий с иностранными инвестициями составило 9887, или 74,3% от общего числа зарегистрированных предприятий с иностранными инвестициями. Уставной фонд этих предприятий достиг на  1 января 1995 г. 2,3 трлн. руб. При этом доля иностранных  партнеров в  их  уставном фонде составила 58,7%, а российских - 41,3%. В 1994 году число занятых на предприятиях с иностранными инвестициями равнялось 331 тыс. человек. Объем производства продукции ( работ и услуг) достиг более 12,9 трлн. руб. [26, с. 47]</w:t>
      </w:r>
    </w:p>
    <w:p w14:paraId="301B1652" w14:textId="77777777" w:rsidR="00AF1CDE" w:rsidRDefault="00AF1CDE">
      <w:pPr>
        <w:numPr>
          <w:ilvl w:val="12"/>
          <w:numId w:val="0"/>
        </w:numPr>
        <w:spacing w:line="360" w:lineRule="auto"/>
        <w:ind w:firstLine="567"/>
        <w:jc w:val="both"/>
      </w:pPr>
      <w:r>
        <w:t xml:space="preserve">Создаваемый механизм организации внешнеэкономической деятельности как части целостной системы организации и управления народнохозяйственным комплексом России призван расширить хозяйственную самостоятельность всех участников внешнеэкономических связей. Повышение роли региональных органов в хозяйственной деятельности предполагает их участие во внешнеэкономической деятельности   как  важнейшего звена, регулирующего, координирующего и стимулирующего внешнеэкономическую деятельность на подведомственной территории.  До настоящего времени мало внимания уделялось этой функции региональных органов, что явилось одной из причин негативных  тенденций во внешнеэкономической сфере, в том числе слабого развития совместного предпринимательства, низкого уровня использования сложных форм научно-технического сотрудничества с зарубежными партнерами.  </w:t>
      </w:r>
    </w:p>
    <w:p w14:paraId="1A342095" w14:textId="77777777" w:rsidR="00AF1CDE" w:rsidRDefault="00AF1CDE">
      <w:pPr>
        <w:numPr>
          <w:ilvl w:val="12"/>
          <w:numId w:val="0"/>
        </w:numPr>
        <w:spacing w:line="360" w:lineRule="auto"/>
        <w:ind w:firstLine="567"/>
        <w:jc w:val="both"/>
      </w:pPr>
      <w:r>
        <w:t xml:space="preserve">В современных условиях, когда народное  хозяйство  страны переориентируется на рыночную экономику, коренным образом меняются требования и к методам регулирования внешнеэкономической деятельности на уровне краев, областей и бывших автономных образований.  </w:t>
      </w:r>
    </w:p>
    <w:p w14:paraId="5CD2B0F8" w14:textId="77777777" w:rsidR="00AF1CDE" w:rsidRDefault="00AF1CDE">
      <w:pPr>
        <w:numPr>
          <w:ilvl w:val="12"/>
          <w:numId w:val="0"/>
        </w:numPr>
        <w:spacing w:line="360" w:lineRule="auto"/>
        <w:ind w:firstLine="567"/>
        <w:jc w:val="both"/>
      </w:pPr>
      <w:r>
        <w:t xml:space="preserve">Мировой опыт свидетельствует, что  даже в  условиях  раз витой рыночной экономики органы управления вынуждены брать на себя многие хозяйственные функции, в первую очередь связанные с созданием инвестиционного капитала. Так или иначе им приходится заниматься инфраструктурой, мобилизацией ресурсов , определением  приоритетов хозяйственного развития, обеспечением пропорций и взаимосвязей в экономике, отстаивать свои интересы в мировом хозяйстве. Регулирование на региональном уровне способствует достижению баланса взаимных интересов, т о есть  обеспечивает эффективное распределение доходов и ресурсов в интересах всех участников хозяйственной деятельности. Поэтому не случайно в последнее время резко обострилась проблема увязки методов государственного регулирования с формирующимся механизмом хозяйствования  на уровне субъектов Федерации. Субъекты Федерации выступают за повышение их роли в организационно-правовом оформлении регионального рыночного механизма, в разработке и проведении программы приватизации на подведомственной территории,  в определении механизма  стимулирования развития территории через фонд имущества, инвестиционные фонды и холдинговые компании, в установлении системы льгот в налогообложении, платы за сырье и материалы, коммунальные услуги , аренду  помещений  и территорий, что  обеспечивает стимулирование и регулирование деятельности предприятий с иностранными инвестициями в наиболее важных для социального и экономического развития региона отраслях. [23, с. 16] </w:t>
      </w:r>
    </w:p>
    <w:p w14:paraId="19DC06D1" w14:textId="77777777" w:rsidR="00AF1CDE" w:rsidRDefault="00AF1CDE">
      <w:pPr>
        <w:numPr>
          <w:ilvl w:val="12"/>
          <w:numId w:val="0"/>
        </w:numPr>
        <w:spacing w:line="360" w:lineRule="auto"/>
        <w:ind w:firstLine="567"/>
        <w:jc w:val="both"/>
      </w:pPr>
      <w:r>
        <w:t xml:space="preserve">Но во всех законодательных актах  роль субъектов Федерации в привлечении  иностранных инвестиций достаточно четко не определена. Бесконечная перестройка в правительстве и в других центральных органах практически свела на нет все попытки координации и регулирования в области привлечения иностранных инвестиций в российскую экономику н а федеральном уровне. Все увеличивающееся число законодательных и нормативных актов, особенно исполнительной власти, привело к почти полной ликвидации всех льгот, данных иностранным инвесторам  ранее принятым законодательством.   </w:t>
      </w:r>
    </w:p>
    <w:p w14:paraId="28FE48E8" w14:textId="77777777" w:rsidR="00AF1CDE" w:rsidRDefault="00AF1CDE">
      <w:pPr>
        <w:numPr>
          <w:ilvl w:val="12"/>
          <w:numId w:val="0"/>
        </w:numPr>
        <w:spacing w:line="360" w:lineRule="auto"/>
        <w:ind w:firstLine="567"/>
        <w:jc w:val="both"/>
      </w:pPr>
      <w:r>
        <w:t>В результате иностранное предпринимательство так и не стало фактором ускорения социально-экономического развития России и отдельных ее регионов. Учитывая все возрастающий дефицит финансовых и материальных ресурсов в условиях огромной потребности в них,  структурную перестройку экономики и необходимость обновления большей части производственных фондов во всех отраслях экономики, игнорирование такого источника инвестиций не оправданно. Расчет на зарубежные кредиты не  заменит прямых вложений капитала,  так как, во-первых,  крайне сложно получить эти кредиты, во-вторых, их явно недостаточно для покрытия потребности в инвестициях, в-третьих, из-за сложившейся в стране обстановки нет уверенности, что  эти кредиты будут направлены  на решение действительно  первоочередных проблем: учитывая централизованный порядок их использования, нельзя быть уверенным, что будут учтены потребности отдельных регионов. [18, с. 31]</w:t>
      </w:r>
    </w:p>
    <w:p w14:paraId="3E3FC2F9" w14:textId="77777777" w:rsidR="00AF1CDE" w:rsidRDefault="00AF1CDE">
      <w:pPr>
        <w:numPr>
          <w:ilvl w:val="12"/>
          <w:numId w:val="0"/>
        </w:numPr>
        <w:spacing w:line="360" w:lineRule="auto"/>
        <w:ind w:firstLine="567"/>
        <w:jc w:val="both"/>
      </w:pPr>
      <w:r>
        <w:t xml:space="preserve">Помимо нестабильной политической обстановки, экономического спада и  отсутствия гарантий для предпринимательской деятельности, иностранных инвесторов сдерживают слабое развитие инфраструктуры, отсутствие опыта работы в условиях рыночной экономики у российских руководителей и многие  другие причины, которые характерны  для всех регионов страны. Но эти  общие для страны в целом проблемы имеют и региональные особенности. Так, если развитие инфраструктуры в Москве, Санкт-Петербурге и других крупных городах приближается к международному  уровню, то в большинстве других регионов этот уровень  крайне низок. Существенные различия в условиях подготовки и компетентности кадров, информационном обеспечении, структуре производства и др. не могут не сказаться на уровне развития совместной предпринимательской деятельности в отдельных регионах.  </w:t>
      </w:r>
    </w:p>
    <w:p w14:paraId="2F27AA5E" w14:textId="77777777" w:rsidR="00AF1CDE" w:rsidRDefault="00AF1CDE">
      <w:pPr>
        <w:numPr>
          <w:ilvl w:val="12"/>
          <w:numId w:val="0"/>
        </w:numPr>
        <w:spacing w:line="360" w:lineRule="auto"/>
        <w:ind w:firstLine="567"/>
        <w:jc w:val="both"/>
      </w:pPr>
      <w:r>
        <w:t xml:space="preserve">Именно поэтому на начальном этапе развития совместного предпринимательства наиболее характерной была концентрация СП в крупных промышленных центрах России - Москве и Санкт-Петербурге, а также  в регионах, в экспортном потенциале которых преобладают сырьевые ресурсы и/или расположенных вблизи границы, а также имеющих выход к морю (Приморский и Хабаровский края, Мурманская, Саратовская, Сахалинская и Самарская области, а также республики Карелия и Татарстан). Весьма характерен был рост числа СП, расположенных в районе Дальнего Востока, который стимулировался наиболее благоприятным режимом налогообложения в рамках России. По мере роста численности СП происходило и их некоторое рассредоточение по территории  России: если в 1990 году СП были созданы только в 47 регионах, то в 1991 году - в 67, а к настоящему времени они имеются практически повсеместно.  </w:t>
      </w:r>
    </w:p>
    <w:p w14:paraId="1FBF9ECF" w14:textId="77777777" w:rsidR="00AF1CDE" w:rsidRDefault="00AF1CDE">
      <w:pPr>
        <w:pStyle w:val="a5"/>
        <w:numPr>
          <w:ilvl w:val="12"/>
          <w:numId w:val="0"/>
        </w:numPr>
        <w:tabs>
          <w:tab w:val="clear" w:pos="360"/>
        </w:tabs>
        <w:ind w:firstLine="567"/>
      </w:pPr>
      <w:r>
        <w:t xml:space="preserve">В настоящее время в региональном размещении иностранных инвестиций происходят существенные сдвиги. Наибольший объем иностранных инвестиций по-прежнему приходится на Москву (30,2% от общего объема прямых иностранных инвестиций). Однако в связи с увеличением иностранных вложений в добывающие отрасли существенно возросли вложения в Северный район Росси и (Республику Коми и Архангельскую область), на который приходится 22,4%, и Западно-Сибирский район (Тюменская область и Ханты-Мансийский округ) - 14,7% .  Из других районов России относительно высокий уровень вложений в Дальневосточном регионе и Санкт-Петербурге.  Из вложений в Волго-Вятский район основная часть приходится на Республику Марий Эл (211,4 млн. долл.), из вложений в Поволжский район существенная доля приходится на Татарстан (85,5 млн. долл.). Пока  крайне низкий уровень вложений в Центрально-Черноземном районе, незначительны вложения на Урале, в Восточной Сибири и на Северном Кавказе. Правда, в 1994 году относительно крупные вложения были произведены в Иркутской области и Краснодарском крае. Приводятся данные по регионам России (см. Приложение 2). </w:t>
      </w:r>
    </w:p>
    <w:p w14:paraId="153C29B1" w14:textId="77777777" w:rsidR="00AF1CDE" w:rsidRDefault="00AF1CDE">
      <w:pPr>
        <w:numPr>
          <w:ilvl w:val="12"/>
          <w:numId w:val="0"/>
        </w:numPr>
        <w:spacing w:line="360" w:lineRule="auto"/>
        <w:ind w:firstLine="567"/>
        <w:jc w:val="both"/>
      </w:pPr>
      <w:r>
        <w:t xml:space="preserve">Размещение совместных предприятий,  а также объемов иностранных инвестиций предопределило неравнозначное участие СП в объеме производственной деятельности.         </w:t>
      </w:r>
    </w:p>
    <w:p w14:paraId="40183182" w14:textId="77777777" w:rsidR="00AF1CDE" w:rsidRDefault="00AF1CDE">
      <w:pPr>
        <w:numPr>
          <w:ilvl w:val="12"/>
          <w:numId w:val="0"/>
        </w:numPr>
        <w:spacing w:line="360" w:lineRule="auto"/>
        <w:ind w:firstLine="567"/>
        <w:jc w:val="both"/>
      </w:pPr>
      <w:r>
        <w:t>В первом полугодии 1992 года и за девять месяцев 1994 года совместными предприятиями, размещенными в десяти регионах, было произведено около 75% объема  производства продукции СП России. В их число как в 1992 году, так и в 1994 году вошли Москва (в первом полугодии 1992 г. - 40,3%, за девять месяцев 1994 г. - 31,7% от общего производства), Тюменская область (соответственно 11,1 и 15,7%), Краснодарский край (1,7 и 3,2%), Пермская (5 и 1,9%) и Иркутская (1,7 и 2,2%) области. По итогам девяти месяцев 1994 года в первую десятку вошли также Санкт-Петербург (9,7%), Республика Татарстан (3,2%), Томская область (2,7%), Республика Коми (2,3%) и Приморский край (2,3%). Около 1% продукции было произведено СП Сахалинской, Мурманской и Кемеровской областей. Республики Карелии и Хабаровского края. [22, с. 530]</w:t>
      </w:r>
    </w:p>
    <w:p w14:paraId="7B3029A1" w14:textId="77777777" w:rsidR="00AF1CDE" w:rsidRDefault="00AF1CDE">
      <w:pPr>
        <w:numPr>
          <w:ilvl w:val="12"/>
          <w:numId w:val="0"/>
        </w:numPr>
        <w:spacing w:line="360" w:lineRule="auto"/>
        <w:ind w:firstLine="567"/>
        <w:jc w:val="both"/>
      </w:pPr>
      <w:r>
        <w:t xml:space="preserve">Отсутствие льготного режима по стимулированию иностранных предпринимателей вкладывать свои капиталы в регионы и отдельные отрасли, в ускоренном развитии которых заинтересована российская сторона, приводит к тому, что при инвестировании средств зарубежные партнеры учитывают только свои интересы.  </w:t>
      </w:r>
    </w:p>
    <w:p w14:paraId="01BA0ACA" w14:textId="77777777" w:rsidR="00AF1CDE" w:rsidRDefault="00AF1CDE">
      <w:pPr>
        <w:numPr>
          <w:ilvl w:val="12"/>
          <w:numId w:val="0"/>
        </w:numPr>
        <w:spacing w:line="360" w:lineRule="auto"/>
        <w:ind w:firstLine="567"/>
        <w:jc w:val="both"/>
      </w:pPr>
      <w:r>
        <w:t xml:space="preserve">Размещение объемов иностранных инвестиций по регионам обусловлено значительным интересом иностранных предпринимателей к сырьевым отраслям, прежде всего топливно-энергетического комплекса, что отражается на региональном размещении иностранных инвестиций.  </w:t>
      </w:r>
    </w:p>
    <w:p w14:paraId="593CA041" w14:textId="77777777" w:rsidR="00AF1CDE" w:rsidRDefault="00AF1CDE">
      <w:pPr>
        <w:numPr>
          <w:ilvl w:val="12"/>
          <w:numId w:val="0"/>
        </w:numPr>
        <w:spacing w:line="360" w:lineRule="auto"/>
        <w:ind w:firstLine="567"/>
        <w:jc w:val="both"/>
      </w:pPr>
      <w:r>
        <w:t xml:space="preserve">Структуру экспорта СП также трудно назвать прогрессивной. В основном она отражает потребности западных стран в сырье, а также в продукции производств, вредных в экологическом отношении. В 1993 году нефть и продукты ее переработки в общем объеме экспорта  СП составили около  42%, лесоматериалы - 8,2, удобрения - 4,4, рыба мороженая -3,4%.  </w:t>
      </w:r>
    </w:p>
    <w:p w14:paraId="05DCB24A" w14:textId="77777777" w:rsidR="00AF1CDE" w:rsidRDefault="00AF1CDE">
      <w:pPr>
        <w:numPr>
          <w:ilvl w:val="12"/>
          <w:numId w:val="0"/>
        </w:numPr>
        <w:spacing w:line="360" w:lineRule="auto"/>
        <w:ind w:firstLine="567"/>
        <w:jc w:val="both"/>
      </w:pPr>
      <w:r>
        <w:t xml:space="preserve">Эта продукция помимо значительного спроса на нее на мировом рынке имеет достаточно высокую экспортную эффективность за счет сохраняющегося разрыва цен на мировом и внутреннем рынках.  В структуре импорта СП преобладающее место также занимают товары, имеющие высокую импортную эффективность. В то же время современное оборудование и новейшие технологии составляют весьма незначительный процент.  </w:t>
      </w:r>
    </w:p>
    <w:p w14:paraId="7EB06EBC" w14:textId="77777777" w:rsidR="00AF1CDE" w:rsidRDefault="00AF1CDE">
      <w:pPr>
        <w:numPr>
          <w:ilvl w:val="12"/>
          <w:numId w:val="0"/>
        </w:numPr>
        <w:spacing w:line="360" w:lineRule="auto"/>
        <w:ind w:firstLine="567"/>
        <w:jc w:val="both"/>
      </w:pPr>
      <w:r>
        <w:t>Наиболее активную роль в экспортно-импортных операциях в 1994 году играли крупнейшие в России города - Москва и Московская область (52% от общего объема экспорта СП), Санкт-Петербург (6,8%), а также регионы с сырьевой ориентацией (Тюменская область - 13,1%, Томская область - 2,4,  Республика Коми - 2,8, Республика Татарстан - 2,0%). Отличительно особенностью, отражающей региональную специфику деятельности СП в крупных промышленных центрах России, является отрицательное сальдо их внешнеэкономической деятельности, а в регион ах, экспортирующих сырье и морепродукты, они имеют, как правило, значительное превышение экспорта над импортом. Существующее территориальное размещение СП в России свидетельствует о том, что интересы зарубежных инвесторов не совпадают с усилиями российской политики в области привлечения иностранных инвестиций. [17, с. 19-21]</w:t>
      </w:r>
    </w:p>
    <w:p w14:paraId="519528CB" w14:textId="77777777" w:rsidR="00AF1CDE" w:rsidRDefault="00AF1CDE">
      <w:pPr>
        <w:numPr>
          <w:ilvl w:val="12"/>
          <w:numId w:val="0"/>
        </w:numPr>
        <w:spacing w:line="360" w:lineRule="auto"/>
        <w:ind w:firstLine="567"/>
        <w:jc w:val="both"/>
      </w:pPr>
      <w:r>
        <w:t xml:space="preserve">Все это обусловливает необходимость коренного пере- смотра отношения к проблемам привлечения иностранных инвестиций, в первую очередь, значительного повышения роли субъектов Федерации в регулировании привлечения иностранного капитала с учетом задач социально-экономического развития региона.   </w:t>
      </w:r>
    </w:p>
    <w:p w14:paraId="624ACF62" w14:textId="77777777" w:rsidR="00AF1CDE" w:rsidRDefault="00AF1CDE">
      <w:pPr>
        <w:numPr>
          <w:ilvl w:val="12"/>
          <w:numId w:val="0"/>
        </w:numPr>
        <w:spacing w:line="360" w:lineRule="auto"/>
        <w:ind w:firstLine="567"/>
        <w:jc w:val="both"/>
      </w:pPr>
      <w:r>
        <w:t xml:space="preserve">С учетом потребностей РФ в инвестициях к регионам приоритетного стимулирования следует отнести края, области и республики: </w:t>
      </w:r>
    </w:p>
    <w:p w14:paraId="6B02C20F" w14:textId="77777777" w:rsidR="00AF1CDE" w:rsidRDefault="00AF1CDE">
      <w:pPr>
        <w:numPr>
          <w:ilvl w:val="0"/>
          <w:numId w:val="15"/>
        </w:numPr>
        <w:spacing w:line="360" w:lineRule="auto"/>
        <w:ind w:left="0" w:firstLine="567"/>
        <w:jc w:val="both"/>
      </w:pPr>
      <w:r>
        <w:t xml:space="preserve">в структуре народного хозяйства которых значительную долю составляли оборонные отрасли, подлежащие свертыванию или резкому перепрофилированию согласно программе конверсии (Уральский, Центральный и Волго-Вятский экономические районы); </w:t>
      </w:r>
    </w:p>
    <w:p w14:paraId="63DBA305" w14:textId="77777777" w:rsidR="00AF1CDE" w:rsidRDefault="00AF1CDE">
      <w:pPr>
        <w:numPr>
          <w:ilvl w:val="0"/>
          <w:numId w:val="15"/>
        </w:numPr>
        <w:spacing w:line="360" w:lineRule="auto"/>
        <w:ind w:left="0" w:firstLine="567"/>
        <w:jc w:val="both"/>
      </w:pPr>
      <w:r>
        <w:t xml:space="preserve">в которых сосредоточены базовые отрасли народного хозяйства, требующие значительной модернизации (Северный, Западно-Сибирский и Восточно-Сибирский экономические районы. Дальний Восток, Урал, Татарстан); </w:t>
      </w:r>
    </w:p>
    <w:p w14:paraId="7C09F478" w14:textId="77777777" w:rsidR="00AF1CDE" w:rsidRDefault="00AF1CDE">
      <w:pPr>
        <w:numPr>
          <w:ilvl w:val="0"/>
          <w:numId w:val="15"/>
        </w:numPr>
        <w:spacing w:line="360" w:lineRule="auto"/>
        <w:ind w:left="0" w:firstLine="567"/>
        <w:jc w:val="both"/>
      </w:pPr>
      <w:r>
        <w:t xml:space="preserve">со значительным падением сельскохозяйственного производства, разрушением традиционных систем расселения и, как следствие, постоянным оттоком трудоспособного населения (отдельные районы Нечерноземья); </w:t>
      </w:r>
    </w:p>
    <w:p w14:paraId="24F490E3" w14:textId="77777777" w:rsidR="00AF1CDE" w:rsidRDefault="00AF1CDE">
      <w:pPr>
        <w:numPr>
          <w:ilvl w:val="0"/>
          <w:numId w:val="15"/>
        </w:numPr>
        <w:spacing w:line="360" w:lineRule="auto"/>
        <w:ind w:left="0" w:firstLine="567"/>
        <w:jc w:val="both"/>
      </w:pPr>
      <w:r>
        <w:t xml:space="preserve">с экстремальными природно-хозяйственными условиями, снабжение населения которых осуществляется главным образом за счет централизованных поставок из других регионов России; </w:t>
      </w:r>
    </w:p>
    <w:p w14:paraId="55672084" w14:textId="77777777" w:rsidR="00AF1CDE" w:rsidRDefault="00AF1CDE">
      <w:pPr>
        <w:numPr>
          <w:ilvl w:val="0"/>
          <w:numId w:val="15"/>
        </w:numPr>
        <w:spacing w:line="360" w:lineRule="auto"/>
        <w:ind w:left="0" w:firstLine="567"/>
        <w:jc w:val="both"/>
      </w:pPr>
      <w:r>
        <w:t xml:space="preserve">находящиеся в зоне экологических бедствий (некоторые районы Урала, Нижнего Поволжья, Кузбасс); </w:t>
      </w:r>
    </w:p>
    <w:p w14:paraId="70574FCD" w14:textId="77777777" w:rsidR="00AF1CDE" w:rsidRDefault="00AF1CDE">
      <w:pPr>
        <w:numPr>
          <w:ilvl w:val="0"/>
          <w:numId w:val="15"/>
        </w:numPr>
        <w:spacing w:line="360" w:lineRule="auto"/>
        <w:ind w:left="0" w:firstLine="567"/>
        <w:jc w:val="both"/>
      </w:pPr>
      <w:r>
        <w:t xml:space="preserve">пострадавшие от межнациональных столкновений или принимающие основные потоки беженцев и переселенцев (Северный Кавказ). </w:t>
      </w:r>
    </w:p>
    <w:p w14:paraId="609D623B" w14:textId="77777777" w:rsidR="00AF1CDE" w:rsidRDefault="00AF1CDE">
      <w:pPr>
        <w:pStyle w:val="20"/>
        <w:spacing w:line="360" w:lineRule="auto"/>
        <w:ind w:firstLine="567"/>
        <w:rPr>
          <w:sz w:val="28"/>
        </w:rPr>
      </w:pPr>
      <w:r>
        <w:rPr>
          <w:sz w:val="28"/>
        </w:rPr>
        <w:t>В настоящее время краевые и областные органы власти имеют мало реальных рыночных рычагов воздействия на предпринимательскую деятельность. Существующая система налогов лишает местные органы возможности достаточно полно финансировать создание высококлассной инфраструктуры. Не решен вопрос о праве субъектов Федерации на распоряжение землей и недрами. Без решения этих кардинальных вопросов, как и ряда других, меры по регулированию совместного предпринимательства на уровне субъектов Федерации будут носить крайне ограниченный характер. В то же время при столь существенных различиях в условиях воспроизводства, как в России, установление одинакового режима деятельности предприятий с иностранными инвестициями ставит в неравные условия различные регионы, что сдерживает иностранных инвесторов при вложении капитала во многих регионах страны.</w:t>
      </w:r>
    </w:p>
    <w:p w14:paraId="10CE6DE5" w14:textId="77777777" w:rsidR="00AF1CDE" w:rsidRDefault="00AF1CDE">
      <w:pPr>
        <w:pStyle w:val="20"/>
        <w:spacing w:line="360" w:lineRule="auto"/>
        <w:ind w:firstLine="567"/>
        <w:rPr>
          <w:sz w:val="28"/>
        </w:rPr>
      </w:pPr>
      <w:r>
        <w:rPr>
          <w:sz w:val="28"/>
        </w:rPr>
        <w:t>В настоящее время краевые и областные органы власти имеют мало реальных рыночных рычагов воздействия на предпринимательскую деятельность. Существующая система налогов лишает местные органы возможности достаточно полно финансировать создание высококлассной инфраструктуры. Не решен вопрос о праве субъектов Федерации на распоряжение землей и недрами. Без решения этих кардинальных вопросов, как и ряда других, меры по регулированию совместного предпринимательства на уровне субъектов Федерации будут носить крайне ограниченный характер. В то же время при столь существенных различиях в условиях воспроизводства, как в России, установление одинакового режима деятельности предприятий с иностранными инвестициями ставит в неравные условия различные регионы, что сдерживает иностранных инвесторов при вложении капитала во многих регионах страны.</w:t>
      </w:r>
      <w:r>
        <w:t xml:space="preserve"> </w:t>
      </w:r>
      <w:r>
        <w:rPr>
          <w:sz w:val="28"/>
        </w:rPr>
        <w:t>[28, с. 3-4]</w:t>
      </w:r>
    </w:p>
    <w:p w14:paraId="5A5A925A" w14:textId="77777777" w:rsidR="00AF1CDE" w:rsidRDefault="00AF1CDE">
      <w:pPr>
        <w:pStyle w:val="20"/>
        <w:spacing w:line="360" w:lineRule="auto"/>
        <w:jc w:val="center"/>
        <w:rPr>
          <w:b/>
          <w:sz w:val="28"/>
        </w:rPr>
      </w:pPr>
      <w:r>
        <w:rPr>
          <w:b/>
          <w:sz w:val="28"/>
        </w:rPr>
        <w:t>3.2. Инвестиции в Республике Мордовия</w:t>
      </w:r>
    </w:p>
    <w:p w14:paraId="5FAD6E52" w14:textId="77777777" w:rsidR="00AF1CDE" w:rsidRDefault="00AF1CDE">
      <w:pPr>
        <w:pStyle w:val="a5"/>
        <w:tabs>
          <w:tab w:val="clear" w:pos="360"/>
        </w:tabs>
      </w:pPr>
      <w:r>
        <w:t>С января 1990 года в Мордовию начал поступать иностранный капитал. В настоящее время на территории республики зарегистрированы 18 предприятий с иностранными инвестициями. Необходимость привлечения в республику иностранного капитала определяют стоящие перед Мордовией задачи структурной перестройки хозяйственного комплекса, становления и развития фондового рынка при имеющемся дефиците финансовых ресурсов.</w:t>
      </w:r>
    </w:p>
    <w:p w14:paraId="1B6E21A6" w14:textId="77777777" w:rsidR="00AF1CDE" w:rsidRDefault="00AF1CDE">
      <w:pPr>
        <w:spacing w:line="360" w:lineRule="auto"/>
        <w:jc w:val="both"/>
      </w:pPr>
      <w:r>
        <w:t xml:space="preserve">       Активизация внешнеэкономической политики Мордовии определяется и координируется принятым Государственным Собрание законом "Об  иностранных инвестициях в Республике Мордовия". Он гарантирует и регулирует налоговые льготы для организаций, осуществляющих инвестиционные проекты с участием иностранного капитала, путем предоставления займов, кредитов, имущества и имущественных прав. Одновременно действие закона распространяется на отечественных юридических и физических лиц, принимающих участие в реализации инвестиционных проектов с долей иностранного капитала. Налоговые льготы - снижение налоговых ставок на прибыль, имущество и земельный налог - позволяет активизировать привлечение отечественного и иностранного капитала в экономику республики. [24, с. 36]</w:t>
      </w:r>
    </w:p>
    <w:p w14:paraId="6B0D9952" w14:textId="77777777" w:rsidR="00AF1CDE" w:rsidRDefault="00AF1CDE">
      <w:pPr>
        <w:spacing w:line="360" w:lineRule="auto"/>
        <w:jc w:val="both"/>
      </w:pPr>
      <w:r>
        <w:t xml:space="preserve">    Принятие закона "Об иностранных инвестициях в Республике Мордовия" уже дает ощутимые результаты. Внешнеторговый оборот республики со странами ближнего и дальнего зарубежья, по предварительной оценке, за 1997 год достиг 47 млн долларов США. (см. Приложение 1)</w:t>
      </w:r>
    </w:p>
    <w:p w14:paraId="03BFCB97" w14:textId="77777777" w:rsidR="00AF1CDE" w:rsidRDefault="00AF1CDE">
      <w:pPr>
        <w:pStyle w:val="a5"/>
        <w:tabs>
          <w:tab w:val="clear" w:pos="360"/>
        </w:tabs>
      </w:pPr>
      <w:r>
        <w:t>Сегодня внешнеторговую деятельность осуществляют около 70 предприятий и организаций республики различных форма собственности. Их торговые партнеры находятся в 48 странах. Наибольший объем внешней торговли приходится на АО "Лисма", АО "Резинотехника", АО "Сарансккабель", АО "Биохимик", АО "Электровыпрямитель". (см. Приложение 3)</w:t>
      </w:r>
    </w:p>
    <w:p w14:paraId="6FF20970" w14:textId="77777777" w:rsidR="00AF1CDE" w:rsidRDefault="00AF1CDE">
      <w:pPr>
        <w:spacing w:line="360" w:lineRule="auto"/>
        <w:jc w:val="both"/>
      </w:pPr>
      <w:r>
        <w:t xml:space="preserve">    В рамках реализации договоренностей, достигнутых в ходе визита правительственной делегации Республики Мордовия в Итальянскую Республику, подготовлены проекты соглашений о сотрудничестве между правительством Республики Мордовия и областями Ломбардия и Лацио. Приняты меры по включению проектов пяти предприятий республики на общую сумму более 27,5 млн долларов США в итальянскую и немецкую кредитные линии.</w:t>
      </w:r>
    </w:p>
    <w:p w14:paraId="3361069F" w14:textId="77777777" w:rsidR="00AF1CDE" w:rsidRDefault="00AF1CDE">
      <w:pPr>
        <w:spacing w:line="360" w:lineRule="auto"/>
        <w:jc w:val="both"/>
      </w:pPr>
      <w:r>
        <w:t xml:space="preserve">    Разработан "Инвестиционный паспорт Республики Мордовия", включающий в себя перечень проектов с их характеристиками, объемами инвестиций и сроками окупаемости. [22, с. 539]</w:t>
      </w:r>
    </w:p>
    <w:p w14:paraId="2C47E232" w14:textId="77777777" w:rsidR="00AF1CDE" w:rsidRDefault="00AF1CDE">
      <w:pPr>
        <w:spacing w:line="360" w:lineRule="auto"/>
        <w:jc w:val="both"/>
      </w:pPr>
      <w:r>
        <w:t xml:space="preserve">    Результатом такой политики является заинтересованность зарубежных инвесторов в реализации проектов предприятий республики. Акционерным обществом "Сарансккабель" и швейцарско-финской компанией "Нокиа-Майллефер" подготовлены контракты на поставку и монтаж технологического оборудования для производства кабелей на сумму более 10 млн долларов США. Финансирование будет осуществляться под гарантии правительства России по швейцарской кредитной линии. Англо-американской фирмой "Массей Фергюсон" при содействии правительства РМ подписано соглашение о создании СП "Фергюсон-Сарэкс" по производству тракторов на базе АО "Сарэкс" с годовым выпуском 25 тыс. штук с привлечением других предприятий республики. Ведутся переговоры с немецкой фирмой "Карл Ценнер" по созданию совместного предприятия по выпуску водосчетчиков на базе ОАО "Саранский приборостроительный завод", изучается предложение немецкой фирмы "Фритц Вернер" о создании на площадях АО "Висмут" производства мобильных телефонов по технологии фирмы "Сименс".</w:t>
      </w:r>
    </w:p>
    <w:p w14:paraId="5CBD693C" w14:textId="77777777" w:rsidR="00AF1CDE" w:rsidRDefault="00AF1CDE">
      <w:pPr>
        <w:spacing w:line="360" w:lineRule="auto"/>
        <w:jc w:val="both"/>
      </w:pPr>
      <w:r>
        <w:t xml:space="preserve">    Заметно активизировалась работа по привлечению кредитных ресурсов отечественных коммерческих банков, и в первую очередь таких, как "Российский кредит", "Возрождение", "Инкомбанк" и других. Так, с участием КБ Российский кредит" и международной финансовой корпорации "Мерилл Линч" прорабатывается вопрос размещения еврооблигаций Республики Мордовии на мировых фондовых биржах. Развивается сотрудничество с  деловыми кругами Финляндии и Ближнего Востока. [25, с. 17-18]</w:t>
      </w:r>
    </w:p>
    <w:p w14:paraId="697B112A" w14:textId="77777777" w:rsidR="00AF1CDE" w:rsidRDefault="00AF1CDE">
      <w:pPr>
        <w:spacing w:line="360" w:lineRule="auto"/>
        <w:jc w:val="both"/>
      </w:pPr>
      <w:r>
        <w:t xml:space="preserve">    На территории Мордовии зарегистрировано 24 совместных, иностранных предприятия и филиала. Они созданы при участии инвесторов из Индии, Австрии, Узбекистана, Германии, Турции, Венгрии, Молдавии, Украины, Польши, Южной Кореи, Великобритании, США, Сянгана (Гонконга), Лихтенштейна. Сумма уставного капитала по зарегистрированным совместным и иностранным предприятиям на 1 июля 1997 года составила 924,3 млн рублей, при этом доля зарубежных партнеров в уставном капитале достигла 55,6 %.</w:t>
      </w:r>
    </w:p>
    <w:p w14:paraId="314E6774" w14:textId="77777777" w:rsidR="00AF1CDE" w:rsidRDefault="00AF1CDE">
      <w:pPr>
        <w:spacing w:line="360" w:lineRule="auto"/>
        <w:jc w:val="both"/>
      </w:pPr>
      <w:r>
        <w:t xml:space="preserve">       Правительством Республики Мордовия  была создана и зарегистрирована в Великобритании как британская фирма с ограниченной ответственностью инвестиционная компания "Моросса Лтд.". Ее цель - привлечение иностранного капитала в республику для финансовой стабилизации экономики, создания реальных условий для развития народного хозяйства, а значит и создание новых рабочих мест, и решение социальных проблем. Учредителями "Моросса Лтд." являются правительственные организации Республики Мордовия.</w:t>
      </w:r>
    </w:p>
    <w:p w14:paraId="27E395E6" w14:textId="77777777" w:rsidR="00AF1CDE" w:rsidRDefault="00AF1CDE">
      <w:pPr>
        <w:pStyle w:val="a5"/>
        <w:tabs>
          <w:tab w:val="clear" w:pos="360"/>
        </w:tabs>
      </w:pPr>
      <w:r>
        <w:t>Конечно, главная задача фирмы - поиск инвесторов, но не секрет, что многие из них не идут пока работать в российскую экономику из-за недостаточной финансовой и правовой защиты своих интересов в России. "Моросса Лтд." Такую защиту западным партнерам гарантирует от лица правительства Мордовии.</w:t>
      </w:r>
    </w:p>
    <w:p w14:paraId="60FA5A57" w14:textId="77777777" w:rsidR="00AF1CDE" w:rsidRDefault="00AF1CDE">
      <w:pPr>
        <w:spacing w:line="360" w:lineRule="auto"/>
        <w:jc w:val="both"/>
      </w:pPr>
      <w:r>
        <w:t xml:space="preserve">     Стоит сказать и о том, что "Моросса Лтд." - член Торгово-промышленной палаты Великобритании, уполномоченный представитель корпорации "Англо Американ Групп" в России, поддерживает тесные деловые отношения с такими всемирно известными финансовыми компаниями, как "Англо-Американ Венчурз", "Мерилл Линч интернешнл", с Европейским банком реконструкции и развития, банком "Кредитоншталь", "Нэшнл Уэстминстер Банк", "Барклайс банк" и другими. Это позволяет фирме иметь независимые и постоянные источники финансирования, а значит оперативно и эффективно решать вопросы инвестирования и кредитования.</w:t>
      </w:r>
    </w:p>
    <w:p w14:paraId="7F68A7E0" w14:textId="77777777" w:rsidR="00AF1CDE" w:rsidRDefault="00AF1CDE">
      <w:pPr>
        <w:spacing w:line="360" w:lineRule="auto"/>
        <w:jc w:val="both"/>
      </w:pPr>
      <w:r>
        <w:t xml:space="preserve">       Основными направлениями работы "Моросса Лтд." являются:</w:t>
      </w:r>
    </w:p>
    <w:p w14:paraId="6CFD2845" w14:textId="77777777" w:rsidR="00AF1CDE" w:rsidRDefault="00AF1CDE">
      <w:pPr>
        <w:numPr>
          <w:ilvl w:val="0"/>
          <w:numId w:val="30"/>
        </w:numPr>
        <w:spacing w:line="360" w:lineRule="auto"/>
        <w:ind w:left="283" w:hanging="283"/>
        <w:jc w:val="both"/>
        <w:rPr>
          <w:i/>
        </w:rPr>
      </w:pPr>
      <w:r>
        <w:t>подготовка и оказание содействия выхода западных фирм на рынок Мордовии и других субъектов Российской Федерации;</w:t>
      </w:r>
    </w:p>
    <w:p w14:paraId="46FECE7C" w14:textId="77777777" w:rsidR="00AF1CDE" w:rsidRDefault="00AF1CDE">
      <w:pPr>
        <w:numPr>
          <w:ilvl w:val="0"/>
          <w:numId w:val="30"/>
        </w:numPr>
        <w:spacing w:line="360" w:lineRule="auto"/>
        <w:ind w:left="283" w:hanging="283"/>
        <w:jc w:val="both"/>
        <w:rPr>
          <w:i/>
        </w:rPr>
      </w:pPr>
      <w:r>
        <w:t>структуризация проектов для привлечения западных и российских инвесторов и партнеров;</w:t>
      </w:r>
    </w:p>
    <w:p w14:paraId="384448C8" w14:textId="77777777" w:rsidR="00AF1CDE" w:rsidRDefault="00AF1CDE">
      <w:pPr>
        <w:numPr>
          <w:ilvl w:val="0"/>
          <w:numId w:val="30"/>
        </w:numPr>
        <w:spacing w:line="360" w:lineRule="auto"/>
        <w:ind w:left="283" w:hanging="283"/>
        <w:jc w:val="both"/>
        <w:rPr>
          <w:i/>
        </w:rPr>
      </w:pPr>
      <w:r>
        <w:t>подбор и предоставление инвестиционных проектов потенциальным западным и российским партнерам, включая возможных поставщиков оборудования, а также операторов и покупателей готовой продукции;</w:t>
      </w:r>
    </w:p>
    <w:p w14:paraId="2EA9036A" w14:textId="77777777" w:rsidR="00AF1CDE" w:rsidRDefault="00AF1CDE">
      <w:pPr>
        <w:numPr>
          <w:ilvl w:val="0"/>
          <w:numId w:val="30"/>
        </w:numPr>
        <w:spacing w:line="360" w:lineRule="auto"/>
        <w:ind w:left="283" w:hanging="283"/>
        <w:jc w:val="both"/>
        <w:rPr>
          <w:i/>
        </w:rPr>
      </w:pPr>
      <w:r>
        <w:t>поиск организаций, способных обеспечить финансирование различных проектов, включая западные государственные агентства по оказанию экспертных кредитов, коммерческие банки, лизинговые компании, специализированные международные банки, частных инвесторов, и работа с ними;</w:t>
      </w:r>
    </w:p>
    <w:p w14:paraId="24F4BC6C" w14:textId="77777777" w:rsidR="00AF1CDE" w:rsidRDefault="00AF1CDE">
      <w:pPr>
        <w:numPr>
          <w:ilvl w:val="0"/>
          <w:numId w:val="30"/>
        </w:numPr>
        <w:spacing w:line="360" w:lineRule="auto"/>
        <w:ind w:left="283" w:hanging="283"/>
        <w:jc w:val="both"/>
        <w:rPr>
          <w:i/>
        </w:rPr>
      </w:pPr>
      <w:r>
        <w:t>содействие в подготовке технико-экономических обоснований по западным стандартам, включающее в себя компьютерное моделирование, разработку схем страхования от возможных рисков, а также документации для кредиторов;</w:t>
      </w:r>
    </w:p>
    <w:p w14:paraId="5BED3694" w14:textId="77777777" w:rsidR="00AF1CDE" w:rsidRDefault="00AF1CDE">
      <w:pPr>
        <w:numPr>
          <w:ilvl w:val="0"/>
          <w:numId w:val="30"/>
        </w:numPr>
        <w:spacing w:line="360" w:lineRule="auto"/>
        <w:ind w:left="283" w:hanging="283"/>
        <w:jc w:val="both"/>
        <w:rPr>
          <w:i/>
        </w:rPr>
      </w:pPr>
      <w:r>
        <w:t>содействие в выборе оптимальной правовой и коммерческой структуры инвестиционного проекта;</w:t>
      </w:r>
    </w:p>
    <w:p w14:paraId="3653A036" w14:textId="77777777" w:rsidR="00AF1CDE" w:rsidRDefault="00AF1CDE">
      <w:pPr>
        <w:numPr>
          <w:ilvl w:val="0"/>
          <w:numId w:val="30"/>
        </w:numPr>
        <w:spacing w:line="360" w:lineRule="auto"/>
        <w:ind w:left="283" w:hanging="283"/>
        <w:jc w:val="both"/>
        <w:rPr>
          <w:i/>
        </w:rPr>
      </w:pPr>
      <w:r>
        <w:t>получение всех лицензий и разрешений необходимых для осуществления проекта;</w:t>
      </w:r>
    </w:p>
    <w:p w14:paraId="4136064B" w14:textId="77777777" w:rsidR="00AF1CDE" w:rsidRDefault="00AF1CDE">
      <w:pPr>
        <w:numPr>
          <w:ilvl w:val="0"/>
          <w:numId w:val="30"/>
        </w:numPr>
        <w:spacing w:line="360" w:lineRule="auto"/>
        <w:ind w:left="283" w:hanging="283"/>
        <w:jc w:val="both"/>
        <w:rPr>
          <w:i/>
        </w:rPr>
      </w:pPr>
      <w:r>
        <w:t>подготовка гарантий финансовой и правовой защиты интересов западных инвесторов в России, а также по ряду других направлений. [28, с. 20-21]</w:t>
      </w:r>
    </w:p>
    <w:p w14:paraId="509C3A72" w14:textId="77777777" w:rsidR="00AF1CDE" w:rsidRDefault="00AF1CDE">
      <w:pPr>
        <w:spacing w:line="360" w:lineRule="auto"/>
        <w:jc w:val="both"/>
      </w:pPr>
      <w:r>
        <w:t xml:space="preserve">      Компанией "Моросса Лтд." Подготовлены и представлены в различные финансовые структуры бизнес-планы 8 республиканских предприятий на общую сумму 164,5 млн долларов США. Среди них проекты АО "Лисма", "Ламзурь", "Электровыпрямитель", "Мордовцемент", "Связьинформ", "Саранский приборостроительный завод", "Центролит", "Рузхиммаш", ГП "Саранский аэропорт" и другие. Будучи членом Торгово-промышленной палаты Великобритании, "Моросса Лтд." Обеспечила поставку в республику низаплина (средства для консервирования пищевых продуктов), а также участвовала в разработке контракта на поставку в Мордовию медикаментов.</w:t>
      </w:r>
    </w:p>
    <w:p w14:paraId="147B0108" w14:textId="77777777" w:rsidR="00AF1CDE" w:rsidRDefault="00AF1CDE">
      <w:pPr>
        <w:pStyle w:val="a9"/>
        <w:tabs>
          <w:tab w:val="clear" w:pos="360"/>
        </w:tabs>
        <w:ind w:firstLine="567"/>
      </w:pPr>
      <w:r>
        <w:t>Одним из самых важных событий 1997 года в жизни промышленной Мордовии стало объединение светотехнических предприятий республики под "крылом" крупнейшего производителя источников света в стране Саранского АО "Лисма". Вскоре после объединения на фондовых рынках республики акции  "Лисмы"  подорожали  ровно  вдвое - с 50 тысяч  (в прежних ценах) до 100 тысяч за ценную бумагу номиналом 1000 рублей, и финансисты АО высказали уверенность в том, что в течение 1998 года рыночная стоимость акции достигнет миллионной отметки. "Лисма" по-прежнему крупнейшее светотехническое предприятие страны, производящее 67 % источников света в России. [22, с. 540]</w:t>
      </w:r>
    </w:p>
    <w:p w14:paraId="4DE34CAC" w14:textId="77777777" w:rsidR="00AF1CDE" w:rsidRDefault="00AF1CDE">
      <w:pPr>
        <w:spacing w:line="360" w:lineRule="auto"/>
        <w:jc w:val="both"/>
      </w:pPr>
      <w:r>
        <w:t xml:space="preserve">      Объединение решает и задачи развития производства. Подготовлено несколько бизнес-планов, их которых наиболее крупными являются четыре проекта. Первый из них - освоение собственного производства вольфрамовой и молибденовой нити для ламп накаливания. Тот материал, который используется в настоящее время, весьма низкого качества, и поставляется он из Узбекистана. Свой, к тому же, будет значительно дешевле. Второй проект - налаживание производства стеклянных колб для ламп по новой технологии. Ее применение позволит значительно снизить себестоимость готовых изделий и высвободит значительные площади под новое производство.</w:t>
      </w:r>
    </w:p>
    <w:p w14:paraId="2401483D" w14:textId="77777777" w:rsidR="00AF1CDE" w:rsidRDefault="00AF1CDE">
      <w:pPr>
        <w:spacing w:line="360" w:lineRule="auto"/>
        <w:jc w:val="both"/>
      </w:pPr>
      <w:r>
        <w:t xml:space="preserve">      Продолжая курс на все более полное самообеспечение, АО "Лисма" начало строительство крупной картонажной фабрики по выпуску гофротары как для собственных нужд, так и для потребностей других предприятий. Объем будущего производства - 55 миллионов квадратных метров картона в год. Сметная стоимость проекта - 22,4 миллиарда рублей (в прежних ценах). Еще одно начинание связано с производством бутылок. Подписан договор с корпорацией "Росалко" на поставку в лизинг сроком на 48 месяцев оборудования по производству стеклопосуды - евробутылки с рельефной печатью на стекле. Общая стоимость проекта - 100 миллиардов рублей (в прежних ценах), 35 из которых "берет" на себя "Лисма".</w:t>
      </w:r>
    </w:p>
    <w:p w14:paraId="603D1942" w14:textId="77777777" w:rsidR="00AF1CDE" w:rsidRDefault="00AF1CDE">
      <w:pPr>
        <w:pStyle w:val="a5"/>
        <w:tabs>
          <w:tab w:val="clear" w:pos="360"/>
        </w:tabs>
      </w:pPr>
      <w:r>
        <w:t>АО "Сарансккабель - одно из немногих российских предприятий, которые относительно стойко выдержали катаклизмы экономических реформ. Еще в восьмидесятые годы, объявив "заслон браку", саранские кабельщики добились того, что все 100 % основной продукции были аттестованы Знаком Качества. Тогда же активно внедрялись безотходные технологии. А с 1988 года коллектив начал работать на полном хозрасчете и самоокупаемости. Высокая конкурентоспособность заводских изделий, технический уровень производства и финансовая самостоятельность дали предприятию возможность с уверенностью войти в рыночную экономику. В трудных экономических условиях АО "Сарансккабель" не только удержалось "на плаву", но и сделало ставку на расширение производства, освоение принципиально нового вида продукции - волоконно-оптического кабеля связи. Существует межправительственная договоренность о выделении средств в сумме 10 миллионов швейцарских франков по швейцарско-российской кредитной линии. На заводе подготовлен корпус, где будет монтироваться оборудование. Его изготавливает швейцарско-финская фирма "Нокиа-Майллефер", с которой "Сарансккабель" установил добрые партнерские отношения. С волоконно-оптическим кабелем на заводе связывают главные надежды уже на следующий век. Сегодняшний ассортимент продукции также пользуется спросом и в стране, и за рубежом. [25, с. 23-24]</w:t>
      </w:r>
    </w:p>
    <w:p w14:paraId="22FEF5A9" w14:textId="77777777" w:rsidR="00AF1CDE" w:rsidRDefault="00AF1CDE">
      <w:pPr>
        <w:spacing w:line="360" w:lineRule="auto"/>
        <w:jc w:val="both"/>
      </w:pPr>
      <w:r>
        <w:t xml:space="preserve">      Саранский экскаваторный завод, ныне АО "Сарэкс", достиг своего пика к началу 90-х годов, когда со всей территории бывшего Советского Союза покупатели приезжали в Саранск, чтобы приобрести экскаваторную и другую дорожно-ремонтную технику. Однако 95-й стал "черным" годом. Трудности предприятия были завязаны на тот момент не на экономике, не на технологии, а только на политике. Руководство предприятия решило, что переломить негативные тенденции - в их силах. Уверенность поддерживало и то, что из десятка предприятий соответствующего профиля, которые имелись в Союзе, фактически сохранились только АО "Сарэкс" и, может быть, еще два завода. Остальные либо останавливали производство, либо банкротились, либо меняли номенклатуру выпускаемой продукции.. При поддержке главы Республики Мордовия Николая Ивановича Меркушкина управленцам завода удалось заключить ряд соглашений с англо-американской корпорацией "Массей Фергюсон". "Сарэкс и этот тракторный гигант намерены создать совместное производство по выпуску машин класса "Беларусь" (до 10 тыс. единиц в год). До половины всех комплектующих будет производиться на саранском предприятии. Эти и другие программы - удел ближайшего будущего. Но и сегодня завод может предложить покупателям образцы высокопроизводительной, надежной и экономичной техники.</w:t>
      </w:r>
    </w:p>
    <w:p w14:paraId="2A231176" w14:textId="77777777" w:rsidR="00AF1CDE" w:rsidRDefault="00AF1CDE">
      <w:pPr>
        <w:pStyle w:val="a9"/>
        <w:tabs>
          <w:tab w:val="clear" w:pos="360"/>
        </w:tabs>
      </w:pPr>
      <w:r>
        <w:t xml:space="preserve">       Открытое акционерное общество "Рузхиммаш" - ведущий российский производитель железнодорожных цистерн, технологического оборудования для нефтяной, нефтеперерабатывающей, газовой и других отраслей промышленности. Завод, работающий 36 лет, располагает высококвалифицированным производственным персоналом (около 4 тысяч человек), способным выполнить любые технологические требования заказчика.</w:t>
      </w:r>
    </w:p>
    <w:p w14:paraId="1E61B722" w14:textId="77777777" w:rsidR="00AF1CDE" w:rsidRDefault="00AF1CDE">
      <w:pPr>
        <w:spacing w:line="360" w:lineRule="auto"/>
        <w:jc w:val="both"/>
      </w:pPr>
      <w:r>
        <w:t xml:space="preserve">       Развитие в последние годы тесного сотрудничества с ведущими фирмами США позволило улучшить качество изделий, подняв его до требований международных стандартов; благодаря сертификации по "Международному стандарту ASME значительно расширился круг потребителей за рубежом. Среди клиентов завода известные фирмы Америки, Великобритании, Швейцарии, Израиля, Китая и другие.</w:t>
      </w:r>
    </w:p>
    <w:p w14:paraId="25BB4FF8" w14:textId="77777777" w:rsidR="00AF1CDE" w:rsidRDefault="00AF1CDE">
      <w:pPr>
        <w:spacing w:line="360" w:lineRule="auto"/>
        <w:jc w:val="both"/>
      </w:pPr>
      <w:r>
        <w:t xml:space="preserve">       В 1993 году продукция "Рузхиммаша" удостоена Приза коммерческого престижа, в 1994 году - Приза за качество в Мадриде, а также престижной награды "Факел Бермингама". [25, с. 27]</w:t>
      </w:r>
    </w:p>
    <w:p w14:paraId="1DF7B4EA" w14:textId="77777777" w:rsidR="00AF1CDE" w:rsidRDefault="00AF1CDE">
      <w:pPr>
        <w:spacing w:line="360" w:lineRule="auto"/>
        <w:jc w:val="both"/>
      </w:pPr>
      <w:r>
        <w:t xml:space="preserve">       Технологические возможности предприятия, современное высокоэффективное оборудование, квалифицированные кадры и накопленный опыт гарантируют высокое качество изделий из углеродистой, низколегированной, коррозионностойкой сталей, титана и биметалла.</w:t>
      </w:r>
    </w:p>
    <w:p w14:paraId="42E423FD" w14:textId="77777777" w:rsidR="00AF1CDE" w:rsidRDefault="00AF1CDE">
      <w:pPr>
        <w:spacing w:line="360" w:lineRule="auto"/>
        <w:jc w:val="both"/>
      </w:pPr>
      <w:r>
        <w:t xml:space="preserve">    Качество выпускаемой продукции, низкие цены и сжатые сроки исполнения заказов, различные формы оплаты привлекают клиентов и расширяют круг заказчиков. Конструкторский отдел постоянно работает над созданием новых видов вагонов-цистерн. </w:t>
      </w:r>
    </w:p>
    <w:p w14:paraId="4545767A" w14:textId="77777777" w:rsidR="00AF1CDE" w:rsidRDefault="00AF1CDE">
      <w:pPr>
        <w:spacing w:line="360" w:lineRule="auto"/>
        <w:jc w:val="both"/>
      </w:pPr>
      <w:r>
        <w:t xml:space="preserve">       "Рузхиммаш" - перспективное предприятие, стремящееся к замкнутому производственному циклу. Все детали и узлы сложного оборудования, включая железнодорожные платформы под цистерны, будут изготавливаться на месте. Это в свою очередь требует немалых средств. Гарантией возврата многократно умноженных инвестиций является растущий спрос на продукцию АО "Рузхиммаш".</w:t>
      </w:r>
    </w:p>
    <w:p w14:paraId="14DF10CC" w14:textId="77777777" w:rsidR="00AF1CDE" w:rsidRDefault="00AF1CDE">
      <w:pPr>
        <w:spacing w:line="360" w:lineRule="auto"/>
        <w:jc w:val="both"/>
      </w:pPr>
      <w:r>
        <w:t xml:space="preserve">       Открытое акционерное общество</w:t>
      </w:r>
      <w:r>
        <w:rPr>
          <w:b/>
        </w:rPr>
        <w:t xml:space="preserve"> </w:t>
      </w:r>
      <w:r>
        <w:t>"Биохимик" является одним из крупнейших промышленных предприятий Мордовии и одним из важнейших производителей антибиотиков и кровезаменителей в России, находясь в первой шестерке лидеров по производству медикаментов.</w:t>
      </w:r>
    </w:p>
    <w:p w14:paraId="4C9419DB" w14:textId="77777777" w:rsidR="00AF1CDE" w:rsidRDefault="00AF1CDE">
      <w:pPr>
        <w:pStyle w:val="a9"/>
        <w:tabs>
          <w:tab w:val="clear" w:pos="360"/>
        </w:tabs>
      </w:pPr>
      <w:r>
        <w:t xml:space="preserve">      Правительством Мордовии разработана республиканская программа, в которой четко определена сумма инвестиций "Биохимику" до 2000 года в размере 417,6 миллиарда рублей (в прежних ценах) на освоение еще не существующей в России и ближнем зарубежье технологии получения промежуточного продукта при изготовлении лекарств. Кроме того, по соглашению о торгово-экономическом, научно-техническом и культурном сотрудничестве между Москвой и Мордовией правительство столицы намерено выделить 15 млрд рублей (в прежних ценах) для организации нового производства по выпуску капсульных лекарств. Существенно, что этот кредит предприятие будет возвращать не деньгами, а своей продукцией. Таким образом, решаются сразу три задачи: получение инвестиций, выход на новую продукцию и гарантированный рынок сбыта.</w:t>
      </w:r>
    </w:p>
    <w:p w14:paraId="68B0C5CA" w14:textId="77777777" w:rsidR="00AF1CDE" w:rsidRDefault="00AF1CDE">
      <w:pPr>
        <w:spacing w:line="360" w:lineRule="auto"/>
        <w:jc w:val="both"/>
      </w:pPr>
      <w:r>
        <w:t xml:space="preserve">      Высококвалифицированные кадры, огромный производственный опыт позволяют ОАО "Биохимик" поддерживать лучшие традиции российской фармацевтической промышленности и имидж надежного делового партнера не только на внутреннем рынке. Качество продукции предприятия получило мировое признание. Подтверждением этого является присуждение ему международных наград и призов. Наиболее значительные: Бриллиантовая Звезда Качества и Алмазная звезда, присужденные "Биохимику" Международной комиссией по качеству продукции в Мехико по итогам работы 1994 и 1995 годов; приз "Золотой Глобус" (США) и международный приз "Эртсмейкер" за успешное развитие в трудных экономических условиях и ряд других.</w:t>
      </w:r>
    </w:p>
    <w:p w14:paraId="60A0D16A" w14:textId="77777777" w:rsidR="00AF1CDE" w:rsidRDefault="00AF1CDE">
      <w:pPr>
        <w:pStyle w:val="a5"/>
        <w:tabs>
          <w:tab w:val="clear" w:pos="360"/>
        </w:tabs>
      </w:pPr>
      <w:r>
        <w:t xml:space="preserve"> Развитие существующего производства, освоение новых видов медицинской продукции позволяет саранским биохимикам уверенно чувствовать себя в новых экономических реалиях, выступать в роли надежного делового партнера.</w:t>
      </w:r>
    </w:p>
    <w:p w14:paraId="148EB317" w14:textId="77777777" w:rsidR="00AF1CDE" w:rsidRDefault="00AF1CDE">
      <w:pPr>
        <w:pStyle w:val="a9"/>
        <w:tabs>
          <w:tab w:val="clear" w:pos="360"/>
        </w:tabs>
      </w:pPr>
      <w:r>
        <w:t xml:space="preserve">      В 1992 году после образования акционерного общества кондитерская фабрика Мордовии "Пищевик" получила новое название "Ламзурь". Сейчас здесь выпускается весь групповой перечень кондитерских изделий, за исключением плиточного шоколада, - всего порядка 250 наименований. Ежегодная производительность - до 14 тонн. Ассортимент расширяется постоянно. Так, только за первые 6 месяцев 1997 года комбинатом было освоено 24 новых видов продукции. На сегодняшний день численность акционерного общества составляет порядка 900 человек. На фабрике идет постоянный поиск дизайнерских разработок, высокохудожественного оформления, применения современных упаковочных материалов.</w:t>
      </w:r>
    </w:p>
    <w:p w14:paraId="41793C31" w14:textId="77777777" w:rsidR="00AF1CDE" w:rsidRDefault="00AF1CDE">
      <w:pPr>
        <w:spacing w:line="360" w:lineRule="auto"/>
        <w:jc w:val="both"/>
      </w:pPr>
      <w:r>
        <w:t xml:space="preserve">      На выставке "Российский фермер-97" в С.-Петербурге "Ламзурь была награждена дипломом 1-й степени за разработку новых видов кондитерских изделий и шоколадных конфет. В Москве на экспозиции "Российские продукты питания-97" саранские кондитеры были также удостоены диплома 1-й степени за карамель "Ламзурь". Есть и международная награда - "Факел Бирмингама" за экономическое выживание, - полученная в 1995 году.</w:t>
      </w:r>
    </w:p>
    <w:p w14:paraId="6306FE8A" w14:textId="77777777" w:rsidR="00AF1CDE" w:rsidRDefault="00AF1CDE">
      <w:pPr>
        <w:spacing w:line="360" w:lineRule="auto"/>
        <w:jc w:val="both"/>
      </w:pPr>
      <w:r>
        <w:t xml:space="preserve">      Многие разработки "Ламзури" не имеют аналогов в России. Не случайно ее продукция пользуется спросом в Тюмени, Ханты-Мансийске, Омске, Казани, Пензе, Ульяновске, Оренбурге, Самаре, Нижнем Новгороде, Петербурге, Москве, многих других городах и селах страны.</w:t>
      </w:r>
    </w:p>
    <w:p w14:paraId="1E5FCCB3" w14:textId="77777777" w:rsidR="00AF1CDE" w:rsidRDefault="00AF1CDE">
      <w:pPr>
        <w:spacing w:line="360" w:lineRule="auto"/>
        <w:jc w:val="both"/>
      </w:pPr>
      <w:r>
        <w:t xml:space="preserve">      В ближайшие годы производственная программа предусматривает значительное расширение ассортимента за счет ввода в эксплуатацию высокопроизводительной итальянской линии. Планируется также наладить выпуск "сухих завтраков" и крекера, для чего предполагается создать совместное предприятие, в котором нашим партнером выступит московский завод "Крекер". Наверное, все это станет неплохим заделом для дальнейшего развития ОАО "Ламзурь". [25, с. 37-38]</w:t>
      </w:r>
    </w:p>
    <w:p w14:paraId="5C3CBD53" w14:textId="77777777" w:rsidR="00AF1CDE" w:rsidRDefault="00AF1CDE">
      <w:pPr>
        <w:spacing w:line="360" w:lineRule="auto"/>
        <w:jc w:val="both"/>
      </w:pPr>
      <w:r>
        <w:t xml:space="preserve">      Выиграть жесточайшую конкуренцию на алкогольном рынке можно только с новейшими технологиями и высококачественным продуктом. Это на АО "Мордовспирт" понимают все - от рабочего до генерального директора и работают соответственно. Шесть небольших спиртзаводов, входящих в состав АО "Мордовспирт", производят исходное сырье: 3,0 млн декалитров в год спирта высшей очистки, "Экстра" и "Люкс". Из него на ликероводочном заводе "Саранский" изготавливают более пяти десятков наименований высококачественной алкогольной продукции. Причем две трети сортов разработаны в последние годы. Все эти напитки производятся по новейшим технологиям и на современном оборудовании. В последние годы благодаря инициативе генерального директора и помощи концерна "Росалко" на Саранском ликеро-водочном заводе заработали две германские автоматические линии по розливу водки производительностью 6 тысяч бутылок в час. И три автомата немецкой фирмы "Кронес" по оформлению водочных изделий с нанесением акцизной марки. Стоимость оборудования - 2 млрд рублей. Сейчас в России всего 9 таких линий. Первые были установлены в Саранске.</w:t>
      </w:r>
    </w:p>
    <w:p w14:paraId="2138123D" w14:textId="77777777" w:rsidR="00AF1CDE" w:rsidRDefault="00AF1CDE">
      <w:pPr>
        <w:spacing w:line="360" w:lineRule="auto"/>
        <w:jc w:val="both"/>
      </w:pPr>
      <w:r>
        <w:t xml:space="preserve">     АО "Лисма", как уже упоминалось выше, планирует начать собственный выпуск евробутылок - уникальных, прессовыдувным методом. Вместо привычных этикеток прямо на стекло будет напыляться многокрасочное покрытие. Это большой проект "Росалко" стоимостью 20 млн долларов. Но в первую очередь эти бутылки пойдут в АО "Мордовспирт". И тогда мордовскую водку трудно будет подделать. А то уже есть информация о появлении в магазинах некоторых регионов подделок. Это свидетельствует о всенародном признании мордовской алкогольной продукции. Получила он признание и специалистов. Например, "Мордовская особая" отмечена дипломом Нижегородской ярмарки-96. Независимые эксперты оценили ее в 9,75 балла, в то время как знаменитый "Pierre Smirnoff" получил от 9,5 до 9,6 балла.</w:t>
      </w:r>
    </w:p>
    <w:p w14:paraId="7F207603" w14:textId="77777777" w:rsidR="00AF1CDE" w:rsidRDefault="00AF1CDE">
      <w:pPr>
        <w:spacing w:line="360" w:lineRule="auto"/>
        <w:jc w:val="both"/>
      </w:pPr>
      <w:r>
        <w:t xml:space="preserve">      А на Всероссийском смотре-конкурсе фирменных водок в апреле 1997 года в Москве мордовские спиртовики получили сразу три золотые медали: за "Мордовскую особую", "Эрьзю" и "Саранскую". Шесть Почетных дипломов за высокое качество и уникальное оформление получили мордовские спиртовики на международной выставке "Осенняя ярмарка вин-96 (Санкт-Петербург). Кроме того, АО "Мордовспирт" награждено Дипломом Всероссийского выставочного центра и отраслевым знаком Прогресса за техническое перевооружение предприятия, разработку и производство высококачественных ликеро-водочных изделий. </w:t>
      </w:r>
    </w:p>
    <w:p w14:paraId="1B5C58B6" w14:textId="77777777" w:rsidR="00AF1CDE" w:rsidRDefault="00AF1CDE">
      <w:pPr>
        <w:spacing w:line="360" w:lineRule="auto"/>
        <w:jc w:val="both"/>
      </w:pPr>
      <w:r>
        <w:t xml:space="preserve">       Мордовская водка успешно конкурирует как на общероссийском, так и на региональных рынках. Только по межрегиональным договорам в текущем году АО "Мордовспирт" отгружено продукции на 180 млрд рублей, с том числе на 52 млрд в Удмуртию, на 32 млрд в Астраханскую область, на 26 млрд в Свердловскую и в другие. Не случайно на предприятиях акционерного общества размещен заказ на производство водки "Довгань". Между корпорацией "Довгань" и АО "Мордовспирт" заключен контракт на 150 тысяч декалитров, в том числе "Славянская", "Минная", "Можжевеловая", "Апельсиновая", "Кофейная". И на каждой бутылке, кроме довганевской этикетки, будет стоять товарный знак АО "Мордовспирт" - произведено в Мордовии. [25, с. 39-43]</w:t>
      </w:r>
    </w:p>
    <w:p w14:paraId="40C40F44" w14:textId="77777777" w:rsidR="00AF1CDE" w:rsidRDefault="00AF1CDE">
      <w:pPr>
        <w:spacing w:line="360" w:lineRule="auto"/>
        <w:jc w:val="both"/>
      </w:pPr>
      <w:r>
        <w:t xml:space="preserve">       Трудно не согласиться с тем, что электроэнергетика является стержнем экономики любого государства. Однако ситуация в данной отрасли экономики России приближается к катастрофе: 40% из всех работающих в стране энергетических мощностей сегодня уже исчерпали свой физический ресурс. Немало проблем у этой отрасли и в Мордовии. Особую организационную и финансовую поддержку со стороны правительства Республики Мордовия проект Мордовской ГРЭС получает в последние два года.</w:t>
      </w:r>
    </w:p>
    <w:p w14:paraId="3C8A72AE" w14:textId="77777777" w:rsidR="00AF1CDE" w:rsidRDefault="00AF1CDE">
      <w:pPr>
        <w:pStyle w:val="a9"/>
        <w:tabs>
          <w:tab w:val="clear" w:pos="360"/>
        </w:tabs>
      </w:pPr>
      <w:r>
        <w:t xml:space="preserve">     К реализации проекта Мордовской ГРЭС, кроме РАО "ЕЭС России", проектных и научно-исследовательских институтов нашей страны была подключена энергетическая корпорация Великобритании "ПАУЭР-ДЖЕН", которая оказывает технологическую поддержку по экологической части проекта, по подготовке пакета-заявки в Европейский банк реконструкции и развития (ЕБРР), а также по другим направлениям.</w:t>
      </w:r>
    </w:p>
    <w:p w14:paraId="265E41EC" w14:textId="77777777" w:rsidR="00AF1CDE" w:rsidRDefault="00AF1CDE">
      <w:pPr>
        <w:pStyle w:val="a9"/>
        <w:tabs>
          <w:tab w:val="clear" w:pos="360"/>
        </w:tabs>
        <w:ind w:firstLine="567"/>
      </w:pPr>
      <w:r>
        <w:t>Агропромышленный комплекс - крупнейший сектор народного хозяйства республики, от состояния дел в котором во многом зависит экономическая и социальная обстановка на ее территории. Одной из основных задач развития агропромышленного комплекса Республики Мордовия на 1996-2000 годы является  приоритетное направление инвестиций в наращивание производственного потенциала перерабатывающей промышленности, реконструкцию и техническое перевооружение предприятий, переориентация в инвестиционной политике на сочетание крупнотоварных современных предприятий с предприятиями средней мощности, а также строительство перерабатывающих цехов в отдельных сельских районах республики для использования сырья, не требующего глубокой переработки.</w:t>
      </w:r>
    </w:p>
    <w:p w14:paraId="0913C3DE" w14:textId="77777777" w:rsidR="00AF1CDE" w:rsidRDefault="00AF1CDE">
      <w:pPr>
        <w:spacing w:line="360" w:lineRule="auto"/>
        <w:jc w:val="both"/>
      </w:pPr>
      <w:r>
        <w:t xml:space="preserve">      Проектом "Производство экологически чистых овощей" предусматривается: </w:t>
      </w:r>
    </w:p>
    <w:p w14:paraId="564DD9EA" w14:textId="77777777" w:rsidR="00AF1CDE" w:rsidRDefault="00AF1CDE">
      <w:pPr>
        <w:numPr>
          <w:ilvl w:val="0"/>
          <w:numId w:val="30"/>
        </w:numPr>
        <w:spacing w:line="360" w:lineRule="auto"/>
        <w:ind w:left="283" w:hanging="283"/>
        <w:jc w:val="both"/>
      </w:pPr>
      <w:r>
        <w:t xml:space="preserve"> Реконструкция цеха по производству консервов в ТОО "Тепличное".</w:t>
      </w:r>
    </w:p>
    <w:p w14:paraId="03ADBDAE" w14:textId="77777777" w:rsidR="00AF1CDE" w:rsidRDefault="00AF1CDE">
      <w:pPr>
        <w:numPr>
          <w:ilvl w:val="0"/>
          <w:numId w:val="30"/>
        </w:numPr>
        <w:spacing w:line="360" w:lineRule="auto"/>
        <w:ind w:left="283" w:hanging="283"/>
        <w:jc w:val="both"/>
      </w:pPr>
      <w:r>
        <w:t xml:space="preserve"> Строительство цеха по производству плодоовощных консервов в совхозе "Мордовский" Ардатовского района.</w:t>
      </w:r>
    </w:p>
    <w:p w14:paraId="3B525D41" w14:textId="77777777" w:rsidR="00AF1CDE" w:rsidRDefault="00AF1CDE">
      <w:pPr>
        <w:numPr>
          <w:ilvl w:val="0"/>
          <w:numId w:val="30"/>
        </w:numPr>
        <w:spacing w:line="360" w:lineRule="auto"/>
        <w:ind w:left="283" w:hanging="283"/>
        <w:jc w:val="both"/>
      </w:pPr>
      <w:r>
        <w:t xml:space="preserve">  Реконструкция кондитерского цеха на овощесушильном госпредприятии "Темниковскпй".</w:t>
      </w:r>
    </w:p>
    <w:p w14:paraId="61D0646C" w14:textId="77777777" w:rsidR="00AF1CDE" w:rsidRDefault="00AF1CDE">
      <w:pPr>
        <w:spacing w:line="360" w:lineRule="auto"/>
        <w:jc w:val="both"/>
      </w:pPr>
      <w:r>
        <w:t>Источниками финансирования этих объектов будут собственные средства, республиканский и муниципальный бюджеты, кредиты на конкурсной основе и другие источники. А значит, прежде всего, - это широкое поле деятельности для инвесторов. [3, с. 12-15]</w:t>
      </w:r>
    </w:p>
    <w:p w14:paraId="12A96CF6" w14:textId="77777777" w:rsidR="00AF1CDE" w:rsidRDefault="00AF1CDE">
      <w:pPr>
        <w:spacing w:line="360" w:lineRule="auto"/>
        <w:jc w:val="both"/>
      </w:pPr>
      <w:r>
        <w:t xml:space="preserve">     "Островом процветания" в Мордовии журналисты назвали Саранскую пивоваренную компанию. Сейчас оно вошло в состав российско-джерсийской фирмы "САН групп офкомпаниз", учрежденной в Англии и имеющей представительства в Нью-Йорке, Лондоне и Москве. Образовалось совместное предприятие, в котором объединились, наряду с саранским, еще четыре российских пивоваренных заводов из Перми, Курска, Екатеринбурга и Иванова. Мордовский "Пивовар" стал АО закрытого типа "Саранская пивоваренная компания". Эта группа российских производителей изготовляет солод, различные виды пива и безалкогольных напитков. Саранский пивзавод вошел в компанию САН в 1993 году. Его проектная мощность составляет 7,2 млн тонн пива и 20 тыс. тонн солода в год. САН произвела значительные капиталовложения в развитие и модернизацию производства. Это позволило увеличить объемы производства, улучшить качество и увеличить сроки годности продукции. Результат: на последней выставке "Пивоиндустрия-97" в Москве саранское пиво "Толстяк" завоевало три золотые медали. [3, с. 19]</w:t>
      </w:r>
    </w:p>
    <w:p w14:paraId="08C5D829" w14:textId="77777777" w:rsidR="00AF1CDE" w:rsidRDefault="00AF1CDE">
      <w:pPr>
        <w:spacing w:line="360" w:lineRule="auto"/>
        <w:jc w:val="both"/>
      </w:pPr>
      <w:r>
        <w:t xml:space="preserve">      Основным конкурентным преимуществом мордовских предприятий является наличие свободных производственных площадей, незаконченных объектов с высокой строительной готовностью, а также высококвалифицированной и относительно дешевой рабочей силы. Поэтому наиболее предпочтительным является привлечение иностранных инвестиций для развертывания на территории Республики Мордовия производств на базе импортного оборудования и комплектующих с использованием передовых технологий.</w:t>
      </w:r>
    </w:p>
    <w:p w14:paraId="2902589D" w14:textId="77777777" w:rsidR="00AF1CDE" w:rsidRDefault="00AF1CDE">
      <w:pPr>
        <w:spacing w:line="360" w:lineRule="auto"/>
        <w:jc w:val="both"/>
      </w:pPr>
    </w:p>
    <w:p w14:paraId="5A0E4FF5" w14:textId="77777777" w:rsidR="00AF1CDE" w:rsidRDefault="00AF1CDE">
      <w:pPr>
        <w:spacing w:line="360" w:lineRule="auto"/>
        <w:jc w:val="both"/>
      </w:pPr>
    </w:p>
    <w:p w14:paraId="721E4A6F" w14:textId="77777777" w:rsidR="00AF1CDE" w:rsidRDefault="00AF1CDE">
      <w:pPr>
        <w:spacing w:line="360" w:lineRule="auto"/>
        <w:jc w:val="both"/>
      </w:pPr>
    </w:p>
    <w:p w14:paraId="0F1A7BC3" w14:textId="77777777" w:rsidR="00AF1CDE" w:rsidRDefault="00AF1CDE">
      <w:pPr>
        <w:spacing w:line="360" w:lineRule="auto"/>
        <w:jc w:val="both"/>
      </w:pPr>
    </w:p>
    <w:p w14:paraId="060AB000" w14:textId="77777777" w:rsidR="00AF1CDE" w:rsidRDefault="00AF1CDE">
      <w:pPr>
        <w:spacing w:line="360" w:lineRule="auto"/>
        <w:jc w:val="both"/>
      </w:pPr>
    </w:p>
    <w:p w14:paraId="630EA067" w14:textId="77777777" w:rsidR="00AF1CDE" w:rsidRDefault="00AF1CDE">
      <w:pPr>
        <w:spacing w:line="360" w:lineRule="auto"/>
        <w:jc w:val="both"/>
      </w:pPr>
    </w:p>
    <w:p w14:paraId="432C764B" w14:textId="77777777" w:rsidR="00AF1CDE" w:rsidRDefault="00AF1CDE">
      <w:pPr>
        <w:pStyle w:val="20"/>
        <w:spacing w:line="360" w:lineRule="auto"/>
        <w:jc w:val="center"/>
        <w:rPr>
          <w:b/>
          <w:caps/>
          <w:sz w:val="28"/>
        </w:rPr>
      </w:pPr>
      <w:r>
        <w:rPr>
          <w:b/>
          <w:caps/>
          <w:sz w:val="28"/>
        </w:rPr>
        <w:t>Заключение</w:t>
      </w:r>
    </w:p>
    <w:p w14:paraId="1BC30426" w14:textId="77777777" w:rsidR="00AF1CDE" w:rsidRDefault="00AF1CDE">
      <w:pPr>
        <w:spacing w:line="360" w:lineRule="auto"/>
        <w:ind w:firstLine="709"/>
        <w:jc w:val="both"/>
      </w:pPr>
      <w:r>
        <w:t>Анализ, проведенный В.В. Поповым относительно состояния российской экономики в начале 90-х годов</w:t>
      </w:r>
      <w:r>
        <w:rPr>
          <w:b/>
        </w:rPr>
        <w:t>.</w:t>
      </w:r>
      <w:r>
        <w:t xml:space="preserve"> позволяет судить о том, что в этот период экономика России, как и других стран СНГ, оказалась в худшем состоянии, чем большинство стран Восточной Европы и Балтии, не говоря уже о Китае. Реформы России пошли по “третьему пути”, отличному как от шоковой терапии, так и от китайского постепенного перехода. Мгновенная (а не постепенная) либерализация цен, введение конвертируемости национальной валюты, попытки быстрых структурных реформ (приватизация) и, конечно, демократический политический режим  - все это роднит российские реформы с восточноевропейской и балтийской моделью, тогда как сохранение заниженных цен на топливо и энергию, открытого и скрытого   субсидирования многих предприятий и целых отраслей, низкая безработица позволяют проводить параллели с Китаем. [21, с. 3-15]</w:t>
      </w:r>
    </w:p>
    <w:p w14:paraId="2382E4AC" w14:textId="77777777" w:rsidR="00AF1CDE" w:rsidRDefault="00AF1CDE">
      <w:pPr>
        <w:spacing w:line="360" w:lineRule="auto"/>
        <w:ind w:firstLine="709"/>
        <w:jc w:val="both"/>
      </w:pPr>
      <w:r>
        <w:t>Издержки российского “третьего пути” оказались очень высокими – падение производства в России оказалось намного выше, чем в Китае и в большинстве стран Восточной Европы и Балтии. В то время как в странах Восточной Европы, наиболее последовательно осуществлявших радикальные реформы, падение производства продолжалось 2-3 года и составило 25-30% в год, в России, как показывает анализ, объем выпуска в промышленности за 2 года (с1992 по 1994) снизился на 70%. На 60% упал выпуск продукции в машиностроении и металлообработке. Наиболее сильный спад произошел в легкой промышленности, где объем выпуска снизился на 42%. В электроэнергетике выпуск продукции в 1994 г. по сравнению с 1990 г. составил 87%</w:t>
      </w:r>
    </w:p>
    <w:p w14:paraId="6F8B5D2B" w14:textId="77777777" w:rsidR="00AF1CDE" w:rsidRDefault="00AF1CDE">
      <w:pPr>
        <w:spacing w:line="360" w:lineRule="auto"/>
        <w:ind w:firstLine="851"/>
        <w:jc w:val="both"/>
      </w:pPr>
      <w:r>
        <w:t>А.С. Зелтынь также согласен с тем, что преодоление негативных тенденций в промышленном производстве России и создание предпосылок для его роста и необходимых изменений в отраслевой и технологической структуре вряд ли возможна без разработки базирующейся на цивилизованном партнерстве государства и бизнеса, стратегии промышленного развития страны и государственной промышленной политики как одного из инструментов реализации такой стратегии. [11, с. 59-62]</w:t>
      </w:r>
    </w:p>
    <w:p w14:paraId="50822DC9" w14:textId="77777777" w:rsidR="00AF1CDE" w:rsidRDefault="00AF1CDE">
      <w:pPr>
        <w:spacing w:line="360" w:lineRule="auto"/>
        <w:ind w:firstLine="851"/>
        <w:jc w:val="both"/>
        <w:rPr>
          <w:i/>
        </w:rPr>
      </w:pPr>
      <w:r>
        <w:t xml:space="preserve">Стратегия промышленного развития страны, по его мнению, предполагает </w:t>
      </w:r>
      <w:r>
        <w:rPr>
          <w:i/>
        </w:rPr>
        <w:t>определение основных целей в более или менее долгосрочной перспективе основных препятствий на пути реализации этих целей и средств преодоления этих препятствий и достижения поставленных целей.</w:t>
      </w:r>
    </w:p>
    <w:p w14:paraId="2D2358E7" w14:textId="77777777" w:rsidR="00AF1CDE" w:rsidRDefault="00AF1CDE">
      <w:pPr>
        <w:spacing w:line="360" w:lineRule="auto"/>
        <w:ind w:firstLine="851"/>
        <w:jc w:val="both"/>
      </w:pPr>
      <w:r>
        <w:t xml:space="preserve">К важнейшим </w:t>
      </w:r>
      <w:r>
        <w:rPr>
          <w:i/>
        </w:rPr>
        <w:t>стратегическим целям</w:t>
      </w:r>
      <w:r>
        <w:t xml:space="preserve"> развития промышленности России А.С. Зелтынь относит сохранение и усовершенствование основных элементов инфраструктуры жизнеобеспечения; повышение качества жизни (физическое и психическое здоровье нации, экология, образование и жилье); поддержание достаточного уровня обороноспособности страны.</w:t>
      </w:r>
    </w:p>
    <w:p w14:paraId="40166A70" w14:textId="77777777" w:rsidR="00AF1CDE" w:rsidRDefault="00AF1CDE">
      <w:pPr>
        <w:spacing w:line="360" w:lineRule="auto"/>
        <w:ind w:firstLine="851"/>
        <w:jc w:val="both"/>
      </w:pPr>
      <w:r>
        <w:rPr>
          <w:i/>
        </w:rPr>
        <w:t>Основные препятствия</w:t>
      </w:r>
      <w:r>
        <w:rPr>
          <w:b/>
          <w:i/>
        </w:rPr>
        <w:t xml:space="preserve"> </w:t>
      </w:r>
      <w:r>
        <w:t>на пути реализации этих целей заключаются в продолжающемся развитии глубокого и затяжного общеэкономического и промышленного кризиса, не сопровождающегося позитивными сдвигами в технологической структуре промышленного производства, отсутствие критической массы способных к саморазвитию промышленных фирм, дефиците инвестиционных ресурсов.</w:t>
      </w:r>
    </w:p>
    <w:p w14:paraId="36FE2055" w14:textId="77777777" w:rsidR="00AF1CDE" w:rsidRDefault="00AF1CDE">
      <w:pPr>
        <w:spacing w:line="360" w:lineRule="auto"/>
        <w:ind w:firstLine="851"/>
        <w:jc w:val="both"/>
      </w:pPr>
      <w:r>
        <w:t>Государственная промышленная политика России должна быть ориентирована на преодоление этих препятствий и носить инициативный характер, опираясь на видение желательного образа ее структуры в более или менее долгосрочной перспективе. Важным направлением государственной промышленной политики должно стать смягчение негативных социальных последствий изменений в структуре промышленных производств.</w:t>
      </w:r>
    </w:p>
    <w:p w14:paraId="4E2B27F5" w14:textId="77777777" w:rsidR="00AF1CDE" w:rsidRDefault="00AF1CDE">
      <w:pPr>
        <w:spacing w:line="360" w:lineRule="auto"/>
        <w:ind w:firstLine="851"/>
        <w:jc w:val="both"/>
      </w:pPr>
      <w:r>
        <w:t xml:space="preserve">Необходимо также активная деятельность по повышению эффективности управления промышленными предприятиями, остающимися в собственности государства. Дополняя и обобщая сказанное выше, отметим, что комплекс мер, определяющих суть и эффективность промышленной политики в России должен включать: </w:t>
      </w:r>
    </w:p>
    <w:p w14:paraId="68A8BBFE" w14:textId="77777777" w:rsidR="00AF1CDE" w:rsidRDefault="00AF1CDE">
      <w:pPr>
        <w:numPr>
          <w:ilvl w:val="0"/>
          <w:numId w:val="32"/>
        </w:numPr>
        <w:spacing w:line="360" w:lineRule="auto"/>
        <w:jc w:val="both"/>
      </w:pPr>
      <w:r>
        <w:t xml:space="preserve">стратегическое целеполагание; </w:t>
      </w:r>
    </w:p>
    <w:p w14:paraId="2C40DEE2" w14:textId="77777777" w:rsidR="00AF1CDE" w:rsidRDefault="00AF1CDE">
      <w:pPr>
        <w:numPr>
          <w:ilvl w:val="0"/>
          <w:numId w:val="32"/>
        </w:numPr>
        <w:spacing w:line="360" w:lineRule="auto"/>
        <w:jc w:val="both"/>
      </w:pPr>
      <w:r>
        <w:t>мобилизацию инвестиционных ресурсов;</w:t>
      </w:r>
    </w:p>
    <w:p w14:paraId="4FB35540" w14:textId="77777777" w:rsidR="00AF1CDE" w:rsidRDefault="00AF1CDE">
      <w:pPr>
        <w:numPr>
          <w:ilvl w:val="0"/>
          <w:numId w:val="32"/>
        </w:numPr>
        <w:spacing w:line="360" w:lineRule="auto"/>
        <w:jc w:val="both"/>
      </w:pPr>
      <w:r>
        <w:t xml:space="preserve">макроэкономическую политику; </w:t>
      </w:r>
    </w:p>
    <w:p w14:paraId="2DDA473A" w14:textId="77777777" w:rsidR="00AF1CDE" w:rsidRDefault="00AF1CDE">
      <w:pPr>
        <w:numPr>
          <w:ilvl w:val="0"/>
          <w:numId w:val="32"/>
        </w:numPr>
        <w:spacing w:line="360" w:lineRule="auto"/>
        <w:jc w:val="both"/>
      </w:pPr>
      <w:r>
        <w:t xml:space="preserve">формирование эффективной организационной структуры промышленности; </w:t>
      </w:r>
    </w:p>
    <w:p w14:paraId="29EB40C8" w14:textId="77777777" w:rsidR="00AF1CDE" w:rsidRDefault="00AF1CDE">
      <w:pPr>
        <w:numPr>
          <w:ilvl w:val="0"/>
          <w:numId w:val="32"/>
        </w:numPr>
        <w:spacing w:line="360" w:lineRule="auto"/>
        <w:jc w:val="both"/>
      </w:pPr>
      <w:r>
        <w:t>арсенала конкретных инструментов. [4, с. 10-11]</w:t>
      </w:r>
    </w:p>
    <w:p w14:paraId="412101C9" w14:textId="77777777" w:rsidR="00AF1CDE" w:rsidRDefault="00AF1CDE">
      <w:pPr>
        <w:pStyle w:val="a5"/>
        <w:ind w:firstLine="709"/>
      </w:pPr>
      <w:r>
        <w:t>Стратегическое целеполагание включает, во-первых, определение стратегических приори</w:t>
      </w:r>
      <w:r>
        <w:softHyphen/>
        <w:t>тетов промышленной политики. Важнейшими критериями здесь должны, думается, стать имею</w:t>
      </w:r>
      <w:r>
        <w:softHyphen/>
        <w:t>щиеся конкурентные преимущества на мировом рынке, воплощенные в первую очередь в высоких технологиях. В этой связи фундаментальной целью промышленной политики становится эф</w:t>
      </w:r>
      <w:r>
        <w:softHyphen/>
        <w:t>фективная интеграция в мирохозяйственные связи; во-вторых, – формирование действенной концепции реструктурирования секторов про</w:t>
      </w:r>
      <w:r>
        <w:softHyphen/>
        <w:t>мышленности, в особенности отнесенных к стратегическим приоритетам (оборонная, аэрокос</w:t>
      </w:r>
      <w:r>
        <w:softHyphen/>
        <w:t>мическая и автомобильная отрасли; судостроение; производство оборудования для финансовой сферы, образования, здравоохранения, информатики и для телекоммуникаций; новые технологии, материалы и лекарства; электроэнергетика, информационно-телекоммуникационная и торгово-транспортная инфраструктура промышленности; и т.д.). Концепция должна дать четкие ответы на вопросы: какие секторы (и с использованием каких инструментов) государство собирается под</w:t>
      </w:r>
      <w:r>
        <w:softHyphen/>
        <w:t>держивать, а какие производства ликвидируется; какие модели организации отраслей будут реализовываться (ограничения на вертикальную интеграцию, границы допустимой горизонталь</w:t>
      </w:r>
      <w:r>
        <w:softHyphen/>
        <w:t>ной диверсификации и т.д.).</w:t>
      </w:r>
    </w:p>
    <w:p w14:paraId="2A4E60A6" w14:textId="77777777" w:rsidR="00AF1CDE" w:rsidRDefault="00AF1CDE">
      <w:pPr>
        <w:spacing w:line="360" w:lineRule="auto"/>
        <w:ind w:firstLine="851"/>
        <w:jc w:val="both"/>
      </w:pPr>
      <w:r>
        <w:t>Мобилизация инвестиционных ресур</w:t>
      </w:r>
      <w:r>
        <w:rPr>
          <w:i/>
        </w:rPr>
        <w:t>сов</w:t>
      </w:r>
      <w:r>
        <w:t xml:space="preserve"> предполагает, во-первых, реформирование банковс</w:t>
      </w:r>
      <w:r>
        <w:softHyphen/>
        <w:t>кой системы, нацеленное на "связывание" избыточных сбережений и повышение эффективности управления инвестиционным процессом. Во-вторых, – аккумулирование бюджетных средств, резервных фондов предприятий и средств населения, гарантированных государством, на счетах в уполномоченных банках, обеспечивающих их использование для предоставления долгосрочных инвестиционных кредитов или размещающих в государственные облигации.</w:t>
      </w:r>
    </w:p>
    <w:p w14:paraId="1BDE97F9" w14:textId="77777777" w:rsidR="00AF1CDE" w:rsidRDefault="00AF1CDE">
      <w:pPr>
        <w:spacing w:line="336" w:lineRule="auto"/>
        <w:ind w:firstLine="720"/>
        <w:jc w:val="both"/>
      </w:pPr>
      <w:r>
        <w:t>В случае успешного продвижения по указанным</w:t>
      </w:r>
      <w:r>
        <w:rPr>
          <w:b/>
        </w:rPr>
        <w:t xml:space="preserve"> </w:t>
      </w:r>
      <w:r>
        <w:t>приоритетным направлениям будут существенно упрочены предпосылки изменения объектной направленности промышленной политики. Речь идет о перспективе ее переориентации на непосредственное решение задач научно-технического прогресса, освоения на конкурентоспособном (по меркам мирового рынка) уровне наукоемких производств, поэтапной модернизации материально-технической базы всего народного хозяйства.</w:t>
      </w:r>
    </w:p>
    <w:p w14:paraId="4578F2DD" w14:textId="77777777" w:rsidR="00AF1CDE" w:rsidRDefault="00AF1CDE">
      <w:pPr>
        <w:spacing w:line="360" w:lineRule="auto"/>
        <w:ind w:firstLine="709"/>
        <w:jc w:val="both"/>
      </w:pPr>
      <w:r>
        <w:t>Но к такому повороту необходимо готовиться, и в рамках этой подготовки важно развернуть на государственном уровне соответствующие исследования, включая разработку перспективного прогноза основных линий научно-технического прогресса. Опыт широкомасштабной прогнозной деятельности у нас имеется: с 70-х годов под руководством Президиума АН СССР и Государственного комитета СССР по науке и технике разрабатывалась "Комплексная программа научно-технического прогресса СССР" на 20 лет – по пятилетиям программируемого периода (в частности, в 1982 г. – на 1986-2005 гг., а в 1988 г. – на 1991-2010 гг.). В исследованиях участвовали сотни академических и ведомственных институтов, объединенных общими целями, программой и методикой формирования итоговых материалов. Институты естественного и технического профиля определяли наиболее значимые направления научно-технического прогресса в соответствующих областях, а институты экономические создавали на базе этих данных прогностическую модель динамики и структуры народного хозяйства – с учетом изменения в различные периоды ресурсных возможностей, необходимости постоянного обеспечения сбалансированности эконо</w:t>
      </w:r>
      <w:r>
        <w:softHyphen/>
        <w:t>мики и достижения высоких показателей народнохозяйственной эффективности, императивности улучшения качества жизни населения страны и социальной ситуации в целом. [27, с. 12-14] Проведение аналогичного рода исследовательской работы, пусть в меньших масштабах, но с учетом принципиально новых реальностей в хозяйственной эволюции, помогло бы сформировать широкую научную базу государственной промышленной политики России на долгосрочную перспективу</w:t>
      </w:r>
    </w:p>
    <w:p w14:paraId="4C09E618" w14:textId="77777777" w:rsidR="00AF1CDE" w:rsidRDefault="00AF1CDE">
      <w:pPr>
        <w:spacing w:line="360" w:lineRule="auto"/>
        <w:ind w:firstLine="709"/>
        <w:jc w:val="both"/>
      </w:pPr>
    </w:p>
    <w:p w14:paraId="32CD1072" w14:textId="77777777" w:rsidR="00AF1CDE" w:rsidRDefault="00AF1CDE">
      <w:pPr>
        <w:spacing w:line="360" w:lineRule="auto"/>
        <w:ind w:firstLine="709"/>
        <w:jc w:val="both"/>
      </w:pPr>
    </w:p>
    <w:p w14:paraId="7FFCA433" w14:textId="77777777" w:rsidR="00AF1CDE" w:rsidRDefault="00AF1CDE">
      <w:pPr>
        <w:spacing w:line="360" w:lineRule="auto"/>
        <w:ind w:firstLine="709"/>
        <w:jc w:val="both"/>
      </w:pPr>
    </w:p>
    <w:p w14:paraId="1A3440F9" w14:textId="77777777" w:rsidR="00AF1CDE" w:rsidRDefault="00AF1CDE">
      <w:pPr>
        <w:spacing w:line="360" w:lineRule="auto"/>
        <w:ind w:firstLine="709"/>
        <w:jc w:val="both"/>
      </w:pPr>
    </w:p>
    <w:p w14:paraId="61AD6174" w14:textId="77777777" w:rsidR="00AF1CDE" w:rsidRDefault="00AF1CDE">
      <w:pPr>
        <w:spacing w:line="360" w:lineRule="auto"/>
        <w:ind w:firstLine="709"/>
        <w:jc w:val="both"/>
      </w:pPr>
    </w:p>
    <w:p w14:paraId="5380868A" w14:textId="77777777" w:rsidR="00AF1CDE" w:rsidRDefault="00AF1CDE">
      <w:pPr>
        <w:spacing w:line="360" w:lineRule="auto"/>
        <w:ind w:firstLine="709"/>
        <w:jc w:val="both"/>
      </w:pPr>
    </w:p>
    <w:p w14:paraId="04B64F74" w14:textId="77777777" w:rsidR="00AF1CDE" w:rsidRDefault="00AF1CDE">
      <w:pPr>
        <w:spacing w:line="360" w:lineRule="auto"/>
        <w:ind w:firstLine="709"/>
        <w:jc w:val="both"/>
      </w:pPr>
    </w:p>
    <w:p w14:paraId="6112B728" w14:textId="77777777" w:rsidR="00AF1CDE" w:rsidRDefault="00AF1CDE">
      <w:pPr>
        <w:spacing w:line="360" w:lineRule="auto"/>
        <w:ind w:firstLine="709"/>
        <w:jc w:val="both"/>
      </w:pPr>
    </w:p>
    <w:p w14:paraId="26096535" w14:textId="77777777" w:rsidR="00AF1CDE" w:rsidRDefault="00AF1CDE">
      <w:pPr>
        <w:spacing w:line="360" w:lineRule="auto"/>
        <w:ind w:firstLine="709"/>
        <w:jc w:val="both"/>
      </w:pPr>
    </w:p>
    <w:p w14:paraId="517C5667" w14:textId="77777777" w:rsidR="00AF1CDE" w:rsidRDefault="00AF1CDE">
      <w:pPr>
        <w:spacing w:line="360" w:lineRule="auto"/>
        <w:ind w:firstLine="709"/>
        <w:jc w:val="both"/>
      </w:pPr>
    </w:p>
    <w:p w14:paraId="2A0B9771" w14:textId="77777777" w:rsidR="00AF1CDE" w:rsidRDefault="00AF1CDE">
      <w:pPr>
        <w:spacing w:line="360" w:lineRule="auto"/>
        <w:ind w:firstLine="709"/>
        <w:jc w:val="both"/>
      </w:pPr>
    </w:p>
    <w:p w14:paraId="19BDA4B7" w14:textId="77777777" w:rsidR="00AF1CDE" w:rsidRDefault="00AF1CDE">
      <w:pPr>
        <w:spacing w:line="360" w:lineRule="auto"/>
        <w:ind w:firstLine="709"/>
        <w:jc w:val="both"/>
      </w:pPr>
    </w:p>
    <w:p w14:paraId="1B64D214" w14:textId="77777777" w:rsidR="00AF1CDE" w:rsidRDefault="00AF1CDE">
      <w:pPr>
        <w:spacing w:line="360" w:lineRule="auto"/>
        <w:ind w:firstLine="709"/>
        <w:jc w:val="both"/>
      </w:pPr>
    </w:p>
    <w:p w14:paraId="05DC1BB1" w14:textId="77777777" w:rsidR="00AF1CDE" w:rsidRDefault="00AF1CDE">
      <w:pPr>
        <w:spacing w:line="360" w:lineRule="auto"/>
        <w:ind w:firstLine="709"/>
        <w:jc w:val="both"/>
      </w:pPr>
    </w:p>
    <w:p w14:paraId="681F0148" w14:textId="77777777" w:rsidR="00AF1CDE" w:rsidRDefault="00AF1CDE">
      <w:pPr>
        <w:pStyle w:val="3"/>
      </w:pPr>
      <w:r>
        <w:t>СПИСОК  ИСПОЛЬЗОВАННЫХ ИСТОЧНИКОВ</w:t>
      </w:r>
    </w:p>
    <w:p w14:paraId="088118E7" w14:textId="77777777" w:rsidR="00AF1CDE" w:rsidRDefault="00AF1CDE">
      <w:pPr>
        <w:ind w:firstLine="647"/>
        <w:jc w:val="both"/>
        <w:rPr>
          <w:sz w:val="24"/>
        </w:rPr>
      </w:pPr>
    </w:p>
    <w:p w14:paraId="5BA4FF0D" w14:textId="77777777" w:rsidR="00AF1CDE" w:rsidRDefault="00AF1CDE">
      <w:pPr>
        <w:pStyle w:val="a3"/>
        <w:numPr>
          <w:ilvl w:val="0"/>
          <w:numId w:val="1"/>
        </w:numPr>
        <w:spacing w:line="360" w:lineRule="auto"/>
        <w:ind w:left="0" w:right="-2" w:firstLine="0"/>
        <w:jc w:val="both"/>
        <w:rPr>
          <w:sz w:val="28"/>
        </w:rPr>
      </w:pPr>
      <w:r>
        <w:rPr>
          <w:sz w:val="28"/>
        </w:rPr>
        <w:t>Алексеев А.В., Н.Н.Кузнецова. Дожить до подъема: ситуация в российской промышленности // ЭКО.-1998.-№5.-С.37.</w:t>
      </w:r>
    </w:p>
    <w:p w14:paraId="63D98B35" w14:textId="77777777" w:rsidR="00AF1CDE" w:rsidRDefault="00AF1CDE">
      <w:pPr>
        <w:pStyle w:val="a3"/>
        <w:numPr>
          <w:ilvl w:val="0"/>
          <w:numId w:val="1"/>
        </w:numPr>
        <w:spacing w:line="360" w:lineRule="auto"/>
        <w:ind w:left="0" w:right="-2" w:firstLine="0"/>
        <w:jc w:val="both"/>
        <w:rPr>
          <w:sz w:val="28"/>
        </w:rPr>
      </w:pPr>
      <w:r>
        <w:rPr>
          <w:sz w:val="28"/>
        </w:rPr>
        <w:t>Аукуционек С.П.Опросы промышленных предприятий//ЭКО.-1996.-№6.-С.10-12.</w:t>
      </w:r>
    </w:p>
    <w:p w14:paraId="2BBE6944" w14:textId="77777777" w:rsidR="00AF1CDE" w:rsidRDefault="00AF1CDE">
      <w:pPr>
        <w:pStyle w:val="a3"/>
        <w:numPr>
          <w:ilvl w:val="0"/>
          <w:numId w:val="1"/>
        </w:numPr>
        <w:spacing w:line="360" w:lineRule="auto"/>
        <w:ind w:left="0" w:right="-2" w:firstLine="0"/>
        <w:jc w:val="both"/>
        <w:rPr>
          <w:sz w:val="28"/>
        </w:rPr>
      </w:pPr>
      <w:r>
        <w:rPr>
          <w:sz w:val="28"/>
        </w:rPr>
        <w:t>Булатов А.С “Экономика”, изд. “Бек” М.-1997</w:t>
      </w:r>
    </w:p>
    <w:p w14:paraId="42D91697" w14:textId="77777777" w:rsidR="00AF1CDE" w:rsidRDefault="00AF1CDE">
      <w:pPr>
        <w:pStyle w:val="a3"/>
        <w:numPr>
          <w:ilvl w:val="0"/>
          <w:numId w:val="1"/>
        </w:numPr>
        <w:spacing w:line="360" w:lineRule="auto"/>
        <w:ind w:left="0" w:right="-2" w:firstLine="0"/>
        <w:jc w:val="both"/>
        <w:rPr>
          <w:sz w:val="28"/>
        </w:rPr>
      </w:pPr>
      <w:r>
        <w:rPr>
          <w:sz w:val="28"/>
        </w:rPr>
        <w:t>Батчиковым С., Петровым Ю. в статье «Промышленная политика в реформационном выборе России» // «РЭЖ».-1997.-№10.-С.10,11</w:t>
      </w:r>
    </w:p>
    <w:p w14:paraId="1D44843C" w14:textId="77777777" w:rsidR="00AF1CDE" w:rsidRDefault="00AF1CDE">
      <w:pPr>
        <w:pStyle w:val="a3"/>
        <w:numPr>
          <w:ilvl w:val="0"/>
          <w:numId w:val="1"/>
        </w:numPr>
        <w:spacing w:line="360" w:lineRule="auto"/>
        <w:ind w:left="0" w:right="-2" w:firstLine="0"/>
        <w:jc w:val="both"/>
        <w:rPr>
          <w:sz w:val="28"/>
        </w:rPr>
      </w:pPr>
      <w:r>
        <w:rPr>
          <w:sz w:val="28"/>
        </w:rPr>
        <w:t xml:space="preserve">Василевский З. “Инвестиционный рейтинг российских регионов. 1996-1997 годы” // Эксперт 1997 г. №47, 8 декабря. </w:t>
      </w:r>
    </w:p>
    <w:p w14:paraId="6891C26B" w14:textId="77777777" w:rsidR="00AF1CDE" w:rsidRDefault="00AF1CDE">
      <w:pPr>
        <w:pStyle w:val="a3"/>
        <w:numPr>
          <w:ilvl w:val="0"/>
          <w:numId w:val="1"/>
        </w:numPr>
        <w:spacing w:line="360" w:lineRule="auto"/>
        <w:ind w:left="0" w:right="-2" w:firstLine="0"/>
        <w:jc w:val="both"/>
        <w:rPr>
          <w:sz w:val="28"/>
        </w:rPr>
      </w:pPr>
      <w:r>
        <w:rPr>
          <w:sz w:val="28"/>
        </w:rPr>
        <w:t xml:space="preserve">Дробышева И. “Иностранные инвесторы предпочитают 100% -контроля”., // Золотой рог. 1998 г. 24 февраля. </w:t>
      </w:r>
    </w:p>
    <w:p w14:paraId="3ADC6DCB" w14:textId="77777777" w:rsidR="00AF1CDE" w:rsidRDefault="00AF1CDE">
      <w:pPr>
        <w:pStyle w:val="a3"/>
        <w:numPr>
          <w:ilvl w:val="0"/>
          <w:numId w:val="1"/>
        </w:numPr>
        <w:spacing w:line="360" w:lineRule="auto"/>
        <w:ind w:left="0" w:right="-2" w:firstLine="0"/>
        <w:jc w:val="both"/>
        <w:rPr>
          <w:sz w:val="28"/>
        </w:rPr>
      </w:pPr>
      <w:r>
        <w:rPr>
          <w:sz w:val="28"/>
        </w:rPr>
        <w:t>Дробышева И. “Сибирь и ДВ</w:t>
      </w:r>
      <w:r>
        <w:rPr>
          <w:sz w:val="28"/>
          <w:lang w:val="en-US"/>
        </w:rPr>
        <w:t>:</w:t>
      </w:r>
      <w:r>
        <w:rPr>
          <w:sz w:val="28"/>
        </w:rPr>
        <w:t xml:space="preserve"> “Дайва-фонд” набирает темп”., // Золотой Рог. 1998 г. 24 марта.</w:t>
      </w:r>
    </w:p>
    <w:p w14:paraId="356CE64E" w14:textId="77777777" w:rsidR="00AF1CDE" w:rsidRDefault="00AF1CDE">
      <w:pPr>
        <w:pStyle w:val="a3"/>
        <w:numPr>
          <w:ilvl w:val="0"/>
          <w:numId w:val="1"/>
        </w:numPr>
        <w:spacing w:line="360" w:lineRule="auto"/>
        <w:ind w:left="0" w:right="-2" w:firstLine="0"/>
        <w:jc w:val="both"/>
        <w:rPr>
          <w:sz w:val="28"/>
        </w:rPr>
      </w:pPr>
      <w:r>
        <w:rPr>
          <w:sz w:val="28"/>
        </w:rPr>
        <w:t>Дробышева И. “Приморье - Республика Корея</w:t>
      </w:r>
      <w:r>
        <w:rPr>
          <w:sz w:val="28"/>
          <w:lang w:val="en-US"/>
        </w:rPr>
        <w:t>:</w:t>
      </w:r>
      <w:r>
        <w:rPr>
          <w:sz w:val="28"/>
        </w:rPr>
        <w:t xml:space="preserve"> Пока будет только торговать”., // Золотой Рог . 1998 г. 7 апреля. </w:t>
      </w:r>
    </w:p>
    <w:p w14:paraId="2DCC04D8" w14:textId="77777777" w:rsidR="00AF1CDE" w:rsidRDefault="00AF1CDE">
      <w:pPr>
        <w:pStyle w:val="a3"/>
        <w:numPr>
          <w:ilvl w:val="0"/>
          <w:numId w:val="1"/>
        </w:numPr>
        <w:spacing w:line="360" w:lineRule="auto"/>
        <w:ind w:left="0" w:right="-2" w:firstLine="0"/>
        <w:jc w:val="both"/>
        <w:rPr>
          <w:sz w:val="28"/>
        </w:rPr>
      </w:pPr>
      <w:r>
        <w:rPr>
          <w:sz w:val="28"/>
        </w:rPr>
        <w:t>Журнал Маркетинг. № 2 / 1999 год.</w:t>
      </w:r>
    </w:p>
    <w:p w14:paraId="06E2A964" w14:textId="77777777" w:rsidR="00AF1CDE" w:rsidRDefault="00AF1CDE">
      <w:pPr>
        <w:pStyle w:val="a3"/>
        <w:numPr>
          <w:ilvl w:val="0"/>
          <w:numId w:val="1"/>
        </w:numPr>
        <w:spacing w:line="360" w:lineRule="auto"/>
        <w:ind w:left="0" w:right="-2" w:firstLine="0"/>
        <w:jc w:val="both"/>
        <w:rPr>
          <w:sz w:val="28"/>
        </w:rPr>
      </w:pPr>
      <w:r>
        <w:rPr>
          <w:sz w:val="28"/>
        </w:rPr>
        <w:t>Журнал Консультант. № 8, 9 / 1999 год.</w:t>
      </w:r>
    </w:p>
    <w:p w14:paraId="4089096A" w14:textId="77777777" w:rsidR="00AF1CDE" w:rsidRDefault="00AF1CDE">
      <w:pPr>
        <w:pStyle w:val="a3"/>
        <w:numPr>
          <w:ilvl w:val="0"/>
          <w:numId w:val="1"/>
        </w:numPr>
        <w:spacing w:line="360" w:lineRule="auto"/>
        <w:ind w:left="0" w:right="-2" w:firstLine="0"/>
        <w:jc w:val="both"/>
        <w:rPr>
          <w:sz w:val="28"/>
        </w:rPr>
      </w:pPr>
      <w:r>
        <w:rPr>
          <w:sz w:val="28"/>
        </w:rPr>
        <w:t>Зелтынь А.С. Трансформация российской промышленности и направления государственной промышленной политики // ЭКО. – 1999. – № 5. – С. 59-62.</w:t>
      </w:r>
    </w:p>
    <w:p w14:paraId="643B082A" w14:textId="77777777" w:rsidR="00AF1CDE" w:rsidRDefault="00AF1CDE">
      <w:pPr>
        <w:pStyle w:val="a3"/>
        <w:numPr>
          <w:ilvl w:val="0"/>
          <w:numId w:val="1"/>
        </w:numPr>
        <w:spacing w:line="360" w:lineRule="auto"/>
        <w:ind w:left="0" w:right="-2" w:firstLine="0"/>
        <w:jc w:val="both"/>
        <w:rPr>
          <w:sz w:val="28"/>
        </w:rPr>
      </w:pPr>
      <w:r>
        <w:rPr>
          <w:sz w:val="28"/>
        </w:rPr>
        <w:t>Крецу Н., Коротченков А. “Инвестиционная деятельность в Приморском крае”, // Проблемы Дальнего Востока 1998 г. № 1.</w:t>
      </w:r>
    </w:p>
    <w:p w14:paraId="47B5193C" w14:textId="77777777" w:rsidR="00AF1CDE" w:rsidRDefault="00AF1CDE">
      <w:pPr>
        <w:pStyle w:val="a3"/>
        <w:numPr>
          <w:ilvl w:val="0"/>
          <w:numId w:val="1"/>
        </w:numPr>
        <w:spacing w:line="360" w:lineRule="auto"/>
        <w:ind w:left="0" w:right="-2" w:firstLine="0"/>
        <w:jc w:val="both"/>
        <w:rPr>
          <w:sz w:val="28"/>
        </w:rPr>
      </w:pPr>
      <w:r>
        <w:rPr>
          <w:sz w:val="28"/>
        </w:rPr>
        <w:t xml:space="preserve">Куликов В. Уроки кризиса и задачи экономической политики // Российский экономический журнал.–1998.-№9-10.-С.10-18;  </w:t>
      </w:r>
    </w:p>
    <w:p w14:paraId="0995F4CF" w14:textId="77777777" w:rsidR="00AF1CDE" w:rsidRDefault="00AF1CDE">
      <w:pPr>
        <w:pStyle w:val="a3"/>
        <w:numPr>
          <w:ilvl w:val="0"/>
          <w:numId w:val="1"/>
        </w:numPr>
        <w:spacing w:line="360" w:lineRule="auto"/>
        <w:ind w:left="0" w:right="-2" w:firstLine="0"/>
        <w:jc w:val="both"/>
        <w:rPr>
          <w:sz w:val="28"/>
        </w:rPr>
      </w:pPr>
      <w:r>
        <w:rPr>
          <w:sz w:val="28"/>
        </w:rPr>
        <w:t>Курьеров В.Г. Экономика России в 1995-1996 гг.: тенденции года (1995) // ЭКО.-1996.-№6.-С.3-10</w:t>
      </w:r>
    </w:p>
    <w:p w14:paraId="58DD4CCA" w14:textId="77777777" w:rsidR="00AF1CDE" w:rsidRDefault="00AF1CDE">
      <w:pPr>
        <w:pStyle w:val="a3"/>
        <w:numPr>
          <w:ilvl w:val="0"/>
          <w:numId w:val="1"/>
        </w:numPr>
        <w:spacing w:line="360" w:lineRule="auto"/>
        <w:ind w:left="0" w:right="-2" w:firstLine="0"/>
        <w:jc w:val="both"/>
        <w:rPr>
          <w:sz w:val="28"/>
        </w:rPr>
      </w:pPr>
      <w:r>
        <w:rPr>
          <w:sz w:val="28"/>
        </w:rPr>
        <w:t xml:space="preserve">Кушлин В. Проблемы реальной экономики на фоне финансовых кризисов // Экономист.-1999.-№3.-С.3 </w:t>
      </w:r>
    </w:p>
    <w:p w14:paraId="3CD7C5F0" w14:textId="77777777" w:rsidR="00AF1CDE" w:rsidRDefault="00AF1CDE">
      <w:pPr>
        <w:pStyle w:val="a3"/>
        <w:numPr>
          <w:ilvl w:val="0"/>
          <w:numId w:val="1"/>
        </w:numPr>
        <w:spacing w:line="360" w:lineRule="auto"/>
        <w:ind w:left="0" w:right="-2" w:firstLine="0"/>
        <w:jc w:val="both"/>
        <w:rPr>
          <w:sz w:val="28"/>
        </w:rPr>
      </w:pPr>
      <w:r>
        <w:rPr>
          <w:sz w:val="28"/>
        </w:rPr>
        <w:t>Липсиц И.В. “Экономика”. Москва. “Вита-Пресс”. - 1996г.</w:t>
      </w:r>
    </w:p>
    <w:p w14:paraId="3CD158E3" w14:textId="77777777" w:rsidR="00AF1CDE" w:rsidRDefault="00AF1CDE">
      <w:pPr>
        <w:pStyle w:val="a3"/>
        <w:numPr>
          <w:ilvl w:val="0"/>
          <w:numId w:val="1"/>
        </w:numPr>
        <w:spacing w:line="360" w:lineRule="auto"/>
        <w:ind w:left="0" w:right="-2" w:firstLine="0"/>
        <w:jc w:val="both"/>
        <w:rPr>
          <w:sz w:val="28"/>
        </w:rPr>
      </w:pPr>
      <w:r>
        <w:rPr>
          <w:sz w:val="28"/>
        </w:rPr>
        <w:t xml:space="preserve">Логинов Е.А. Иностранные инвестиции и инвестиционные аспекты экономической безопасности России// Внешнеэкономический бюллетень 1998 № 4. </w:t>
      </w:r>
    </w:p>
    <w:p w14:paraId="464BC7FE" w14:textId="77777777" w:rsidR="00AF1CDE" w:rsidRDefault="00AF1CDE">
      <w:pPr>
        <w:pStyle w:val="a3"/>
        <w:numPr>
          <w:ilvl w:val="0"/>
          <w:numId w:val="1"/>
        </w:numPr>
        <w:spacing w:line="360" w:lineRule="auto"/>
        <w:ind w:left="0" w:right="-2" w:firstLine="0"/>
        <w:jc w:val="both"/>
        <w:rPr>
          <w:sz w:val="28"/>
        </w:rPr>
      </w:pPr>
      <w:r>
        <w:rPr>
          <w:sz w:val="28"/>
          <w:lang w:val="en-US"/>
        </w:rPr>
        <w:t>MATTHEW</w:t>
      </w:r>
      <w:r>
        <w:rPr>
          <w:sz w:val="28"/>
        </w:rPr>
        <w:t xml:space="preserve"> </w:t>
      </w:r>
      <w:r>
        <w:rPr>
          <w:sz w:val="28"/>
          <w:lang w:val="en-US"/>
        </w:rPr>
        <w:t>KAMINSKI</w:t>
      </w:r>
      <w:r>
        <w:rPr>
          <w:sz w:val="28"/>
        </w:rPr>
        <w:t xml:space="preserve"> “Прямые иностранные инвестиции”, // Финансы и кредит. № 5 (29)</w:t>
      </w:r>
      <w:r>
        <w:rPr>
          <w:sz w:val="28"/>
          <w:vertAlign w:val="superscript"/>
        </w:rPr>
        <w:t xml:space="preserve"> ,</w:t>
      </w:r>
      <w:r>
        <w:rPr>
          <w:sz w:val="28"/>
        </w:rPr>
        <w:t xml:space="preserve"> 7.  97 май.</w:t>
      </w:r>
    </w:p>
    <w:p w14:paraId="644438B5" w14:textId="77777777" w:rsidR="00AF1CDE" w:rsidRDefault="00AF1CDE">
      <w:pPr>
        <w:pStyle w:val="a3"/>
        <w:numPr>
          <w:ilvl w:val="0"/>
          <w:numId w:val="1"/>
        </w:numPr>
        <w:spacing w:line="360" w:lineRule="auto"/>
        <w:ind w:left="0" w:right="-2" w:firstLine="0"/>
        <w:jc w:val="both"/>
        <w:rPr>
          <w:sz w:val="28"/>
        </w:rPr>
      </w:pPr>
      <w:r>
        <w:rPr>
          <w:sz w:val="28"/>
        </w:rPr>
        <w:t xml:space="preserve">Основы экономики. Ростов-на-Дону, “Феникс”. - 1996г. под редакцией О.Ю. Мамедов.  </w:t>
      </w:r>
    </w:p>
    <w:p w14:paraId="28406500" w14:textId="77777777" w:rsidR="00AF1CDE" w:rsidRDefault="00AF1CDE">
      <w:pPr>
        <w:pStyle w:val="a3"/>
        <w:numPr>
          <w:ilvl w:val="0"/>
          <w:numId w:val="1"/>
        </w:numPr>
        <w:spacing w:line="360" w:lineRule="auto"/>
        <w:ind w:left="0" w:right="-2" w:firstLine="0"/>
        <w:jc w:val="both"/>
        <w:rPr>
          <w:sz w:val="28"/>
        </w:rPr>
      </w:pPr>
      <w:r>
        <w:rPr>
          <w:sz w:val="28"/>
        </w:rPr>
        <w:t xml:space="preserve">Петрова И. “Подписан еще один меморандум”. // Золотой Рог  1998 г. 24 марта. </w:t>
      </w:r>
    </w:p>
    <w:p w14:paraId="496F8465" w14:textId="77777777" w:rsidR="00AF1CDE" w:rsidRDefault="00AF1CDE">
      <w:pPr>
        <w:pStyle w:val="a3"/>
        <w:numPr>
          <w:ilvl w:val="0"/>
          <w:numId w:val="1"/>
        </w:numPr>
        <w:spacing w:line="360" w:lineRule="auto"/>
        <w:ind w:left="0" w:right="-2" w:firstLine="0"/>
        <w:jc w:val="both"/>
        <w:rPr>
          <w:sz w:val="28"/>
        </w:rPr>
      </w:pPr>
      <w:r>
        <w:rPr>
          <w:sz w:val="28"/>
        </w:rPr>
        <w:t>Попов В.В. Экономика России в 1992-1994 гг.: общие тенденции // ЭКО.-1995.-№ 2.-С.3-15.</w:t>
      </w:r>
    </w:p>
    <w:p w14:paraId="5636F6E6" w14:textId="77777777" w:rsidR="00AF1CDE" w:rsidRDefault="00AF1CDE">
      <w:pPr>
        <w:pStyle w:val="a3"/>
        <w:numPr>
          <w:ilvl w:val="0"/>
          <w:numId w:val="1"/>
        </w:numPr>
        <w:spacing w:line="360" w:lineRule="auto"/>
        <w:ind w:left="0" w:right="-2" w:firstLine="0"/>
        <w:jc w:val="both"/>
        <w:rPr>
          <w:sz w:val="28"/>
        </w:rPr>
      </w:pPr>
      <w:r>
        <w:rPr>
          <w:sz w:val="28"/>
        </w:rPr>
        <w:t>Российский статистический ежегодник : статистический сборник // Госкомстат России.-Москва.,1997.-749с.</w:t>
      </w:r>
    </w:p>
    <w:p w14:paraId="15AAB817" w14:textId="77777777" w:rsidR="00AF1CDE" w:rsidRDefault="00AF1CDE">
      <w:pPr>
        <w:pStyle w:val="a3"/>
        <w:numPr>
          <w:ilvl w:val="0"/>
          <w:numId w:val="1"/>
        </w:numPr>
        <w:spacing w:line="360" w:lineRule="auto"/>
        <w:ind w:left="0" w:right="-2" w:firstLine="0"/>
        <w:jc w:val="both"/>
        <w:rPr>
          <w:sz w:val="28"/>
        </w:rPr>
      </w:pPr>
      <w:r>
        <w:rPr>
          <w:sz w:val="28"/>
        </w:rPr>
        <w:t xml:space="preserve"> Свириденко В. “В ожидании иностранных капиталовложений”, // Экономика и жизнь 1998 г. № 13 март. </w:t>
      </w:r>
    </w:p>
    <w:p w14:paraId="5164F85C" w14:textId="77777777" w:rsidR="00AF1CDE" w:rsidRDefault="00AF1CDE">
      <w:pPr>
        <w:pStyle w:val="a3"/>
        <w:numPr>
          <w:ilvl w:val="0"/>
          <w:numId w:val="1"/>
        </w:numPr>
        <w:spacing w:line="360" w:lineRule="auto"/>
        <w:ind w:left="0" w:right="-2" w:firstLine="0"/>
        <w:jc w:val="both"/>
        <w:rPr>
          <w:sz w:val="28"/>
        </w:rPr>
      </w:pPr>
      <w:r>
        <w:rPr>
          <w:sz w:val="28"/>
        </w:rPr>
        <w:t xml:space="preserve"> Свиридонова Е. “Лекарство для пугливого инвестора”, // Экономика и жизнь  1998 г. № 13 март. </w:t>
      </w:r>
    </w:p>
    <w:p w14:paraId="2998CF7E" w14:textId="77777777" w:rsidR="00AF1CDE" w:rsidRDefault="00AF1CDE">
      <w:pPr>
        <w:pStyle w:val="a3"/>
        <w:numPr>
          <w:ilvl w:val="0"/>
          <w:numId w:val="1"/>
        </w:numPr>
        <w:spacing w:line="360" w:lineRule="auto"/>
        <w:ind w:left="0" w:right="-2" w:firstLine="0"/>
        <w:jc w:val="both"/>
        <w:rPr>
          <w:sz w:val="28"/>
        </w:rPr>
      </w:pPr>
      <w:r>
        <w:rPr>
          <w:sz w:val="28"/>
        </w:rPr>
        <w:t>Смирнов В. “К задействованию внебюджетных источников финансирования”// Российский экономический журнал.-1997 г. - №5-6.</w:t>
      </w:r>
    </w:p>
    <w:p w14:paraId="665CE817" w14:textId="77777777" w:rsidR="00AF1CDE" w:rsidRDefault="00AF1CDE">
      <w:pPr>
        <w:pStyle w:val="a3"/>
        <w:numPr>
          <w:ilvl w:val="0"/>
          <w:numId w:val="1"/>
        </w:numPr>
        <w:spacing w:line="360" w:lineRule="auto"/>
        <w:ind w:left="0" w:right="-2" w:firstLine="0"/>
        <w:jc w:val="both"/>
        <w:rPr>
          <w:sz w:val="28"/>
        </w:rPr>
      </w:pPr>
      <w:r>
        <w:rPr>
          <w:sz w:val="28"/>
        </w:rPr>
        <w:t xml:space="preserve"> “Иностранные инвестиции в России современное состояние и перспективы” Москва  “Международные отношения” 1995 г., под ред. Фаминского  И.П.</w:t>
      </w:r>
    </w:p>
    <w:p w14:paraId="1540B9F6" w14:textId="77777777" w:rsidR="00AF1CDE" w:rsidRDefault="00AF1CDE">
      <w:pPr>
        <w:pStyle w:val="a3"/>
        <w:numPr>
          <w:ilvl w:val="0"/>
          <w:numId w:val="1"/>
        </w:numPr>
        <w:spacing w:line="360" w:lineRule="auto"/>
        <w:ind w:left="0" w:right="-2" w:firstLine="0"/>
        <w:jc w:val="both"/>
        <w:rPr>
          <w:sz w:val="28"/>
        </w:rPr>
      </w:pPr>
      <w:r>
        <w:rPr>
          <w:sz w:val="28"/>
        </w:rPr>
        <w:t>Фальцман В. Как разрабатывалась Комплексная программа Научно-технического прогресса (из воспоминаний участника) // Российский экономический журнал. – 1994. – №11.</w:t>
      </w:r>
    </w:p>
    <w:p w14:paraId="6F2AD2A7" w14:textId="77777777" w:rsidR="00AF1CDE" w:rsidRDefault="00AF1CDE">
      <w:pPr>
        <w:pStyle w:val="a3"/>
        <w:numPr>
          <w:ilvl w:val="0"/>
          <w:numId w:val="1"/>
        </w:numPr>
        <w:spacing w:line="360" w:lineRule="auto"/>
        <w:ind w:left="0" w:right="-2" w:firstLine="0"/>
        <w:jc w:val="both"/>
        <w:rPr>
          <w:sz w:val="28"/>
        </w:rPr>
      </w:pPr>
      <w:r>
        <w:rPr>
          <w:sz w:val="28"/>
        </w:rPr>
        <w:t xml:space="preserve">Филатов К. “Иностранные инвестиции в экономику России”, // Статистическое обозрение 1998 г. № 2. </w:t>
      </w:r>
    </w:p>
    <w:p w14:paraId="58E04B06" w14:textId="77777777" w:rsidR="00AF1CDE" w:rsidRDefault="00AF1CDE">
      <w:pPr>
        <w:pStyle w:val="a3"/>
        <w:numPr>
          <w:ilvl w:val="0"/>
          <w:numId w:val="1"/>
        </w:numPr>
        <w:spacing w:line="360" w:lineRule="auto"/>
        <w:ind w:left="0" w:right="-2" w:firstLine="0"/>
        <w:jc w:val="both"/>
        <w:rPr>
          <w:sz w:val="28"/>
        </w:rPr>
      </w:pPr>
      <w:r>
        <w:rPr>
          <w:sz w:val="28"/>
        </w:rPr>
        <w:t>Экономика России в 1996 г. // ЭКО.-1997.-№5.-С.27-35</w:t>
      </w:r>
    </w:p>
    <w:p w14:paraId="2FAB16D9" w14:textId="77777777" w:rsidR="00AF1CDE" w:rsidRDefault="00AF1CDE">
      <w:pPr>
        <w:pStyle w:val="a3"/>
        <w:spacing w:line="360" w:lineRule="auto"/>
        <w:ind w:right="-2"/>
        <w:jc w:val="both"/>
        <w:rPr>
          <w:sz w:val="28"/>
        </w:rPr>
      </w:pPr>
    </w:p>
    <w:p w14:paraId="51984B5D" w14:textId="77777777" w:rsidR="00AF1CDE" w:rsidRDefault="00AF1CDE">
      <w:pPr>
        <w:ind w:firstLine="647"/>
        <w:jc w:val="both"/>
        <w:rPr>
          <w:sz w:val="24"/>
        </w:rPr>
      </w:pPr>
    </w:p>
    <w:p w14:paraId="5A900207" w14:textId="77777777" w:rsidR="00AF1CDE" w:rsidRDefault="00AF1CDE">
      <w:pPr>
        <w:ind w:firstLine="647"/>
        <w:jc w:val="both"/>
      </w:pPr>
    </w:p>
    <w:p w14:paraId="61AABF2D" w14:textId="77777777" w:rsidR="00AF1CDE" w:rsidRDefault="00AF1CDE">
      <w:pPr>
        <w:ind w:firstLine="647"/>
        <w:jc w:val="both"/>
      </w:pPr>
    </w:p>
    <w:p w14:paraId="6E750C1E" w14:textId="77777777" w:rsidR="00AF1CDE" w:rsidRDefault="00AF1CDE">
      <w:pPr>
        <w:pStyle w:val="aa"/>
        <w:jc w:val="both"/>
        <w:rPr>
          <w:sz w:val="28"/>
        </w:rPr>
      </w:pPr>
    </w:p>
    <w:p w14:paraId="1B5ED4E2" w14:textId="77777777" w:rsidR="00AF1CDE" w:rsidRDefault="00AF1CDE">
      <w:pPr>
        <w:ind w:firstLine="647"/>
        <w:jc w:val="both"/>
      </w:pPr>
    </w:p>
    <w:p w14:paraId="2019B0DA" w14:textId="77777777" w:rsidR="00AF1CDE" w:rsidRDefault="00AF1CDE">
      <w:pPr>
        <w:ind w:firstLine="647"/>
        <w:jc w:val="both"/>
        <w:rPr>
          <w:sz w:val="24"/>
        </w:rPr>
      </w:pPr>
    </w:p>
    <w:p w14:paraId="14A2715E" w14:textId="77777777" w:rsidR="00AF1CDE" w:rsidRDefault="00AF1CDE">
      <w:pPr>
        <w:ind w:firstLine="647"/>
        <w:jc w:val="both"/>
        <w:rPr>
          <w:sz w:val="24"/>
        </w:rPr>
      </w:pPr>
    </w:p>
    <w:p w14:paraId="36E3D247" w14:textId="77777777" w:rsidR="00AF1CDE" w:rsidRDefault="00AF1CDE">
      <w:pPr>
        <w:ind w:firstLine="647"/>
        <w:jc w:val="both"/>
        <w:rPr>
          <w:sz w:val="24"/>
        </w:rPr>
      </w:pPr>
    </w:p>
    <w:p w14:paraId="5D06D14C" w14:textId="77777777" w:rsidR="00AF1CDE" w:rsidRDefault="00AF1CDE">
      <w:pPr>
        <w:ind w:firstLine="647"/>
        <w:jc w:val="both"/>
        <w:rPr>
          <w:sz w:val="24"/>
        </w:rPr>
      </w:pPr>
    </w:p>
    <w:p w14:paraId="699832D7" w14:textId="77777777" w:rsidR="00AF1CDE" w:rsidRDefault="00AF1CDE">
      <w:pPr>
        <w:ind w:firstLine="647"/>
        <w:jc w:val="both"/>
        <w:rPr>
          <w:sz w:val="24"/>
        </w:rPr>
      </w:pPr>
    </w:p>
    <w:p w14:paraId="0EE340F8" w14:textId="77777777" w:rsidR="00AF1CDE" w:rsidRDefault="00AF1CDE">
      <w:pPr>
        <w:ind w:firstLine="647"/>
        <w:jc w:val="both"/>
        <w:rPr>
          <w:sz w:val="24"/>
        </w:rPr>
      </w:pPr>
    </w:p>
    <w:p w14:paraId="3F401BEC" w14:textId="77777777" w:rsidR="00AF1CDE" w:rsidRDefault="00AF1CDE">
      <w:pPr>
        <w:ind w:firstLine="647"/>
        <w:jc w:val="both"/>
        <w:rPr>
          <w:sz w:val="24"/>
        </w:rPr>
      </w:pPr>
    </w:p>
    <w:p w14:paraId="197BFE8F" w14:textId="77777777" w:rsidR="00AF1CDE" w:rsidRDefault="00AF1CDE">
      <w:pPr>
        <w:ind w:firstLine="647"/>
        <w:jc w:val="both"/>
        <w:rPr>
          <w:sz w:val="24"/>
        </w:rPr>
      </w:pPr>
    </w:p>
    <w:p w14:paraId="44E174E9" w14:textId="77777777" w:rsidR="00AF1CDE" w:rsidRDefault="00AF1CDE">
      <w:pPr>
        <w:ind w:firstLine="647"/>
        <w:jc w:val="both"/>
        <w:rPr>
          <w:sz w:val="24"/>
        </w:rPr>
      </w:pPr>
    </w:p>
    <w:p w14:paraId="184EFAFE" w14:textId="77777777" w:rsidR="00AF1CDE" w:rsidRDefault="00AF1CDE">
      <w:pPr>
        <w:ind w:firstLine="647"/>
        <w:jc w:val="both"/>
        <w:rPr>
          <w:sz w:val="24"/>
        </w:rPr>
      </w:pPr>
    </w:p>
    <w:p w14:paraId="28FFAEC7" w14:textId="77777777" w:rsidR="00AF1CDE" w:rsidRDefault="00AF1CDE">
      <w:pPr>
        <w:ind w:firstLine="647"/>
        <w:jc w:val="both"/>
        <w:rPr>
          <w:sz w:val="24"/>
        </w:rPr>
      </w:pPr>
    </w:p>
    <w:p w14:paraId="73E0CD39" w14:textId="77777777" w:rsidR="00AF1CDE" w:rsidRDefault="00AF1CDE">
      <w:pPr>
        <w:spacing w:line="360" w:lineRule="auto"/>
        <w:jc w:val="right"/>
        <w:rPr>
          <w:b/>
          <w:caps/>
        </w:rPr>
      </w:pPr>
      <w:r>
        <w:rPr>
          <w:b/>
          <w:caps/>
        </w:rPr>
        <w:t xml:space="preserve">Приложение 1 </w:t>
      </w:r>
    </w:p>
    <w:p w14:paraId="122E081C" w14:textId="77777777" w:rsidR="00AF1CDE" w:rsidRDefault="00AF1CDE">
      <w:pPr>
        <w:spacing w:line="360" w:lineRule="auto"/>
        <w:ind w:firstLine="647"/>
        <w:jc w:val="both"/>
        <w:rPr>
          <w:b/>
          <w:i/>
          <w:sz w:val="24"/>
        </w:rPr>
      </w:pPr>
      <w:r>
        <w:rPr>
          <w:b/>
          <w:i/>
          <w:sz w:val="24"/>
        </w:rPr>
        <w:t xml:space="preserve">Распределение по отраслям иностранных инвестиций на 01.01.97 г. </w:t>
      </w:r>
      <w:r>
        <w:rPr>
          <w:b/>
          <w:i/>
          <w:sz w:val="24"/>
          <w:lang w:val="en-US"/>
        </w:rPr>
        <w:t>[7,</w:t>
      </w:r>
      <w:r>
        <w:rPr>
          <w:b/>
          <w:i/>
          <w:sz w:val="24"/>
        </w:rPr>
        <w:t xml:space="preserve"> с. 43</w:t>
      </w:r>
      <w:r>
        <w:rPr>
          <w:b/>
          <w:i/>
          <w:sz w:val="24"/>
          <w:lang w:val="en-US"/>
        </w:rPr>
        <w:t>]</w:t>
      </w:r>
    </w:p>
    <w:p w14:paraId="0AF9CC27" w14:textId="77777777" w:rsidR="00AF1CDE" w:rsidRDefault="00AF1CDE">
      <w:pPr>
        <w:ind w:firstLine="647"/>
        <w:jc w:val="both"/>
        <w:rPr>
          <w:sz w:val="24"/>
        </w:rPr>
      </w:pPr>
    </w:p>
    <w:tbl>
      <w:tblPr>
        <w:tblW w:w="0" w:type="auto"/>
        <w:tblInd w:w="-150" w:type="dxa"/>
        <w:tblLayout w:type="fixed"/>
        <w:tblLook w:val="0000" w:firstRow="0" w:lastRow="0" w:firstColumn="0" w:lastColumn="0" w:noHBand="0" w:noVBand="0"/>
      </w:tblPr>
      <w:tblGrid>
        <w:gridCol w:w="5245"/>
        <w:gridCol w:w="4536"/>
      </w:tblGrid>
      <w:tr w:rsidR="00AF1CDE" w14:paraId="3B93ABCA" w14:textId="77777777">
        <w:tc>
          <w:tcPr>
            <w:tcW w:w="5245" w:type="dxa"/>
            <w:tcBorders>
              <w:top w:val="single" w:sz="4" w:space="0" w:color="auto"/>
              <w:left w:val="single" w:sz="4" w:space="0" w:color="auto"/>
              <w:bottom w:val="single" w:sz="4" w:space="0" w:color="auto"/>
              <w:right w:val="single" w:sz="6" w:space="0" w:color="auto"/>
            </w:tcBorders>
          </w:tcPr>
          <w:p w14:paraId="2C19AD91" w14:textId="77777777" w:rsidR="00AF1CDE" w:rsidRDefault="00AF1CDE">
            <w:pPr>
              <w:jc w:val="center"/>
              <w:rPr>
                <w:sz w:val="24"/>
              </w:rPr>
            </w:pPr>
            <w:r>
              <w:rPr>
                <w:b/>
                <w:sz w:val="24"/>
              </w:rPr>
              <w:t>Отрасли</w:t>
            </w:r>
          </w:p>
        </w:tc>
        <w:tc>
          <w:tcPr>
            <w:tcW w:w="4536" w:type="dxa"/>
            <w:tcBorders>
              <w:top w:val="single" w:sz="4" w:space="0" w:color="auto"/>
              <w:left w:val="single" w:sz="6" w:space="0" w:color="auto"/>
              <w:bottom w:val="single" w:sz="4" w:space="0" w:color="auto"/>
              <w:right w:val="single" w:sz="4" w:space="0" w:color="auto"/>
            </w:tcBorders>
          </w:tcPr>
          <w:p w14:paraId="70244C65" w14:textId="77777777" w:rsidR="00AF1CDE" w:rsidRDefault="00AF1CDE">
            <w:pPr>
              <w:jc w:val="center"/>
              <w:rPr>
                <w:sz w:val="24"/>
              </w:rPr>
            </w:pPr>
            <w:r>
              <w:rPr>
                <w:b/>
                <w:sz w:val="24"/>
              </w:rPr>
              <w:t xml:space="preserve">Удельный вес инвестиций </w:t>
            </w:r>
          </w:p>
        </w:tc>
      </w:tr>
      <w:tr w:rsidR="00AF1CDE" w14:paraId="36EDFA5E" w14:textId="77777777">
        <w:tc>
          <w:tcPr>
            <w:tcW w:w="5245" w:type="dxa"/>
            <w:tcBorders>
              <w:top w:val="single" w:sz="4" w:space="0" w:color="auto"/>
              <w:left w:val="single" w:sz="4" w:space="0" w:color="auto"/>
              <w:bottom w:val="single" w:sz="6" w:space="0" w:color="auto"/>
              <w:right w:val="single" w:sz="6" w:space="0" w:color="auto"/>
            </w:tcBorders>
          </w:tcPr>
          <w:p w14:paraId="2B3229D8" w14:textId="77777777" w:rsidR="00AF1CDE" w:rsidRDefault="00AF1CDE">
            <w:pPr>
              <w:jc w:val="both"/>
              <w:rPr>
                <w:sz w:val="24"/>
              </w:rPr>
            </w:pPr>
            <w:r>
              <w:rPr>
                <w:sz w:val="24"/>
              </w:rPr>
              <w:t>Финансы, кредит, страхование и пенс. обеспечение</w:t>
            </w:r>
          </w:p>
        </w:tc>
        <w:tc>
          <w:tcPr>
            <w:tcW w:w="4536" w:type="dxa"/>
            <w:tcBorders>
              <w:top w:val="single" w:sz="4" w:space="0" w:color="auto"/>
              <w:left w:val="single" w:sz="6" w:space="0" w:color="auto"/>
              <w:bottom w:val="single" w:sz="6" w:space="0" w:color="auto"/>
              <w:right w:val="single" w:sz="4" w:space="0" w:color="auto"/>
            </w:tcBorders>
          </w:tcPr>
          <w:p w14:paraId="3E7C058E" w14:textId="77777777" w:rsidR="00AF1CDE" w:rsidRDefault="00AF1CDE">
            <w:pPr>
              <w:jc w:val="center"/>
              <w:rPr>
                <w:sz w:val="24"/>
              </w:rPr>
            </w:pPr>
            <w:r>
              <w:rPr>
                <w:sz w:val="24"/>
              </w:rPr>
              <w:t>18,9%</w:t>
            </w:r>
          </w:p>
        </w:tc>
      </w:tr>
      <w:tr w:rsidR="00AF1CDE" w14:paraId="17A8553A" w14:textId="77777777">
        <w:tc>
          <w:tcPr>
            <w:tcW w:w="5245" w:type="dxa"/>
            <w:tcBorders>
              <w:top w:val="single" w:sz="6" w:space="0" w:color="auto"/>
              <w:left w:val="single" w:sz="4" w:space="0" w:color="auto"/>
              <w:bottom w:val="single" w:sz="6" w:space="0" w:color="auto"/>
              <w:right w:val="single" w:sz="6" w:space="0" w:color="auto"/>
            </w:tcBorders>
          </w:tcPr>
          <w:p w14:paraId="62AAC38F" w14:textId="77777777" w:rsidR="00AF1CDE" w:rsidRDefault="00AF1CDE">
            <w:pPr>
              <w:jc w:val="both"/>
              <w:rPr>
                <w:sz w:val="24"/>
              </w:rPr>
            </w:pPr>
            <w:r>
              <w:rPr>
                <w:sz w:val="24"/>
              </w:rPr>
              <w:t>Топливная промышленность</w:t>
            </w:r>
          </w:p>
        </w:tc>
        <w:tc>
          <w:tcPr>
            <w:tcW w:w="4536" w:type="dxa"/>
            <w:tcBorders>
              <w:top w:val="single" w:sz="6" w:space="0" w:color="auto"/>
              <w:left w:val="single" w:sz="6" w:space="0" w:color="auto"/>
              <w:bottom w:val="single" w:sz="6" w:space="0" w:color="auto"/>
              <w:right w:val="single" w:sz="4" w:space="0" w:color="auto"/>
            </w:tcBorders>
          </w:tcPr>
          <w:p w14:paraId="4C1D35DE" w14:textId="77777777" w:rsidR="00AF1CDE" w:rsidRDefault="00AF1CDE">
            <w:pPr>
              <w:jc w:val="center"/>
              <w:rPr>
                <w:sz w:val="24"/>
              </w:rPr>
            </w:pPr>
            <w:r>
              <w:rPr>
                <w:sz w:val="24"/>
              </w:rPr>
              <w:t>12,9%</w:t>
            </w:r>
          </w:p>
        </w:tc>
      </w:tr>
      <w:tr w:rsidR="00AF1CDE" w14:paraId="2340D544" w14:textId="77777777">
        <w:tc>
          <w:tcPr>
            <w:tcW w:w="5245" w:type="dxa"/>
            <w:tcBorders>
              <w:top w:val="single" w:sz="6" w:space="0" w:color="auto"/>
              <w:left w:val="single" w:sz="4" w:space="0" w:color="auto"/>
              <w:bottom w:val="single" w:sz="6" w:space="0" w:color="auto"/>
              <w:right w:val="single" w:sz="6" w:space="0" w:color="auto"/>
            </w:tcBorders>
          </w:tcPr>
          <w:p w14:paraId="2FDA41CD" w14:textId="77777777" w:rsidR="00AF1CDE" w:rsidRDefault="00AF1CDE">
            <w:pPr>
              <w:jc w:val="both"/>
              <w:rPr>
                <w:sz w:val="24"/>
              </w:rPr>
            </w:pPr>
            <w:r>
              <w:rPr>
                <w:sz w:val="24"/>
              </w:rPr>
              <w:t>Пищевая промышленность</w:t>
            </w:r>
          </w:p>
        </w:tc>
        <w:tc>
          <w:tcPr>
            <w:tcW w:w="4536" w:type="dxa"/>
            <w:tcBorders>
              <w:top w:val="single" w:sz="6" w:space="0" w:color="auto"/>
              <w:left w:val="single" w:sz="6" w:space="0" w:color="auto"/>
              <w:bottom w:val="single" w:sz="6" w:space="0" w:color="auto"/>
              <w:right w:val="single" w:sz="4" w:space="0" w:color="auto"/>
            </w:tcBorders>
          </w:tcPr>
          <w:p w14:paraId="631B23FF" w14:textId="77777777" w:rsidR="00AF1CDE" w:rsidRDefault="00AF1CDE">
            <w:pPr>
              <w:jc w:val="center"/>
              <w:rPr>
                <w:sz w:val="24"/>
              </w:rPr>
            </w:pPr>
            <w:r>
              <w:rPr>
                <w:sz w:val="24"/>
              </w:rPr>
              <w:t>12,4%</w:t>
            </w:r>
          </w:p>
        </w:tc>
      </w:tr>
      <w:tr w:rsidR="00AF1CDE" w14:paraId="22B0164B" w14:textId="77777777">
        <w:tc>
          <w:tcPr>
            <w:tcW w:w="5245" w:type="dxa"/>
            <w:tcBorders>
              <w:top w:val="single" w:sz="6" w:space="0" w:color="auto"/>
              <w:left w:val="single" w:sz="4" w:space="0" w:color="auto"/>
              <w:bottom w:val="single" w:sz="6" w:space="0" w:color="auto"/>
              <w:right w:val="single" w:sz="6" w:space="0" w:color="auto"/>
            </w:tcBorders>
          </w:tcPr>
          <w:p w14:paraId="09424D33" w14:textId="77777777" w:rsidR="00AF1CDE" w:rsidRDefault="00AF1CDE">
            <w:pPr>
              <w:jc w:val="both"/>
              <w:rPr>
                <w:sz w:val="24"/>
              </w:rPr>
            </w:pPr>
            <w:r>
              <w:rPr>
                <w:sz w:val="24"/>
              </w:rPr>
              <w:t xml:space="preserve">Общая коммерческая деятельность по функционированию рынка </w:t>
            </w:r>
          </w:p>
        </w:tc>
        <w:tc>
          <w:tcPr>
            <w:tcW w:w="4536" w:type="dxa"/>
            <w:tcBorders>
              <w:top w:val="single" w:sz="6" w:space="0" w:color="auto"/>
              <w:left w:val="single" w:sz="6" w:space="0" w:color="auto"/>
              <w:bottom w:val="single" w:sz="6" w:space="0" w:color="auto"/>
              <w:right w:val="single" w:sz="4" w:space="0" w:color="auto"/>
            </w:tcBorders>
          </w:tcPr>
          <w:p w14:paraId="4F98598B" w14:textId="77777777" w:rsidR="00AF1CDE" w:rsidRDefault="00AF1CDE">
            <w:pPr>
              <w:jc w:val="center"/>
              <w:rPr>
                <w:sz w:val="24"/>
              </w:rPr>
            </w:pPr>
            <w:r>
              <w:rPr>
                <w:sz w:val="24"/>
              </w:rPr>
              <w:t>13,7%</w:t>
            </w:r>
          </w:p>
        </w:tc>
      </w:tr>
      <w:tr w:rsidR="00AF1CDE" w14:paraId="1085BF95" w14:textId="77777777">
        <w:tc>
          <w:tcPr>
            <w:tcW w:w="5245" w:type="dxa"/>
            <w:tcBorders>
              <w:top w:val="single" w:sz="6" w:space="0" w:color="auto"/>
              <w:left w:val="single" w:sz="4" w:space="0" w:color="auto"/>
              <w:bottom w:val="single" w:sz="6" w:space="0" w:color="auto"/>
              <w:right w:val="single" w:sz="6" w:space="0" w:color="auto"/>
            </w:tcBorders>
          </w:tcPr>
          <w:p w14:paraId="58540B32" w14:textId="77777777" w:rsidR="00AF1CDE" w:rsidRDefault="00AF1CDE">
            <w:pPr>
              <w:jc w:val="both"/>
              <w:rPr>
                <w:sz w:val="24"/>
              </w:rPr>
            </w:pPr>
            <w:r>
              <w:rPr>
                <w:sz w:val="24"/>
              </w:rPr>
              <w:t>Транспорт и связь</w:t>
            </w:r>
          </w:p>
        </w:tc>
        <w:tc>
          <w:tcPr>
            <w:tcW w:w="4536" w:type="dxa"/>
            <w:tcBorders>
              <w:top w:val="single" w:sz="6" w:space="0" w:color="auto"/>
              <w:left w:val="single" w:sz="6" w:space="0" w:color="auto"/>
              <w:bottom w:val="single" w:sz="6" w:space="0" w:color="auto"/>
              <w:right w:val="single" w:sz="4" w:space="0" w:color="auto"/>
            </w:tcBorders>
          </w:tcPr>
          <w:p w14:paraId="2B3E4FBD" w14:textId="77777777" w:rsidR="00AF1CDE" w:rsidRDefault="00AF1CDE">
            <w:pPr>
              <w:jc w:val="center"/>
              <w:rPr>
                <w:sz w:val="24"/>
              </w:rPr>
            </w:pPr>
            <w:r>
              <w:rPr>
                <w:sz w:val="24"/>
              </w:rPr>
              <w:t>5,2%</w:t>
            </w:r>
          </w:p>
        </w:tc>
      </w:tr>
      <w:tr w:rsidR="00AF1CDE" w14:paraId="78E922CB" w14:textId="77777777">
        <w:tc>
          <w:tcPr>
            <w:tcW w:w="5245" w:type="dxa"/>
            <w:tcBorders>
              <w:top w:val="single" w:sz="6" w:space="0" w:color="auto"/>
              <w:left w:val="single" w:sz="4" w:space="0" w:color="auto"/>
              <w:bottom w:val="single" w:sz="6" w:space="0" w:color="auto"/>
              <w:right w:val="single" w:sz="6" w:space="0" w:color="auto"/>
            </w:tcBorders>
          </w:tcPr>
          <w:p w14:paraId="76137A43" w14:textId="77777777" w:rsidR="00AF1CDE" w:rsidRDefault="00AF1CDE">
            <w:pPr>
              <w:jc w:val="both"/>
              <w:rPr>
                <w:sz w:val="24"/>
              </w:rPr>
            </w:pPr>
            <w:r>
              <w:rPr>
                <w:sz w:val="24"/>
              </w:rPr>
              <w:t>Лесная, деревообрабатывающая и целлюлозно-бумажная промышленность.</w:t>
            </w:r>
          </w:p>
        </w:tc>
        <w:tc>
          <w:tcPr>
            <w:tcW w:w="4536" w:type="dxa"/>
            <w:tcBorders>
              <w:top w:val="single" w:sz="6" w:space="0" w:color="auto"/>
              <w:left w:val="single" w:sz="6" w:space="0" w:color="auto"/>
              <w:bottom w:val="single" w:sz="6" w:space="0" w:color="auto"/>
              <w:right w:val="single" w:sz="4" w:space="0" w:color="auto"/>
            </w:tcBorders>
          </w:tcPr>
          <w:p w14:paraId="644652F3" w14:textId="77777777" w:rsidR="00AF1CDE" w:rsidRDefault="00AF1CDE">
            <w:pPr>
              <w:jc w:val="center"/>
              <w:rPr>
                <w:sz w:val="24"/>
              </w:rPr>
            </w:pPr>
            <w:r>
              <w:rPr>
                <w:sz w:val="24"/>
              </w:rPr>
              <w:t>5,3%</w:t>
            </w:r>
          </w:p>
        </w:tc>
      </w:tr>
      <w:tr w:rsidR="00AF1CDE" w14:paraId="5EC829E4" w14:textId="77777777">
        <w:tc>
          <w:tcPr>
            <w:tcW w:w="5245" w:type="dxa"/>
            <w:tcBorders>
              <w:top w:val="single" w:sz="6" w:space="0" w:color="auto"/>
              <w:left w:val="single" w:sz="4" w:space="0" w:color="auto"/>
              <w:bottom w:val="single" w:sz="6" w:space="0" w:color="auto"/>
              <w:right w:val="single" w:sz="6" w:space="0" w:color="auto"/>
            </w:tcBorders>
          </w:tcPr>
          <w:p w14:paraId="22E8C2E1" w14:textId="77777777" w:rsidR="00AF1CDE" w:rsidRDefault="00AF1CDE">
            <w:pPr>
              <w:jc w:val="both"/>
              <w:rPr>
                <w:sz w:val="24"/>
              </w:rPr>
            </w:pPr>
            <w:r>
              <w:rPr>
                <w:sz w:val="24"/>
              </w:rPr>
              <w:t>Машиностроение и металлообработка</w:t>
            </w:r>
          </w:p>
        </w:tc>
        <w:tc>
          <w:tcPr>
            <w:tcW w:w="4536" w:type="dxa"/>
            <w:tcBorders>
              <w:top w:val="single" w:sz="6" w:space="0" w:color="auto"/>
              <w:left w:val="single" w:sz="6" w:space="0" w:color="auto"/>
              <w:bottom w:val="single" w:sz="6" w:space="0" w:color="auto"/>
              <w:right w:val="single" w:sz="4" w:space="0" w:color="auto"/>
            </w:tcBorders>
          </w:tcPr>
          <w:p w14:paraId="5688F266" w14:textId="77777777" w:rsidR="00AF1CDE" w:rsidRDefault="00AF1CDE">
            <w:pPr>
              <w:jc w:val="center"/>
              <w:rPr>
                <w:sz w:val="24"/>
              </w:rPr>
            </w:pPr>
            <w:r>
              <w:rPr>
                <w:sz w:val="24"/>
              </w:rPr>
              <w:t>6,2%</w:t>
            </w:r>
          </w:p>
        </w:tc>
      </w:tr>
      <w:tr w:rsidR="00AF1CDE" w14:paraId="5344A28B" w14:textId="77777777">
        <w:tc>
          <w:tcPr>
            <w:tcW w:w="5245" w:type="dxa"/>
            <w:tcBorders>
              <w:top w:val="single" w:sz="6" w:space="0" w:color="auto"/>
              <w:left w:val="single" w:sz="4" w:space="0" w:color="auto"/>
              <w:bottom w:val="single" w:sz="6" w:space="0" w:color="auto"/>
              <w:right w:val="single" w:sz="6" w:space="0" w:color="auto"/>
            </w:tcBorders>
          </w:tcPr>
          <w:p w14:paraId="3FFBECD1" w14:textId="77777777" w:rsidR="00AF1CDE" w:rsidRDefault="00AF1CDE">
            <w:pPr>
              <w:jc w:val="both"/>
              <w:rPr>
                <w:sz w:val="24"/>
              </w:rPr>
            </w:pPr>
            <w:r>
              <w:rPr>
                <w:sz w:val="24"/>
              </w:rPr>
              <w:t>Торговля и общепит</w:t>
            </w:r>
          </w:p>
        </w:tc>
        <w:tc>
          <w:tcPr>
            <w:tcW w:w="4536" w:type="dxa"/>
            <w:tcBorders>
              <w:top w:val="single" w:sz="6" w:space="0" w:color="auto"/>
              <w:left w:val="single" w:sz="6" w:space="0" w:color="auto"/>
              <w:bottom w:val="single" w:sz="6" w:space="0" w:color="auto"/>
              <w:right w:val="single" w:sz="4" w:space="0" w:color="auto"/>
            </w:tcBorders>
          </w:tcPr>
          <w:p w14:paraId="3EB8D15D" w14:textId="77777777" w:rsidR="00AF1CDE" w:rsidRDefault="00AF1CDE">
            <w:pPr>
              <w:jc w:val="center"/>
              <w:rPr>
                <w:sz w:val="24"/>
              </w:rPr>
            </w:pPr>
            <w:r>
              <w:rPr>
                <w:sz w:val="24"/>
              </w:rPr>
              <w:t>6,5%</w:t>
            </w:r>
          </w:p>
        </w:tc>
      </w:tr>
      <w:tr w:rsidR="00AF1CDE" w14:paraId="372DD662" w14:textId="77777777">
        <w:tc>
          <w:tcPr>
            <w:tcW w:w="5245" w:type="dxa"/>
            <w:tcBorders>
              <w:top w:val="single" w:sz="6" w:space="0" w:color="auto"/>
              <w:left w:val="single" w:sz="4" w:space="0" w:color="auto"/>
              <w:bottom w:val="single" w:sz="4" w:space="0" w:color="auto"/>
              <w:right w:val="single" w:sz="6" w:space="0" w:color="auto"/>
            </w:tcBorders>
          </w:tcPr>
          <w:p w14:paraId="0B1C8C76" w14:textId="77777777" w:rsidR="00AF1CDE" w:rsidRDefault="00AF1CDE">
            <w:pPr>
              <w:jc w:val="both"/>
              <w:rPr>
                <w:sz w:val="24"/>
              </w:rPr>
            </w:pPr>
            <w:r>
              <w:rPr>
                <w:sz w:val="24"/>
              </w:rPr>
              <w:t>Другие отрасли</w:t>
            </w:r>
          </w:p>
        </w:tc>
        <w:tc>
          <w:tcPr>
            <w:tcW w:w="4536" w:type="dxa"/>
            <w:tcBorders>
              <w:top w:val="single" w:sz="6" w:space="0" w:color="auto"/>
              <w:left w:val="single" w:sz="6" w:space="0" w:color="auto"/>
              <w:bottom w:val="single" w:sz="4" w:space="0" w:color="auto"/>
              <w:right w:val="single" w:sz="4" w:space="0" w:color="auto"/>
            </w:tcBorders>
          </w:tcPr>
          <w:p w14:paraId="614535CD" w14:textId="77777777" w:rsidR="00AF1CDE" w:rsidRDefault="00AF1CDE">
            <w:pPr>
              <w:jc w:val="center"/>
              <w:rPr>
                <w:sz w:val="24"/>
              </w:rPr>
            </w:pPr>
            <w:r>
              <w:rPr>
                <w:sz w:val="24"/>
              </w:rPr>
              <w:t>18,9%</w:t>
            </w:r>
          </w:p>
        </w:tc>
      </w:tr>
    </w:tbl>
    <w:p w14:paraId="7486506E" w14:textId="77777777" w:rsidR="00AF1CDE" w:rsidRDefault="00AF1CDE">
      <w:pPr>
        <w:spacing w:line="360" w:lineRule="auto"/>
        <w:ind w:firstLine="647"/>
        <w:jc w:val="right"/>
        <w:rPr>
          <w:b/>
          <w:caps/>
        </w:rPr>
      </w:pPr>
      <w:r>
        <w:rPr>
          <w:sz w:val="24"/>
        </w:rPr>
        <w:br w:type="page"/>
      </w:r>
      <w:r>
        <w:rPr>
          <w:b/>
          <w:caps/>
        </w:rPr>
        <w:t>Приложение  2</w:t>
      </w:r>
    </w:p>
    <w:p w14:paraId="5FC87C34" w14:textId="77777777" w:rsidR="00AF1CDE" w:rsidRDefault="00AF1CDE">
      <w:pPr>
        <w:spacing w:line="360" w:lineRule="auto"/>
        <w:ind w:firstLine="647"/>
        <w:jc w:val="center"/>
        <w:rPr>
          <w:b/>
          <w:i/>
          <w:sz w:val="24"/>
        </w:rPr>
      </w:pPr>
      <w:r>
        <w:rPr>
          <w:b/>
          <w:i/>
          <w:sz w:val="24"/>
        </w:rPr>
        <w:t>Прямые иностранные капиталовложения</w:t>
      </w:r>
      <w:r>
        <w:rPr>
          <w:b/>
          <w:i/>
          <w:sz w:val="24"/>
          <w:lang w:val="en-US"/>
        </w:rPr>
        <w:t xml:space="preserve"> </w:t>
      </w:r>
      <w:r>
        <w:rPr>
          <w:b/>
          <w:i/>
          <w:sz w:val="24"/>
        </w:rPr>
        <w:t>по регионам России</w:t>
      </w:r>
    </w:p>
    <w:p w14:paraId="2951B4A1" w14:textId="77777777" w:rsidR="00AF1CDE" w:rsidRDefault="00AF1CDE">
      <w:pPr>
        <w:spacing w:line="360" w:lineRule="auto"/>
        <w:ind w:firstLine="647"/>
        <w:jc w:val="center"/>
        <w:rPr>
          <w:i/>
          <w:sz w:val="24"/>
        </w:rPr>
      </w:pPr>
      <w:r>
        <w:rPr>
          <w:i/>
          <w:sz w:val="24"/>
        </w:rPr>
        <w:t>(нарастающим итогом на 1 января 1995 г., в тыс. долл.)</w:t>
      </w:r>
    </w:p>
    <w:tbl>
      <w:tblPr>
        <w:tblW w:w="0" w:type="auto"/>
        <w:tblInd w:w="84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5386"/>
        <w:gridCol w:w="2835"/>
      </w:tblGrid>
      <w:tr w:rsidR="00AF1CDE" w14:paraId="107911CD" w14:textId="77777777">
        <w:tc>
          <w:tcPr>
            <w:tcW w:w="5386" w:type="dxa"/>
            <w:tcBorders>
              <w:top w:val="single" w:sz="4" w:space="0" w:color="auto"/>
              <w:left w:val="single" w:sz="4" w:space="0" w:color="auto"/>
              <w:bottom w:val="single" w:sz="4" w:space="0" w:color="auto"/>
              <w:right w:val="single" w:sz="6" w:space="0" w:color="auto"/>
            </w:tcBorders>
          </w:tcPr>
          <w:p w14:paraId="3E8B40E2" w14:textId="77777777" w:rsidR="00AF1CDE" w:rsidRDefault="00AF1CDE">
            <w:pPr>
              <w:jc w:val="both"/>
              <w:rPr>
                <w:b/>
                <w:sz w:val="24"/>
              </w:rPr>
            </w:pPr>
            <w:r>
              <w:rPr>
                <w:b/>
                <w:sz w:val="24"/>
              </w:rPr>
              <w:t>Всего</w:t>
            </w:r>
          </w:p>
        </w:tc>
        <w:tc>
          <w:tcPr>
            <w:tcW w:w="2835" w:type="dxa"/>
            <w:tcBorders>
              <w:top w:val="single" w:sz="4" w:space="0" w:color="auto"/>
              <w:left w:val="single" w:sz="6" w:space="0" w:color="auto"/>
              <w:bottom w:val="single" w:sz="4" w:space="0" w:color="auto"/>
              <w:right w:val="single" w:sz="4" w:space="0" w:color="auto"/>
            </w:tcBorders>
          </w:tcPr>
          <w:p w14:paraId="7F44E102" w14:textId="77777777" w:rsidR="00AF1CDE" w:rsidRDefault="00AF1CDE">
            <w:pPr>
              <w:jc w:val="center"/>
              <w:rPr>
                <w:b/>
                <w:sz w:val="24"/>
              </w:rPr>
            </w:pPr>
            <w:r>
              <w:rPr>
                <w:b/>
                <w:sz w:val="24"/>
              </w:rPr>
              <w:t xml:space="preserve">4250951,4 </w:t>
            </w:r>
          </w:p>
        </w:tc>
      </w:tr>
      <w:tr w:rsidR="00AF1CDE" w14:paraId="69C34289" w14:textId="77777777">
        <w:tc>
          <w:tcPr>
            <w:tcW w:w="5386" w:type="dxa"/>
            <w:tcBorders>
              <w:top w:val="single" w:sz="4" w:space="0" w:color="auto"/>
              <w:left w:val="single" w:sz="4" w:space="0" w:color="auto"/>
              <w:bottom w:val="single" w:sz="6" w:space="0" w:color="auto"/>
              <w:right w:val="single" w:sz="6" w:space="0" w:color="auto"/>
            </w:tcBorders>
          </w:tcPr>
          <w:p w14:paraId="0FAC938F" w14:textId="77777777" w:rsidR="00AF1CDE" w:rsidRDefault="00AF1CDE">
            <w:pPr>
              <w:jc w:val="both"/>
              <w:rPr>
                <w:b/>
                <w:sz w:val="24"/>
              </w:rPr>
            </w:pPr>
            <w:r>
              <w:rPr>
                <w:sz w:val="24"/>
              </w:rPr>
              <w:t>Северный район</w:t>
            </w:r>
          </w:p>
        </w:tc>
        <w:tc>
          <w:tcPr>
            <w:tcW w:w="2835" w:type="dxa"/>
            <w:tcBorders>
              <w:top w:val="single" w:sz="4" w:space="0" w:color="auto"/>
              <w:left w:val="single" w:sz="6" w:space="0" w:color="auto"/>
              <w:bottom w:val="single" w:sz="6" w:space="0" w:color="auto"/>
              <w:right w:val="single" w:sz="4" w:space="0" w:color="auto"/>
            </w:tcBorders>
          </w:tcPr>
          <w:p w14:paraId="6AA57D42" w14:textId="77777777" w:rsidR="00AF1CDE" w:rsidRDefault="00AF1CDE">
            <w:pPr>
              <w:jc w:val="center"/>
              <w:rPr>
                <w:b/>
                <w:sz w:val="24"/>
              </w:rPr>
            </w:pPr>
            <w:r>
              <w:rPr>
                <w:sz w:val="24"/>
              </w:rPr>
              <w:t>952109,2</w:t>
            </w:r>
          </w:p>
        </w:tc>
      </w:tr>
      <w:tr w:rsidR="00AF1CDE" w14:paraId="6BDF30B5" w14:textId="77777777">
        <w:tc>
          <w:tcPr>
            <w:tcW w:w="5386" w:type="dxa"/>
            <w:tcBorders>
              <w:top w:val="single" w:sz="6" w:space="0" w:color="auto"/>
              <w:left w:val="single" w:sz="4" w:space="0" w:color="auto"/>
              <w:bottom w:val="single" w:sz="6" w:space="0" w:color="auto"/>
              <w:right w:val="single" w:sz="6" w:space="0" w:color="auto"/>
            </w:tcBorders>
          </w:tcPr>
          <w:p w14:paraId="02DC81C0" w14:textId="77777777" w:rsidR="00AF1CDE" w:rsidRDefault="00AF1CDE">
            <w:pPr>
              <w:jc w:val="both"/>
              <w:rPr>
                <w:b/>
                <w:sz w:val="24"/>
              </w:rPr>
            </w:pPr>
            <w:r>
              <w:rPr>
                <w:sz w:val="24"/>
              </w:rPr>
              <w:t>В том числе Республика Коми</w:t>
            </w:r>
          </w:p>
        </w:tc>
        <w:tc>
          <w:tcPr>
            <w:tcW w:w="2835" w:type="dxa"/>
            <w:tcBorders>
              <w:top w:val="single" w:sz="6" w:space="0" w:color="auto"/>
              <w:left w:val="single" w:sz="6" w:space="0" w:color="auto"/>
              <w:bottom w:val="single" w:sz="6" w:space="0" w:color="auto"/>
              <w:right w:val="single" w:sz="4" w:space="0" w:color="auto"/>
            </w:tcBorders>
          </w:tcPr>
          <w:p w14:paraId="606A5F84" w14:textId="77777777" w:rsidR="00AF1CDE" w:rsidRDefault="00AF1CDE">
            <w:pPr>
              <w:jc w:val="center"/>
              <w:rPr>
                <w:b/>
                <w:sz w:val="24"/>
              </w:rPr>
            </w:pPr>
            <w:r>
              <w:rPr>
                <w:sz w:val="24"/>
              </w:rPr>
              <w:t>490,266,2</w:t>
            </w:r>
          </w:p>
        </w:tc>
      </w:tr>
      <w:tr w:rsidR="00AF1CDE" w14:paraId="686F5850" w14:textId="77777777">
        <w:tc>
          <w:tcPr>
            <w:tcW w:w="5386" w:type="dxa"/>
            <w:tcBorders>
              <w:top w:val="single" w:sz="6" w:space="0" w:color="auto"/>
              <w:left w:val="single" w:sz="4" w:space="0" w:color="auto"/>
              <w:bottom w:val="single" w:sz="6" w:space="0" w:color="auto"/>
              <w:right w:val="single" w:sz="6" w:space="0" w:color="auto"/>
            </w:tcBorders>
          </w:tcPr>
          <w:p w14:paraId="6C5C73DB" w14:textId="77777777" w:rsidR="00AF1CDE" w:rsidRDefault="00AF1CDE">
            <w:pPr>
              <w:jc w:val="both"/>
              <w:rPr>
                <w:sz w:val="24"/>
              </w:rPr>
            </w:pPr>
            <w:r>
              <w:rPr>
                <w:sz w:val="24"/>
              </w:rPr>
              <w:t>Архангельская область</w:t>
            </w:r>
          </w:p>
        </w:tc>
        <w:tc>
          <w:tcPr>
            <w:tcW w:w="2835" w:type="dxa"/>
            <w:tcBorders>
              <w:top w:val="single" w:sz="6" w:space="0" w:color="auto"/>
              <w:left w:val="single" w:sz="6" w:space="0" w:color="auto"/>
              <w:bottom w:val="single" w:sz="6" w:space="0" w:color="auto"/>
              <w:right w:val="single" w:sz="4" w:space="0" w:color="auto"/>
            </w:tcBorders>
          </w:tcPr>
          <w:p w14:paraId="31D58C2D" w14:textId="77777777" w:rsidR="00AF1CDE" w:rsidRDefault="00AF1CDE">
            <w:pPr>
              <w:jc w:val="center"/>
              <w:rPr>
                <w:sz w:val="24"/>
              </w:rPr>
            </w:pPr>
            <w:r>
              <w:rPr>
                <w:sz w:val="24"/>
              </w:rPr>
              <w:t>440593,7</w:t>
            </w:r>
          </w:p>
        </w:tc>
      </w:tr>
      <w:tr w:rsidR="00AF1CDE" w14:paraId="2BCB751C" w14:textId="77777777">
        <w:tc>
          <w:tcPr>
            <w:tcW w:w="5386" w:type="dxa"/>
            <w:tcBorders>
              <w:top w:val="single" w:sz="6" w:space="0" w:color="auto"/>
              <w:left w:val="single" w:sz="4" w:space="0" w:color="auto"/>
              <w:bottom w:val="single" w:sz="6" w:space="0" w:color="auto"/>
              <w:right w:val="single" w:sz="6" w:space="0" w:color="auto"/>
            </w:tcBorders>
          </w:tcPr>
          <w:p w14:paraId="129BD739" w14:textId="77777777" w:rsidR="00AF1CDE" w:rsidRDefault="00AF1CDE">
            <w:pPr>
              <w:jc w:val="both"/>
              <w:rPr>
                <w:sz w:val="24"/>
              </w:rPr>
            </w:pPr>
            <w:r>
              <w:rPr>
                <w:sz w:val="24"/>
              </w:rPr>
              <w:t>Северо-западный район</w:t>
            </w:r>
          </w:p>
        </w:tc>
        <w:tc>
          <w:tcPr>
            <w:tcW w:w="2835" w:type="dxa"/>
            <w:tcBorders>
              <w:top w:val="single" w:sz="6" w:space="0" w:color="auto"/>
              <w:left w:val="single" w:sz="6" w:space="0" w:color="auto"/>
              <w:bottom w:val="single" w:sz="6" w:space="0" w:color="auto"/>
              <w:right w:val="single" w:sz="4" w:space="0" w:color="auto"/>
            </w:tcBorders>
          </w:tcPr>
          <w:p w14:paraId="7F9C573B" w14:textId="77777777" w:rsidR="00AF1CDE" w:rsidRDefault="00AF1CDE">
            <w:pPr>
              <w:jc w:val="center"/>
              <w:rPr>
                <w:sz w:val="24"/>
              </w:rPr>
            </w:pPr>
            <w:r>
              <w:rPr>
                <w:sz w:val="24"/>
              </w:rPr>
              <w:t>228589,9</w:t>
            </w:r>
          </w:p>
        </w:tc>
      </w:tr>
      <w:tr w:rsidR="00AF1CDE" w14:paraId="2FE5277A" w14:textId="77777777">
        <w:tc>
          <w:tcPr>
            <w:tcW w:w="5386" w:type="dxa"/>
            <w:tcBorders>
              <w:top w:val="single" w:sz="6" w:space="0" w:color="auto"/>
              <w:left w:val="single" w:sz="4" w:space="0" w:color="auto"/>
              <w:bottom w:val="single" w:sz="6" w:space="0" w:color="auto"/>
              <w:right w:val="single" w:sz="6" w:space="0" w:color="auto"/>
            </w:tcBorders>
          </w:tcPr>
          <w:p w14:paraId="3758849F" w14:textId="77777777" w:rsidR="00AF1CDE" w:rsidRDefault="00AF1CDE">
            <w:pPr>
              <w:jc w:val="both"/>
              <w:rPr>
                <w:sz w:val="24"/>
              </w:rPr>
            </w:pPr>
            <w:r>
              <w:rPr>
                <w:sz w:val="24"/>
              </w:rPr>
              <w:t>в том числе г. Санкт-Петербург</w:t>
            </w:r>
          </w:p>
        </w:tc>
        <w:tc>
          <w:tcPr>
            <w:tcW w:w="2835" w:type="dxa"/>
            <w:tcBorders>
              <w:top w:val="single" w:sz="6" w:space="0" w:color="auto"/>
              <w:left w:val="single" w:sz="6" w:space="0" w:color="auto"/>
              <w:bottom w:val="single" w:sz="6" w:space="0" w:color="auto"/>
              <w:right w:val="single" w:sz="4" w:space="0" w:color="auto"/>
            </w:tcBorders>
          </w:tcPr>
          <w:p w14:paraId="59E48C3F" w14:textId="77777777" w:rsidR="00AF1CDE" w:rsidRDefault="00AF1CDE">
            <w:pPr>
              <w:jc w:val="center"/>
              <w:rPr>
                <w:sz w:val="24"/>
              </w:rPr>
            </w:pPr>
            <w:r>
              <w:rPr>
                <w:sz w:val="24"/>
              </w:rPr>
              <w:t>224611,4</w:t>
            </w:r>
          </w:p>
        </w:tc>
      </w:tr>
      <w:tr w:rsidR="00AF1CDE" w14:paraId="10316F44" w14:textId="77777777">
        <w:tc>
          <w:tcPr>
            <w:tcW w:w="5386" w:type="dxa"/>
            <w:tcBorders>
              <w:top w:val="single" w:sz="6" w:space="0" w:color="auto"/>
              <w:left w:val="single" w:sz="4" w:space="0" w:color="auto"/>
              <w:bottom w:val="single" w:sz="6" w:space="0" w:color="auto"/>
              <w:right w:val="single" w:sz="6" w:space="0" w:color="auto"/>
            </w:tcBorders>
          </w:tcPr>
          <w:p w14:paraId="05283DF4" w14:textId="77777777" w:rsidR="00AF1CDE" w:rsidRDefault="00AF1CDE">
            <w:pPr>
              <w:jc w:val="both"/>
              <w:rPr>
                <w:sz w:val="24"/>
              </w:rPr>
            </w:pPr>
            <w:r>
              <w:rPr>
                <w:sz w:val="24"/>
              </w:rPr>
              <w:t>Центральный район</w:t>
            </w:r>
          </w:p>
        </w:tc>
        <w:tc>
          <w:tcPr>
            <w:tcW w:w="2835" w:type="dxa"/>
            <w:tcBorders>
              <w:top w:val="single" w:sz="6" w:space="0" w:color="auto"/>
              <w:left w:val="single" w:sz="6" w:space="0" w:color="auto"/>
              <w:bottom w:val="single" w:sz="6" w:space="0" w:color="auto"/>
              <w:right w:val="single" w:sz="4" w:space="0" w:color="auto"/>
            </w:tcBorders>
          </w:tcPr>
          <w:p w14:paraId="73DD69D1" w14:textId="77777777" w:rsidR="00AF1CDE" w:rsidRDefault="00AF1CDE">
            <w:pPr>
              <w:jc w:val="center"/>
              <w:rPr>
                <w:sz w:val="24"/>
              </w:rPr>
            </w:pPr>
            <w:r>
              <w:rPr>
                <w:sz w:val="24"/>
              </w:rPr>
              <w:t>1426712,5</w:t>
            </w:r>
          </w:p>
        </w:tc>
      </w:tr>
      <w:tr w:rsidR="00AF1CDE" w14:paraId="0AA945BD" w14:textId="77777777">
        <w:tc>
          <w:tcPr>
            <w:tcW w:w="5386" w:type="dxa"/>
            <w:tcBorders>
              <w:top w:val="single" w:sz="6" w:space="0" w:color="auto"/>
              <w:left w:val="single" w:sz="4" w:space="0" w:color="auto"/>
              <w:bottom w:val="single" w:sz="6" w:space="0" w:color="auto"/>
              <w:right w:val="single" w:sz="6" w:space="0" w:color="auto"/>
            </w:tcBorders>
          </w:tcPr>
          <w:p w14:paraId="53862C63" w14:textId="77777777" w:rsidR="00AF1CDE" w:rsidRDefault="00AF1CDE">
            <w:pPr>
              <w:jc w:val="both"/>
              <w:rPr>
                <w:sz w:val="24"/>
              </w:rPr>
            </w:pPr>
            <w:r>
              <w:rPr>
                <w:sz w:val="24"/>
              </w:rPr>
              <w:t>в том числе г. Москва</w:t>
            </w:r>
          </w:p>
        </w:tc>
        <w:tc>
          <w:tcPr>
            <w:tcW w:w="2835" w:type="dxa"/>
            <w:tcBorders>
              <w:top w:val="single" w:sz="6" w:space="0" w:color="auto"/>
              <w:left w:val="single" w:sz="6" w:space="0" w:color="auto"/>
              <w:bottom w:val="single" w:sz="6" w:space="0" w:color="auto"/>
              <w:right w:val="single" w:sz="4" w:space="0" w:color="auto"/>
            </w:tcBorders>
          </w:tcPr>
          <w:p w14:paraId="5D61C401" w14:textId="77777777" w:rsidR="00AF1CDE" w:rsidRDefault="00AF1CDE">
            <w:pPr>
              <w:jc w:val="center"/>
              <w:rPr>
                <w:sz w:val="24"/>
              </w:rPr>
            </w:pPr>
            <w:r>
              <w:rPr>
                <w:sz w:val="24"/>
              </w:rPr>
              <w:t>1283194,0</w:t>
            </w:r>
          </w:p>
        </w:tc>
      </w:tr>
      <w:tr w:rsidR="00AF1CDE" w14:paraId="36E13010" w14:textId="77777777">
        <w:tc>
          <w:tcPr>
            <w:tcW w:w="5386" w:type="dxa"/>
            <w:tcBorders>
              <w:top w:val="single" w:sz="6" w:space="0" w:color="auto"/>
              <w:left w:val="single" w:sz="4" w:space="0" w:color="auto"/>
              <w:bottom w:val="single" w:sz="6" w:space="0" w:color="auto"/>
              <w:right w:val="single" w:sz="6" w:space="0" w:color="auto"/>
            </w:tcBorders>
          </w:tcPr>
          <w:p w14:paraId="1AE5224E" w14:textId="77777777" w:rsidR="00AF1CDE" w:rsidRDefault="00AF1CDE">
            <w:pPr>
              <w:jc w:val="both"/>
              <w:rPr>
                <w:sz w:val="24"/>
              </w:rPr>
            </w:pPr>
            <w:r>
              <w:rPr>
                <w:sz w:val="24"/>
              </w:rPr>
              <w:t>Волго-Вятский район</w:t>
            </w:r>
          </w:p>
        </w:tc>
        <w:tc>
          <w:tcPr>
            <w:tcW w:w="2835" w:type="dxa"/>
            <w:tcBorders>
              <w:top w:val="single" w:sz="6" w:space="0" w:color="auto"/>
              <w:left w:val="single" w:sz="6" w:space="0" w:color="auto"/>
              <w:bottom w:val="single" w:sz="6" w:space="0" w:color="auto"/>
              <w:right w:val="single" w:sz="4" w:space="0" w:color="auto"/>
            </w:tcBorders>
          </w:tcPr>
          <w:p w14:paraId="6361B81E" w14:textId="77777777" w:rsidR="00AF1CDE" w:rsidRDefault="00AF1CDE">
            <w:pPr>
              <w:jc w:val="center"/>
              <w:rPr>
                <w:sz w:val="24"/>
              </w:rPr>
            </w:pPr>
            <w:r>
              <w:rPr>
                <w:sz w:val="24"/>
              </w:rPr>
              <w:t>234534,7</w:t>
            </w:r>
          </w:p>
        </w:tc>
      </w:tr>
      <w:tr w:rsidR="00AF1CDE" w14:paraId="40BF0578" w14:textId="77777777">
        <w:tc>
          <w:tcPr>
            <w:tcW w:w="5386" w:type="dxa"/>
            <w:tcBorders>
              <w:top w:val="single" w:sz="6" w:space="0" w:color="auto"/>
              <w:left w:val="single" w:sz="4" w:space="0" w:color="auto"/>
              <w:bottom w:val="single" w:sz="6" w:space="0" w:color="auto"/>
              <w:right w:val="single" w:sz="6" w:space="0" w:color="auto"/>
            </w:tcBorders>
          </w:tcPr>
          <w:p w14:paraId="77FDB57E" w14:textId="77777777" w:rsidR="00AF1CDE" w:rsidRDefault="00AF1CDE">
            <w:pPr>
              <w:jc w:val="both"/>
              <w:rPr>
                <w:sz w:val="24"/>
              </w:rPr>
            </w:pPr>
            <w:r>
              <w:rPr>
                <w:sz w:val="24"/>
              </w:rPr>
              <w:t>Центрально-Черноземный район</w:t>
            </w:r>
          </w:p>
        </w:tc>
        <w:tc>
          <w:tcPr>
            <w:tcW w:w="2835" w:type="dxa"/>
            <w:tcBorders>
              <w:top w:val="single" w:sz="6" w:space="0" w:color="auto"/>
              <w:left w:val="single" w:sz="6" w:space="0" w:color="auto"/>
              <w:bottom w:val="single" w:sz="6" w:space="0" w:color="auto"/>
              <w:right w:val="single" w:sz="4" w:space="0" w:color="auto"/>
            </w:tcBorders>
          </w:tcPr>
          <w:p w14:paraId="5B28A140" w14:textId="77777777" w:rsidR="00AF1CDE" w:rsidRDefault="00AF1CDE">
            <w:pPr>
              <w:jc w:val="center"/>
              <w:rPr>
                <w:sz w:val="24"/>
              </w:rPr>
            </w:pPr>
            <w:r>
              <w:rPr>
                <w:sz w:val="24"/>
              </w:rPr>
              <w:t>17126,5</w:t>
            </w:r>
          </w:p>
        </w:tc>
      </w:tr>
      <w:tr w:rsidR="00AF1CDE" w14:paraId="19E09964" w14:textId="77777777">
        <w:tc>
          <w:tcPr>
            <w:tcW w:w="5386" w:type="dxa"/>
            <w:tcBorders>
              <w:top w:val="single" w:sz="6" w:space="0" w:color="auto"/>
              <w:left w:val="single" w:sz="4" w:space="0" w:color="auto"/>
              <w:bottom w:val="single" w:sz="6" w:space="0" w:color="auto"/>
              <w:right w:val="single" w:sz="6" w:space="0" w:color="auto"/>
            </w:tcBorders>
          </w:tcPr>
          <w:p w14:paraId="7B4191AD" w14:textId="77777777" w:rsidR="00AF1CDE" w:rsidRDefault="00AF1CDE">
            <w:pPr>
              <w:jc w:val="both"/>
              <w:rPr>
                <w:sz w:val="24"/>
              </w:rPr>
            </w:pPr>
            <w:r>
              <w:rPr>
                <w:sz w:val="24"/>
              </w:rPr>
              <w:t>Поволжский район</w:t>
            </w:r>
          </w:p>
        </w:tc>
        <w:tc>
          <w:tcPr>
            <w:tcW w:w="2835" w:type="dxa"/>
            <w:tcBorders>
              <w:top w:val="single" w:sz="6" w:space="0" w:color="auto"/>
              <w:left w:val="single" w:sz="6" w:space="0" w:color="auto"/>
              <w:bottom w:val="single" w:sz="6" w:space="0" w:color="auto"/>
              <w:right w:val="single" w:sz="4" w:space="0" w:color="auto"/>
            </w:tcBorders>
          </w:tcPr>
          <w:p w14:paraId="1D7E85D2" w14:textId="77777777" w:rsidR="00AF1CDE" w:rsidRDefault="00AF1CDE">
            <w:pPr>
              <w:jc w:val="center"/>
              <w:rPr>
                <w:sz w:val="24"/>
              </w:rPr>
            </w:pPr>
            <w:r>
              <w:rPr>
                <w:sz w:val="24"/>
              </w:rPr>
              <w:t>143341,9</w:t>
            </w:r>
          </w:p>
        </w:tc>
      </w:tr>
      <w:tr w:rsidR="00AF1CDE" w14:paraId="2A7478E3" w14:textId="77777777">
        <w:tc>
          <w:tcPr>
            <w:tcW w:w="5386" w:type="dxa"/>
            <w:tcBorders>
              <w:top w:val="single" w:sz="6" w:space="0" w:color="auto"/>
              <w:left w:val="single" w:sz="4" w:space="0" w:color="auto"/>
              <w:bottom w:val="single" w:sz="6" w:space="0" w:color="auto"/>
              <w:right w:val="single" w:sz="6" w:space="0" w:color="auto"/>
            </w:tcBorders>
          </w:tcPr>
          <w:p w14:paraId="58694B79" w14:textId="77777777" w:rsidR="00AF1CDE" w:rsidRDefault="00AF1CDE">
            <w:pPr>
              <w:jc w:val="both"/>
              <w:rPr>
                <w:sz w:val="24"/>
              </w:rPr>
            </w:pPr>
            <w:r>
              <w:rPr>
                <w:sz w:val="24"/>
              </w:rPr>
              <w:t>Северо-Кавказский район</w:t>
            </w:r>
          </w:p>
        </w:tc>
        <w:tc>
          <w:tcPr>
            <w:tcW w:w="2835" w:type="dxa"/>
            <w:tcBorders>
              <w:top w:val="single" w:sz="6" w:space="0" w:color="auto"/>
              <w:left w:val="single" w:sz="6" w:space="0" w:color="auto"/>
              <w:bottom w:val="single" w:sz="6" w:space="0" w:color="auto"/>
              <w:right w:val="single" w:sz="4" w:space="0" w:color="auto"/>
            </w:tcBorders>
          </w:tcPr>
          <w:p w14:paraId="5A8138FF" w14:textId="77777777" w:rsidR="00AF1CDE" w:rsidRDefault="00AF1CDE">
            <w:pPr>
              <w:jc w:val="center"/>
              <w:rPr>
                <w:sz w:val="24"/>
              </w:rPr>
            </w:pPr>
            <w:r>
              <w:rPr>
                <w:sz w:val="24"/>
              </w:rPr>
              <w:t>85455,5</w:t>
            </w:r>
          </w:p>
        </w:tc>
      </w:tr>
      <w:tr w:rsidR="00AF1CDE" w14:paraId="42E93264" w14:textId="77777777">
        <w:tc>
          <w:tcPr>
            <w:tcW w:w="5386" w:type="dxa"/>
            <w:tcBorders>
              <w:top w:val="single" w:sz="6" w:space="0" w:color="auto"/>
              <w:left w:val="single" w:sz="4" w:space="0" w:color="auto"/>
              <w:bottom w:val="single" w:sz="6" w:space="0" w:color="auto"/>
              <w:right w:val="single" w:sz="6" w:space="0" w:color="auto"/>
            </w:tcBorders>
          </w:tcPr>
          <w:p w14:paraId="514E65AB" w14:textId="77777777" w:rsidR="00AF1CDE" w:rsidRDefault="00AF1CDE">
            <w:pPr>
              <w:jc w:val="both"/>
              <w:rPr>
                <w:sz w:val="24"/>
              </w:rPr>
            </w:pPr>
            <w:r>
              <w:rPr>
                <w:sz w:val="24"/>
              </w:rPr>
              <w:t xml:space="preserve">Уральский район </w:t>
            </w:r>
          </w:p>
        </w:tc>
        <w:tc>
          <w:tcPr>
            <w:tcW w:w="2835" w:type="dxa"/>
            <w:tcBorders>
              <w:top w:val="single" w:sz="6" w:space="0" w:color="auto"/>
              <w:left w:val="single" w:sz="6" w:space="0" w:color="auto"/>
              <w:bottom w:val="single" w:sz="6" w:space="0" w:color="auto"/>
              <w:right w:val="single" w:sz="4" w:space="0" w:color="auto"/>
            </w:tcBorders>
          </w:tcPr>
          <w:p w14:paraId="479F3CB8" w14:textId="77777777" w:rsidR="00AF1CDE" w:rsidRDefault="00AF1CDE">
            <w:pPr>
              <w:jc w:val="center"/>
              <w:rPr>
                <w:sz w:val="24"/>
              </w:rPr>
            </w:pPr>
            <w:r>
              <w:rPr>
                <w:sz w:val="24"/>
              </w:rPr>
              <w:t>82386,6</w:t>
            </w:r>
          </w:p>
        </w:tc>
      </w:tr>
      <w:tr w:rsidR="00AF1CDE" w14:paraId="3036BDFD" w14:textId="77777777">
        <w:tc>
          <w:tcPr>
            <w:tcW w:w="5386" w:type="dxa"/>
            <w:tcBorders>
              <w:top w:val="single" w:sz="6" w:space="0" w:color="auto"/>
              <w:left w:val="single" w:sz="4" w:space="0" w:color="auto"/>
              <w:bottom w:val="single" w:sz="6" w:space="0" w:color="auto"/>
              <w:right w:val="single" w:sz="6" w:space="0" w:color="auto"/>
            </w:tcBorders>
          </w:tcPr>
          <w:p w14:paraId="073EEE1D" w14:textId="77777777" w:rsidR="00AF1CDE" w:rsidRDefault="00AF1CDE">
            <w:pPr>
              <w:jc w:val="both"/>
              <w:rPr>
                <w:sz w:val="24"/>
              </w:rPr>
            </w:pPr>
            <w:r>
              <w:rPr>
                <w:sz w:val="24"/>
              </w:rPr>
              <w:t>Западно-Сибирский район</w:t>
            </w:r>
          </w:p>
        </w:tc>
        <w:tc>
          <w:tcPr>
            <w:tcW w:w="2835" w:type="dxa"/>
            <w:tcBorders>
              <w:top w:val="single" w:sz="6" w:space="0" w:color="auto"/>
              <w:left w:val="single" w:sz="6" w:space="0" w:color="auto"/>
              <w:bottom w:val="single" w:sz="6" w:space="0" w:color="auto"/>
              <w:right w:val="single" w:sz="4" w:space="0" w:color="auto"/>
            </w:tcBorders>
          </w:tcPr>
          <w:p w14:paraId="14418277" w14:textId="77777777" w:rsidR="00AF1CDE" w:rsidRDefault="00AF1CDE">
            <w:pPr>
              <w:jc w:val="center"/>
              <w:rPr>
                <w:sz w:val="24"/>
              </w:rPr>
            </w:pPr>
            <w:r>
              <w:rPr>
                <w:sz w:val="24"/>
              </w:rPr>
              <w:t>625409,1</w:t>
            </w:r>
          </w:p>
        </w:tc>
      </w:tr>
      <w:tr w:rsidR="00AF1CDE" w14:paraId="36C3B45D" w14:textId="77777777">
        <w:tc>
          <w:tcPr>
            <w:tcW w:w="5386" w:type="dxa"/>
            <w:tcBorders>
              <w:top w:val="single" w:sz="6" w:space="0" w:color="auto"/>
              <w:left w:val="single" w:sz="4" w:space="0" w:color="auto"/>
              <w:bottom w:val="single" w:sz="6" w:space="0" w:color="auto"/>
              <w:right w:val="single" w:sz="6" w:space="0" w:color="auto"/>
            </w:tcBorders>
          </w:tcPr>
          <w:p w14:paraId="3F235393" w14:textId="77777777" w:rsidR="00AF1CDE" w:rsidRDefault="00AF1CDE">
            <w:pPr>
              <w:jc w:val="both"/>
              <w:rPr>
                <w:sz w:val="24"/>
              </w:rPr>
            </w:pPr>
            <w:r>
              <w:rPr>
                <w:sz w:val="24"/>
              </w:rPr>
              <w:t>В том числе</w:t>
            </w:r>
            <w:r>
              <w:rPr>
                <w:sz w:val="24"/>
                <w:lang w:val="en-US"/>
              </w:rPr>
              <w:t xml:space="preserve"> </w:t>
            </w:r>
            <w:r>
              <w:rPr>
                <w:sz w:val="24"/>
              </w:rPr>
              <w:t>Тюменская область</w:t>
            </w:r>
          </w:p>
        </w:tc>
        <w:tc>
          <w:tcPr>
            <w:tcW w:w="2835" w:type="dxa"/>
            <w:tcBorders>
              <w:top w:val="single" w:sz="6" w:space="0" w:color="auto"/>
              <w:left w:val="single" w:sz="6" w:space="0" w:color="auto"/>
              <w:bottom w:val="single" w:sz="6" w:space="0" w:color="auto"/>
              <w:right w:val="single" w:sz="4" w:space="0" w:color="auto"/>
            </w:tcBorders>
          </w:tcPr>
          <w:p w14:paraId="4949FEE0" w14:textId="77777777" w:rsidR="00AF1CDE" w:rsidRDefault="00AF1CDE">
            <w:pPr>
              <w:jc w:val="center"/>
              <w:rPr>
                <w:sz w:val="24"/>
              </w:rPr>
            </w:pPr>
            <w:r>
              <w:rPr>
                <w:sz w:val="24"/>
              </w:rPr>
              <w:t>484817,2</w:t>
            </w:r>
          </w:p>
        </w:tc>
      </w:tr>
      <w:tr w:rsidR="00AF1CDE" w14:paraId="794CD230" w14:textId="77777777">
        <w:tc>
          <w:tcPr>
            <w:tcW w:w="5386" w:type="dxa"/>
            <w:tcBorders>
              <w:top w:val="single" w:sz="6" w:space="0" w:color="auto"/>
              <w:left w:val="single" w:sz="4" w:space="0" w:color="auto"/>
              <w:bottom w:val="single" w:sz="6" w:space="0" w:color="auto"/>
              <w:right w:val="single" w:sz="6" w:space="0" w:color="auto"/>
            </w:tcBorders>
          </w:tcPr>
          <w:p w14:paraId="0CEB1739" w14:textId="77777777" w:rsidR="00AF1CDE" w:rsidRDefault="00AF1CDE">
            <w:pPr>
              <w:jc w:val="both"/>
              <w:rPr>
                <w:sz w:val="24"/>
              </w:rPr>
            </w:pPr>
            <w:r>
              <w:rPr>
                <w:sz w:val="24"/>
              </w:rPr>
              <w:t>Ханты-Мансийский округ</w:t>
            </w:r>
          </w:p>
        </w:tc>
        <w:tc>
          <w:tcPr>
            <w:tcW w:w="2835" w:type="dxa"/>
            <w:tcBorders>
              <w:top w:val="single" w:sz="6" w:space="0" w:color="auto"/>
              <w:left w:val="single" w:sz="6" w:space="0" w:color="auto"/>
              <w:bottom w:val="single" w:sz="6" w:space="0" w:color="auto"/>
              <w:right w:val="single" w:sz="4" w:space="0" w:color="auto"/>
            </w:tcBorders>
          </w:tcPr>
          <w:p w14:paraId="31E6AB77" w14:textId="77777777" w:rsidR="00AF1CDE" w:rsidRDefault="00AF1CDE">
            <w:pPr>
              <w:jc w:val="center"/>
              <w:rPr>
                <w:sz w:val="24"/>
              </w:rPr>
            </w:pPr>
            <w:r>
              <w:rPr>
                <w:sz w:val="24"/>
              </w:rPr>
              <w:t>244603,9</w:t>
            </w:r>
          </w:p>
        </w:tc>
      </w:tr>
      <w:tr w:rsidR="00AF1CDE" w14:paraId="1BE96CFA" w14:textId="77777777">
        <w:tc>
          <w:tcPr>
            <w:tcW w:w="5386" w:type="dxa"/>
            <w:tcBorders>
              <w:top w:val="single" w:sz="6" w:space="0" w:color="auto"/>
              <w:left w:val="single" w:sz="4" w:space="0" w:color="auto"/>
              <w:bottom w:val="single" w:sz="6" w:space="0" w:color="auto"/>
              <w:right w:val="single" w:sz="6" w:space="0" w:color="auto"/>
            </w:tcBorders>
          </w:tcPr>
          <w:p w14:paraId="1328731A" w14:textId="77777777" w:rsidR="00AF1CDE" w:rsidRDefault="00AF1CDE">
            <w:pPr>
              <w:jc w:val="both"/>
              <w:rPr>
                <w:sz w:val="24"/>
              </w:rPr>
            </w:pPr>
            <w:r>
              <w:rPr>
                <w:sz w:val="24"/>
              </w:rPr>
              <w:t>Восточно-Сибирский район</w:t>
            </w:r>
          </w:p>
        </w:tc>
        <w:tc>
          <w:tcPr>
            <w:tcW w:w="2835" w:type="dxa"/>
            <w:tcBorders>
              <w:top w:val="single" w:sz="6" w:space="0" w:color="auto"/>
              <w:left w:val="single" w:sz="6" w:space="0" w:color="auto"/>
              <w:bottom w:val="single" w:sz="6" w:space="0" w:color="auto"/>
              <w:right w:val="single" w:sz="4" w:space="0" w:color="auto"/>
            </w:tcBorders>
          </w:tcPr>
          <w:p w14:paraId="11D46312" w14:textId="77777777" w:rsidR="00AF1CDE" w:rsidRDefault="00AF1CDE">
            <w:pPr>
              <w:jc w:val="center"/>
              <w:rPr>
                <w:sz w:val="24"/>
              </w:rPr>
            </w:pPr>
            <w:r>
              <w:rPr>
                <w:sz w:val="24"/>
              </w:rPr>
              <w:t>64886,6</w:t>
            </w:r>
          </w:p>
        </w:tc>
      </w:tr>
      <w:tr w:rsidR="00AF1CDE" w14:paraId="4B31E7DE" w14:textId="77777777">
        <w:tc>
          <w:tcPr>
            <w:tcW w:w="5386" w:type="dxa"/>
            <w:tcBorders>
              <w:top w:val="single" w:sz="6" w:space="0" w:color="auto"/>
              <w:left w:val="single" w:sz="4" w:space="0" w:color="auto"/>
              <w:bottom w:val="single" w:sz="6" w:space="0" w:color="auto"/>
              <w:right w:val="single" w:sz="6" w:space="0" w:color="auto"/>
            </w:tcBorders>
          </w:tcPr>
          <w:p w14:paraId="65067894" w14:textId="77777777" w:rsidR="00AF1CDE" w:rsidRDefault="00AF1CDE">
            <w:pPr>
              <w:jc w:val="both"/>
              <w:rPr>
                <w:sz w:val="24"/>
              </w:rPr>
            </w:pPr>
            <w:r>
              <w:rPr>
                <w:sz w:val="24"/>
              </w:rPr>
              <w:t>Дальневосточный регион</w:t>
            </w:r>
          </w:p>
        </w:tc>
        <w:tc>
          <w:tcPr>
            <w:tcW w:w="2835" w:type="dxa"/>
            <w:tcBorders>
              <w:top w:val="single" w:sz="6" w:space="0" w:color="auto"/>
              <w:left w:val="single" w:sz="6" w:space="0" w:color="auto"/>
              <w:bottom w:val="single" w:sz="6" w:space="0" w:color="auto"/>
              <w:right w:val="single" w:sz="4" w:space="0" w:color="auto"/>
            </w:tcBorders>
          </w:tcPr>
          <w:p w14:paraId="444CA3BA" w14:textId="77777777" w:rsidR="00AF1CDE" w:rsidRDefault="00AF1CDE">
            <w:pPr>
              <w:jc w:val="center"/>
              <w:rPr>
                <w:sz w:val="24"/>
              </w:rPr>
            </w:pPr>
            <w:r>
              <w:rPr>
                <w:sz w:val="24"/>
              </w:rPr>
              <w:t>374535,9</w:t>
            </w:r>
          </w:p>
        </w:tc>
      </w:tr>
      <w:tr w:rsidR="00AF1CDE" w14:paraId="6C883E88" w14:textId="77777777">
        <w:tc>
          <w:tcPr>
            <w:tcW w:w="5386" w:type="dxa"/>
            <w:tcBorders>
              <w:top w:val="single" w:sz="6" w:space="0" w:color="auto"/>
              <w:left w:val="single" w:sz="4" w:space="0" w:color="auto"/>
              <w:bottom w:val="single" w:sz="4" w:space="0" w:color="auto"/>
              <w:right w:val="single" w:sz="6" w:space="0" w:color="auto"/>
            </w:tcBorders>
          </w:tcPr>
          <w:p w14:paraId="54990C8F" w14:textId="77777777" w:rsidR="00AF1CDE" w:rsidRDefault="00AF1CDE">
            <w:pPr>
              <w:jc w:val="both"/>
              <w:rPr>
                <w:sz w:val="24"/>
              </w:rPr>
            </w:pPr>
            <w:r>
              <w:rPr>
                <w:sz w:val="24"/>
              </w:rPr>
              <w:t>Калининградская область</w:t>
            </w:r>
          </w:p>
        </w:tc>
        <w:tc>
          <w:tcPr>
            <w:tcW w:w="2835" w:type="dxa"/>
            <w:tcBorders>
              <w:top w:val="single" w:sz="6" w:space="0" w:color="auto"/>
              <w:left w:val="single" w:sz="6" w:space="0" w:color="auto"/>
              <w:bottom w:val="single" w:sz="4" w:space="0" w:color="auto"/>
              <w:right w:val="single" w:sz="4" w:space="0" w:color="auto"/>
            </w:tcBorders>
          </w:tcPr>
          <w:p w14:paraId="0E83ACC8" w14:textId="77777777" w:rsidR="00AF1CDE" w:rsidRDefault="00AF1CDE">
            <w:pPr>
              <w:jc w:val="center"/>
              <w:rPr>
                <w:sz w:val="24"/>
              </w:rPr>
            </w:pPr>
            <w:r>
              <w:rPr>
                <w:sz w:val="24"/>
              </w:rPr>
              <w:t>15863,0</w:t>
            </w:r>
          </w:p>
        </w:tc>
      </w:tr>
    </w:tbl>
    <w:p w14:paraId="41D3EB5B" w14:textId="77777777" w:rsidR="00AF1CDE" w:rsidRDefault="00AF1CDE">
      <w:pPr>
        <w:pStyle w:val="ae"/>
      </w:pPr>
      <w:r>
        <w:t>По материалам Российского статистического ежегодника</w:t>
      </w:r>
    </w:p>
    <w:p w14:paraId="79F8D6F3" w14:textId="77777777" w:rsidR="00AF1CDE" w:rsidRDefault="00AF1CDE"/>
    <w:p w14:paraId="5A5B20C3" w14:textId="77777777" w:rsidR="00AF1CDE" w:rsidRDefault="00AF1CDE">
      <w:pPr>
        <w:numPr>
          <w:ilvl w:val="12"/>
          <w:numId w:val="0"/>
        </w:numPr>
        <w:jc w:val="center"/>
        <w:rPr>
          <w:sz w:val="24"/>
        </w:rPr>
      </w:pPr>
    </w:p>
    <w:p w14:paraId="7504B5AC" w14:textId="77777777" w:rsidR="00AF1CDE" w:rsidRDefault="00AF1CDE">
      <w:pPr>
        <w:numPr>
          <w:ilvl w:val="12"/>
          <w:numId w:val="0"/>
        </w:numPr>
        <w:spacing w:line="360" w:lineRule="auto"/>
        <w:jc w:val="right"/>
        <w:rPr>
          <w:b/>
          <w:caps/>
        </w:rPr>
      </w:pPr>
      <w:r>
        <w:rPr>
          <w:sz w:val="24"/>
        </w:rPr>
        <w:br w:type="page"/>
      </w:r>
      <w:r>
        <w:rPr>
          <w:b/>
          <w:caps/>
        </w:rPr>
        <w:t xml:space="preserve">Приложение 3 </w:t>
      </w:r>
    </w:p>
    <w:p w14:paraId="50BA89B6" w14:textId="77777777" w:rsidR="00AF1CDE" w:rsidRDefault="00AF1CDE">
      <w:pPr>
        <w:pStyle w:val="2"/>
        <w:spacing w:line="360" w:lineRule="auto"/>
      </w:pPr>
      <w:r>
        <w:t>Инвестиционная деятельность в Мордовии (на 1 января 1992 г)</w:t>
      </w:r>
    </w:p>
    <w:p w14:paraId="1F41D945" w14:textId="77777777" w:rsidR="00AF1CDE" w:rsidRDefault="00AF1CDE">
      <w:pPr>
        <w:numPr>
          <w:ilvl w:val="12"/>
          <w:numId w:val="0"/>
        </w:numPr>
        <w:jc w:val="both"/>
        <w:rPr>
          <w:sz w:val="24"/>
        </w:rPr>
      </w:pPr>
    </w:p>
    <w:tbl>
      <w:tblPr>
        <w:tblW w:w="0" w:type="auto"/>
        <w:tblInd w:w="-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Pr>
      <w:tblGrid>
        <w:gridCol w:w="5245"/>
        <w:gridCol w:w="2126"/>
        <w:gridCol w:w="2410"/>
      </w:tblGrid>
      <w:tr w:rsidR="00AF1CDE" w14:paraId="2F5B9028" w14:textId="77777777">
        <w:trPr>
          <w:cantSplit/>
        </w:trPr>
        <w:tc>
          <w:tcPr>
            <w:tcW w:w="5245" w:type="dxa"/>
            <w:tcBorders>
              <w:top w:val="single" w:sz="4" w:space="0" w:color="auto"/>
              <w:left w:val="single" w:sz="4" w:space="0" w:color="auto"/>
            </w:tcBorders>
          </w:tcPr>
          <w:p w14:paraId="3C38F0DA" w14:textId="77777777" w:rsidR="00AF1CDE" w:rsidRDefault="00AF1CDE">
            <w:pPr>
              <w:numPr>
                <w:ilvl w:val="12"/>
                <w:numId w:val="0"/>
              </w:numPr>
              <w:jc w:val="center"/>
              <w:rPr>
                <w:sz w:val="24"/>
              </w:rPr>
            </w:pPr>
            <w:r>
              <w:rPr>
                <w:sz w:val="24"/>
              </w:rPr>
              <w:t xml:space="preserve">Наименование предприятия </w:t>
            </w:r>
            <w:r>
              <w:rPr>
                <w:sz w:val="24"/>
              </w:rPr>
              <w:fldChar w:fldCharType="begin"/>
            </w:r>
            <w:r>
              <w:rPr>
                <w:sz w:val="24"/>
              </w:rPr>
              <w:instrText>PRIVATE</w:instrText>
            </w:r>
            <w:r>
              <w:rPr>
                <w:sz w:val="24"/>
              </w:rPr>
              <w:fldChar w:fldCharType="end"/>
            </w:r>
          </w:p>
        </w:tc>
        <w:tc>
          <w:tcPr>
            <w:tcW w:w="2126" w:type="dxa"/>
            <w:tcBorders>
              <w:top w:val="single" w:sz="4" w:space="0" w:color="auto"/>
              <w:right w:val="single" w:sz="4" w:space="0" w:color="auto"/>
            </w:tcBorders>
          </w:tcPr>
          <w:p w14:paraId="6F7CAB4B" w14:textId="77777777" w:rsidR="00AF1CDE" w:rsidRDefault="00AF1CDE">
            <w:pPr>
              <w:numPr>
                <w:ilvl w:val="12"/>
                <w:numId w:val="0"/>
              </w:numPr>
              <w:jc w:val="center"/>
              <w:rPr>
                <w:sz w:val="24"/>
              </w:rPr>
            </w:pPr>
            <w:r>
              <w:rPr>
                <w:sz w:val="24"/>
              </w:rPr>
              <w:t xml:space="preserve">Сумма, тыс. долл. </w:t>
            </w:r>
          </w:p>
        </w:tc>
        <w:tc>
          <w:tcPr>
            <w:tcW w:w="2410" w:type="dxa"/>
            <w:tcBorders>
              <w:top w:val="single" w:sz="4" w:space="0" w:color="auto"/>
              <w:left w:val="single" w:sz="4" w:space="0" w:color="auto"/>
              <w:right w:val="single" w:sz="4" w:space="0" w:color="auto"/>
            </w:tcBorders>
          </w:tcPr>
          <w:p w14:paraId="1CC43CC2" w14:textId="77777777" w:rsidR="00AF1CDE" w:rsidRDefault="00AF1CDE">
            <w:pPr>
              <w:numPr>
                <w:ilvl w:val="12"/>
                <w:numId w:val="0"/>
              </w:numPr>
              <w:jc w:val="center"/>
              <w:rPr>
                <w:sz w:val="24"/>
              </w:rPr>
            </w:pPr>
            <w:r>
              <w:rPr>
                <w:sz w:val="24"/>
              </w:rPr>
              <w:t xml:space="preserve">Доля зарубежных партнеров в уставном капитале, % </w:t>
            </w:r>
          </w:p>
        </w:tc>
      </w:tr>
      <w:tr w:rsidR="00AF1CDE" w14:paraId="1B3B720C" w14:textId="77777777">
        <w:trPr>
          <w:cantSplit/>
        </w:trPr>
        <w:tc>
          <w:tcPr>
            <w:tcW w:w="5245" w:type="dxa"/>
            <w:tcBorders>
              <w:left w:val="single" w:sz="4" w:space="0" w:color="auto"/>
            </w:tcBorders>
          </w:tcPr>
          <w:p w14:paraId="66B6126A" w14:textId="77777777" w:rsidR="00AF1CDE" w:rsidRDefault="00AF1CDE">
            <w:pPr>
              <w:numPr>
                <w:ilvl w:val="12"/>
                <w:numId w:val="0"/>
              </w:numPr>
              <w:rPr>
                <w:sz w:val="24"/>
              </w:rPr>
            </w:pPr>
            <w:r>
              <w:rPr>
                <w:sz w:val="24"/>
              </w:rPr>
              <w:t>АО "Лисма"</w:t>
            </w:r>
          </w:p>
        </w:tc>
        <w:tc>
          <w:tcPr>
            <w:tcW w:w="2126" w:type="dxa"/>
            <w:tcBorders>
              <w:right w:val="single" w:sz="4" w:space="0" w:color="auto"/>
            </w:tcBorders>
          </w:tcPr>
          <w:p w14:paraId="71ED5C13" w14:textId="77777777" w:rsidR="00AF1CDE" w:rsidRDefault="00AF1CDE">
            <w:pPr>
              <w:ind w:right="284"/>
              <w:jc w:val="center"/>
              <w:rPr>
                <w:sz w:val="24"/>
              </w:rPr>
            </w:pPr>
            <w:r>
              <w:rPr>
                <w:sz w:val="24"/>
              </w:rPr>
              <w:t>1074397,1</w:t>
            </w:r>
          </w:p>
        </w:tc>
        <w:tc>
          <w:tcPr>
            <w:tcW w:w="2410" w:type="dxa"/>
            <w:tcBorders>
              <w:left w:val="single" w:sz="4" w:space="0" w:color="auto"/>
              <w:right w:val="single" w:sz="4" w:space="0" w:color="auto"/>
            </w:tcBorders>
          </w:tcPr>
          <w:p w14:paraId="39F23080" w14:textId="77777777" w:rsidR="00AF1CDE" w:rsidRDefault="00AF1CDE">
            <w:pPr>
              <w:jc w:val="center"/>
              <w:rPr>
                <w:sz w:val="24"/>
              </w:rPr>
            </w:pPr>
            <w:r>
              <w:rPr>
                <w:sz w:val="24"/>
              </w:rPr>
              <w:t>18,9%</w:t>
            </w:r>
          </w:p>
        </w:tc>
      </w:tr>
      <w:tr w:rsidR="00AF1CDE" w14:paraId="7AE5E3BA" w14:textId="77777777">
        <w:trPr>
          <w:cantSplit/>
        </w:trPr>
        <w:tc>
          <w:tcPr>
            <w:tcW w:w="5245" w:type="dxa"/>
            <w:tcBorders>
              <w:top w:val="nil"/>
              <w:left w:val="single" w:sz="4" w:space="0" w:color="auto"/>
            </w:tcBorders>
          </w:tcPr>
          <w:p w14:paraId="5292FE24" w14:textId="77777777" w:rsidR="00AF1CDE" w:rsidRDefault="00AF1CDE">
            <w:pPr>
              <w:numPr>
                <w:ilvl w:val="12"/>
                <w:numId w:val="0"/>
              </w:numPr>
              <w:rPr>
                <w:sz w:val="24"/>
              </w:rPr>
            </w:pPr>
            <w:r>
              <w:rPr>
                <w:sz w:val="24"/>
              </w:rPr>
              <w:t>АО "Резинотехника"</w:t>
            </w:r>
          </w:p>
        </w:tc>
        <w:tc>
          <w:tcPr>
            <w:tcW w:w="2126" w:type="dxa"/>
            <w:tcBorders>
              <w:top w:val="nil"/>
              <w:right w:val="single" w:sz="4" w:space="0" w:color="auto"/>
            </w:tcBorders>
          </w:tcPr>
          <w:p w14:paraId="6C2C855D" w14:textId="77777777" w:rsidR="00AF1CDE" w:rsidRDefault="00AF1CDE">
            <w:pPr>
              <w:ind w:right="284"/>
              <w:jc w:val="center"/>
              <w:rPr>
                <w:sz w:val="24"/>
              </w:rPr>
            </w:pPr>
            <w:r>
              <w:rPr>
                <w:sz w:val="24"/>
              </w:rPr>
              <w:t>37389,8</w:t>
            </w:r>
          </w:p>
        </w:tc>
        <w:tc>
          <w:tcPr>
            <w:tcW w:w="2410" w:type="dxa"/>
            <w:tcBorders>
              <w:top w:val="nil"/>
              <w:left w:val="single" w:sz="4" w:space="0" w:color="auto"/>
              <w:right w:val="single" w:sz="4" w:space="0" w:color="auto"/>
            </w:tcBorders>
          </w:tcPr>
          <w:p w14:paraId="03053C45" w14:textId="77777777" w:rsidR="00AF1CDE" w:rsidRDefault="00AF1CDE">
            <w:pPr>
              <w:jc w:val="center"/>
              <w:rPr>
                <w:sz w:val="24"/>
              </w:rPr>
            </w:pPr>
            <w:r>
              <w:rPr>
                <w:sz w:val="24"/>
              </w:rPr>
              <w:t>12,9%</w:t>
            </w:r>
          </w:p>
        </w:tc>
      </w:tr>
      <w:tr w:rsidR="00AF1CDE" w14:paraId="4975DA72" w14:textId="77777777">
        <w:trPr>
          <w:cantSplit/>
        </w:trPr>
        <w:tc>
          <w:tcPr>
            <w:tcW w:w="5245" w:type="dxa"/>
            <w:tcBorders>
              <w:left w:val="single" w:sz="4" w:space="0" w:color="auto"/>
            </w:tcBorders>
          </w:tcPr>
          <w:p w14:paraId="605E4D68" w14:textId="77777777" w:rsidR="00AF1CDE" w:rsidRDefault="00AF1CDE">
            <w:pPr>
              <w:numPr>
                <w:ilvl w:val="12"/>
                <w:numId w:val="0"/>
              </w:numPr>
              <w:rPr>
                <w:sz w:val="24"/>
              </w:rPr>
            </w:pPr>
            <w:r>
              <w:rPr>
                <w:sz w:val="24"/>
              </w:rPr>
              <w:t>АО "Сарансккабель"</w:t>
            </w:r>
          </w:p>
        </w:tc>
        <w:tc>
          <w:tcPr>
            <w:tcW w:w="2126" w:type="dxa"/>
            <w:tcBorders>
              <w:right w:val="single" w:sz="4" w:space="0" w:color="auto"/>
            </w:tcBorders>
          </w:tcPr>
          <w:p w14:paraId="1CCC82D9" w14:textId="77777777" w:rsidR="00AF1CDE" w:rsidRDefault="00AF1CDE">
            <w:pPr>
              <w:ind w:right="284"/>
              <w:jc w:val="center"/>
              <w:rPr>
                <w:sz w:val="24"/>
              </w:rPr>
            </w:pPr>
            <w:r>
              <w:rPr>
                <w:sz w:val="24"/>
              </w:rPr>
              <w:t>102348,0</w:t>
            </w:r>
          </w:p>
        </w:tc>
        <w:tc>
          <w:tcPr>
            <w:tcW w:w="2410" w:type="dxa"/>
            <w:tcBorders>
              <w:left w:val="single" w:sz="4" w:space="0" w:color="auto"/>
              <w:right w:val="single" w:sz="4" w:space="0" w:color="auto"/>
            </w:tcBorders>
          </w:tcPr>
          <w:p w14:paraId="6CC4802B" w14:textId="77777777" w:rsidR="00AF1CDE" w:rsidRDefault="00AF1CDE">
            <w:pPr>
              <w:jc w:val="center"/>
              <w:rPr>
                <w:sz w:val="24"/>
              </w:rPr>
            </w:pPr>
            <w:r>
              <w:rPr>
                <w:sz w:val="24"/>
              </w:rPr>
              <w:t>12,4%</w:t>
            </w:r>
          </w:p>
        </w:tc>
      </w:tr>
      <w:tr w:rsidR="00AF1CDE" w14:paraId="69107609" w14:textId="77777777">
        <w:trPr>
          <w:cantSplit/>
        </w:trPr>
        <w:tc>
          <w:tcPr>
            <w:tcW w:w="5245" w:type="dxa"/>
            <w:tcBorders>
              <w:left w:val="single" w:sz="4" w:space="0" w:color="auto"/>
            </w:tcBorders>
          </w:tcPr>
          <w:p w14:paraId="494A25C0" w14:textId="77777777" w:rsidR="00AF1CDE" w:rsidRDefault="00AF1CDE">
            <w:pPr>
              <w:numPr>
                <w:ilvl w:val="12"/>
                <w:numId w:val="0"/>
              </w:numPr>
              <w:rPr>
                <w:sz w:val="24"/>
              </w:rPr>
            </w:pPr>
            <w:r>
              <w:rPr>
                <w:sz w:val="24"/>
              </w:rPr>
              <w:t>АО "Биохимик",</w:t>
            </w:r>
          </w:p>
        </w:tc>
        <w:tc>
          <w:tcPr>
            <w:tcW w:w="2126" w:type="dxa"/>
            <w:tcBorders>
              <w:right w:val="single" w:sz="4" w:space="0" w:color="auto"/>
            </w:tcBorders>
          </w:tcPr>
          <w:p w14:paraId="3C970487" w14:textId="77777777" w:rsidR="00AF1CDE" w:rsidRDefault="00AF1CDE">
            <w:pPr>
              <w:ind w:right="284"/>
              <w:jc w:val="center"/>
              <w:rPr>
                <w:sz w:val="24"/>
              </w:rPr>
            </w:pPr>
            <w:r>
              <w:rPr>
                <w:sz w:val="24"/>
              </w:rPr>
              <w:t>391843,9</w:t>
            </w:r>
          </w:p>
        </w:tc>
        <w:tc>
          <w:tcPr>
            <w:tcW w:w="2410" w:type="dxa"/>
            <w:tcBorders>
              <w:left w:val="single" w:sz="4" w:space="0" w:color="auto"/>
              <w:right w:val="single" w:sz="4" w:space="0" w:color="auto"/>
            </w:tcBorders>
          </w:tcPr>
          <w:p w14:paraId="0895775A" w14:textId="77777777" w:rsidR="00AF1CDE" w:rsidRDefault="00AF1CDE">
            <w:pPr>
              <w:jc w:val="center"/>
              <w:rPr>
                <w:sz w:val="24"/>
              </w:rPr>
            </w:pPr>
            <w:r>
              <w:rPr>
                <w:sz w:val="24"/>
              </w:rPr>
              <w:t>13,7%</w:t>
            </w:r>
          </w:p>
        </w:tc>
      </w:tr>
      <w:tr w:rsidR="00AF1CDE" w14:paraId="5E747E1F" w14:textId="77777777">
        <w:trPr>
          <w:cantSplit/>
        </w:trPr>
        <w:tc>
          <w:tcPr>
            <w:tcW w:w="5245" w:type="dxa"/>
            <w:tcBorders>
              <w:left w:val="single" w:sz="4" w:space="0" w:color="auto"/>
            </w:tcBorders>
          </w:tcPr>
          <w:p w14:paraId="378D15E8" w14:textId="77777777" w:rsidR="00AF1CDE" w:rsidRDefault="00AF1CDE">
            <w:pPr>
              <w:numPr>
                <w:ilvl w:val="12"/>
                <w:numId w:val="0"/>
              </w:numPr>
              <w:rPr>
                <w:sz w:val="24"/>
              </w:rPr>
            </w:pPr>
            <w:r>
              <w:rPr>
                <w:sz w:val="24"/>
              </w:rPr>
              <w:t>АО "Электровыпрямитель"</w:t>
            </w:r>
          </w:p>
        </w:tc>
        <w:tc>
          <w:tcPr>
            <w:tcW w:w="2126" w:type="dxa"/>
            <w:tcBorders>
              <w:right w:val="single" w:sz="4" w:space="0" w:color="auto"/>
            </w:tcBorders>
          </w:tcPr>
          <w:p w14:paraId="3A8E2891" w14:textId="77777777" w:rsidR="00AF1CDE" w:rsidRDefault="00AF1CDE">
            <w:pPr>
              <w:ind w:right="284"/>
              <w:jc w:val="center"/>
              <w:rPr>
                <w:sz w:val="24"/>
              </w:rPr>
            </w:pPr>
            <w:r>
              <w:rPr>
                <w:sz w:val="24"/>
              </w:rPr>
              <w:t>202731,3</w:t>
            </w:r>
          </w:p>
        </w:tc>
        <w:tc>
          <w:tcPr>
            <w:tcW w:w="2410" w:type="dxa"/>
            <w:tcBorders>
              <w:left w:val="single" w:sz="4" w:space="0" w:color="auto"/>
              <w:right w:val="single" w:sz="4" w:space="0" w:color="auto"/>
            </w:tcBorders>
          </w:tcPr>
          <w:p w14:paraId="7AB720DB" w14:textId="77777777" w:rsidR="00AF1CDE" w:rsidRDefault="00AF1CDE">
            <w:pPr>
              <w:jc w:val="center"/>
              <w:rPr>
                <w:sz w:val="24"/>
              </w:rPr>
            </w:pPr>
            <w:r>
              <w:rPr>
                <w:sz w:val="24"/>
              </w:rPr>
              <w:t>5,2%</w:t>
            </w:r>
          </w:p>
        </w:tc>
      </w:tr>
      <w:tr w:rsidR="00AF1CDE" w14:paraId="3EB573C8" w14:textId="77777777">
        <w:trPr>
          <w:cantSplit/>
        </w:trPr>
        <w:tc>
          <w:tcPr>
            <w:tcW w:w="5245" w:type="dxa"/>
            <w:tcBorders>
              <w:left w:val="single" w:sz="4" w:space="0" w:color="auto"/>
            </w:tcBorders>
          </w:tcPr>
          <w:p w14:paraId="3617622D" w14:textId="77777777" w:rsidR="00AF1CDE" w:rsidRDefault="00AF1CDE">
            <w:pPr>
              <w:numPr>
                <w:ilvl w:val="12"/>
                <w:numId w:val="0"/>
              </w:numPr>
              <w:rPr>
                <w:sz w:val="24"/>
              </w:rPr>
            </w:pPr>
            <w:r>
              <w:rPr>
                <w:sz w:val="24"/>
              </w:rPr>
              <w:t>ОАО"Ламзурь",</w:t>
            </w:r>
          </w:p>
        </w:tc>
        <w:tc>
          <w:tcPr>
            <w:tcW w:w="2126" w:type="dxa"/>
            <w:tcBorders>
              <w:right w:val="single" w:sz="4" w:space="0" w:color="auto"/>
            </w:tcBorders>
          </w:tcPr>
          <w:p w14:paraId="3A1E15F0" w14:textId="77777777" w:rsidR="00AF1CDE" w:rsidRDefault="00AF1CDE">
            <w:pPr>
              <w:ind w:right="284"/>
              <w:jc w:val="center"/>
              <w:rPr>
                <w:sz w:val="24"/>
              </w:rPr>
            </w:pPr>
            <w:r>
              <w:rPr>
                <w:sz w:val="24"/>
              </w:rPr>
              <w:t>23393,0</w:t>
            </w:r>
          </w:p>
        </w:tc>
        <w:tc>
          <w:tcPr>
            <w:tcW w:w="2410" w:type="dxa"/>
            <w:tcBorders>
              <w:left w:val="single" w:sz="4" w:space="0" w:color="auto"/>
              <w:right w:val="single" w:sz="4" w:space="0" w:color="auto"/>
            </w:tcBorders>
          </w:tcPr>
          <w:p w14:paraId="2F3C7DDE" w14:textId="77777777" w:rsidR="00AF1CDE" w:rsidRDefault="00AF1CDE">
            <w:pPr>
              <w:jc w:val="center"/>
              <w:rPr>
                <w:sz w:val="24"/>
              </w:rPr>
            </w:pPr>
            <w:r>
              <w:rPr>
                <w:sz w:val="24"/>
              </w:rPr>
              <w:t>5,3%</w:t>
            </w:r>
          </w:p>
        </w:tc>
      </w:tr>
      <w:tr w:rsidR="00AF1CDE" w14:paraId="72EDF4B3" w14:textId="77777777">
        <w:trPr>
          <w:cantSplit/>
        </w:trPr>
        <w:tc>
          <w:tcPr>
            <w:tcW w:w="5245" w:type="dxa"/>
            <w:tcBorders>
              <w:left w:val="single" w:sz="4" w:space="0" w:color="auto"/>
            </w:tcBorders>
          </w:tcPr>
          <w:p w14:paraId="52279A18" w14:textId="77777777" w:rsidR="00AF1CDE" w:rsidRDefault="00AF1CDE">
            <w:pPr>
              <w:numPr>
                <w:ilvl w:val="12"/>
                <w:numId w:val="0"/>
              </w:numPr>
              <w:rPr>
                <w:sz w:val="24"/>
              </w:rPr>
            </w:pPr>
            <w:r>
              <w:rPr>
                <w:sz w:val="24"/>
              </w:rPr>
              <w:t>"Мордовцемент"</w:t>
            </w:r>
          </w:p>
        </w:tc>
        <w:tc>
          <w:tcPr>
            <w:tcW w:w="2126" w:type="dxa"/>
            <w:tcBorders>
              <w:right w:val="single" w:sz="4" w:space="0" w:color="auto"/>
            </w:tcBorders>
          </w:tcPr>
          <w:p w14:paraId="544F6DC6" w14:textId="77777777" w:rsidR="00AF1CDE" w:rsidRDefault="00AF1CDE">
            <w:pPr>
              <w:ind w:right="284"/>
              <w:jc w:val="center"/>
              <w:rPr>
                <w:sz w:val="24"/>
              </w:rPr>
            </w:pPr>
            <w:r>
              <w:rPr>
                <w:sz w:val="24"/>
              </w:rPr>
              <w:t>23080,3</w:t>
            </w:r>
          </w:p>
        </w:tc>
        <w:tc>
          <w:tcPr>
            <w:tcW w:w="2410" w:type="dxa"/>
            <w:tcBorders>
              <w:left w:val="single" w:sz="4" w:space="0" w:color="auto"/>
              <w:right w:val="single" w:sz="4" w:space="0" w:color="auto"/>
            </w:tcBorders>
          </w:tcPr>
          <w:p w14:paraId="063323B8" w14:textId="77777777" w:rsidR="00AF1CDE" w:rsidRDefault="00AF1CDE">
            <w:pPr>
              <w:jc w:val="center"/>
              <w:rPr>
                <w:sz w:val="24"/>
              </w:rPr>
            </w:pPr>
            <w:r>
              <w:rPr>
                <w:sz w:val="24"/>
              </w:rPr>
              <w:t>6,2%</w:t>
            </w:r>
          </w:p>
        </w:tc>
      </w:tr>
      <w:tr w:rsidR="00AF1CDE" w14:paraId="2CD1C71A" w14:textId="77777777">
        <w:trPr>
          <w:cantSplit/>
        </w:trPr>
        <w:tc>
          <w:tcPr>
            <w:tcW w:w="5245" w:type="dxa"/>
            <w:tcBorders>
              <w:left w:val="single" w:sz="4" w:space="0" w:color="auto"/>
            </w:tcBorders>
          </w:tcPr>
          <w:p w14:paraId="2DD17356" w14:textId="77777777" w:rsidR="00AF1CDE" w:rsidRDefault="00AF1CDE">
            <w:pPr>
              <w:numPr>
                <w:ilvl w:val="12"/>
                <w:numId w:val="0"/>
              </w:numPr>
              <w:rPr>
                <w:sz w:val="24"/>
              </w:rPr>
            </w:pPr>
            <w:r>
              <w:rPr>
                <w:sz w:val="24"/>
              </w:rPr>
              <w:t>"Связьинформ"</w:t>
            </w:r>
          </w:p>
        </w:tc>
        <w:tc>
          <w:tcPr>
            <w:tcW w:w="2126" w:type="dxa"/>
            <w:tcBorders>
              <w:right w:val="single" w:sz="4" w:space="0" w:color="auto"/>
            </w:tcBorders>
          </w:tcPr>
          <w:p w14:paraId="57426AE7" w14:textId="77777777" w:rsidR="00AF1CDE" w:rsidRDefault="00AF1CDE">
            <w:pPr>
              <w:ind w:right="284"/>
              <w:jc w:val="center"/>
              <w:rPr>
                <w:sz w:val="24"/>
              </w:rPr>
            </w:pPr>
            <w:r>
              <w:rPr>
                <w:sz w:val="24"/>
              </w:rPr>
              <w:t>326126,8</w:t>
            </w:r>
          </w:p>
        </w:tc>
        <w:tc>
          <w:tcPr>
            <w:tcW w:w="2410" w:type="dxa"/>
            <w:tcBorders>
              <w:left w:val="single" w:sz="4" w:space="0" w:color="auto"/>
              <w:right w:val="single" w:sz="4" w:space="0" w:color="auto"/>
            </w:tcBorders>
          </w:tcPr>
          <w:p w14:paraId="2A0C16C2" w14:textId="77777777" w:rsidR="00AF1CDE" w:rsidRDefault="00AF1CDE">
            <w:pPr>
              <w:jc w:val="center"/>
              <w:rPr>
                <w:sz w:val="24"/>
              </w:rPr>
            </w:pPr>
            <w:r>
              <w:rPr>
                <w:sz w:val="24"/>
              </w:rPr>
              <w:t>6,5%</w:t>
            </w:r>
          </w:p>
        </w:tc>
      </w:tr>
      <w:tr w:rsidR="00AF1CDE" w14:paraId="0C4FCA8D" w14:textId="77777777">
        <w:trPr>
          <w:cantSplit/>
        </w:trPr>
        <w:tc>
          <w:tcPr>
            <w:tcW w:w="5245" w:type="dxa"/>
            <w:tcBorders>
              <w:left w:val="single" w:sz="4" w:space="0" w:color="auto"/>
            </w:tcBorders>
          </w:tcPr>
          <w:p w14:paraId="06CFF3E2" w14:textId="77777777" w:rsidR="00AF1CDE" w:rsidRDefault="00AF1CDE">
            <w:pPr>
              <w:numPr>
                <w:ilvl w:val="12"/>
                <w:numId w:val="0"/>
              </w:numPr>
              <w:rPr>
                <w:sz w:val="24"/>
              </w:rPr>
            </w:pPr>
            <w:r>
              <w:rPr>
                <w:sz w:val="24"/>
              </w:rPr>
              <w:t>"Саранский приборостроительный завод"</w:t>
            </w:r>
          </w:p>
        </w:tc>
        <w:tc>
          <w:tcPr>
            <w:tcW w:w="2126" w:type="dxa"/>
            <w:tcBorders>
              <w:right w:val="single" w:sz="4" w:space="0" w:color="auto"/>
            </w:tcBorders>
          </w:tcPr>
          <w:p w14:paraId="72CBEADB" w14:textId="77777777" w:rsidR="00AF1CDE" w:rsidRDefault="00AF1CDE">
            <w:pPr>
              <w:ind w:right="284"/>
              <w:jc w:val="center"/>
              <w:rPr>
                <w:sz w:val="24"/>
              </w:rPr>
            </w:pPr>
            <w:r>
              <w:rPr>
                <w:sz w:val="24"/>
              </w:rPr>
              <w:t>25924,7</w:t>
            </w:r>
          </w:p>
        </w:tc>
        <w:tc>
          <w:tcPr>
            <w:tcW w:w="2410" w:type="dxa"/>
            <w:tcBorders>
              <w:left w:val="single" w:sz="4" w:space="0" w:color="auto"/>
              <w:right w:val="single" w:sz="4" w:space="0" w:color="auto"/>
            </w:tcBorders>
          </w:tcPr>
          <w:p w14:paraId="13FDD7E3" w14:textId="77777777" w:rsidR="00AF1CDE" w:rsidRDefault="00AF1CDE">
            <w:pPr>
              <w:jc w:val="center"/>
              <w:rPr>
                <w:sz w:val="24"/>
              </w:rPr>
            </w:pPr>
            <w:r>
              <w:rPr>
                <w:sz w:val="24"/>
              </w:rPr>
              <w:t>18,9%</w:t>
            </w:r>
          </w:p>
        </w:tc>
      </w:tr>
      <w:tr w:rsidR="00AF1CDE" w14:paraId="53A322FE" w14:textId="77777777">
        <w:trPr>
          <w:cantSplit/>
        </w:trPr>
        <w:tc>
          <w:tcPr>
            <w:tcW w:w="5245" w:type="dxa"/>
            <w:tcBorders>
              <w:left w:val="single" w:sz="4" w:space="0" w:color="auto"/>
            </w:tcBorders>
          </w:tcPr>
          <w:p w14:paraId="6C1A47B4" w14:textId="77777777" w:rsidR="00AF1CDE" w:rsidRDefault="00AF1CDE">
            <w:pPr>
              <w:numPr>
                <w:ilvl w:val="12"/>
                <w:numId w:val="0"/>
              </w:numPr>
              <w:rPr>
                <w:sz w:val="24"/>
              </w:rPr>
            </w:pPr>
            <w:r>
              <w:rPr>
                <w:sz w:val="24"/>
              </w:rPr>
              <w:t>"Центролит"</w:t>
            </w:r>
          </w:p>
        </w:tc>
        <w:tc>
          <w:tcPr>
            <w:tcW w:w="2126" w:type="dxa"/>
            <w:tcBorders>
              <w:right w:val="single" w:sz="4" w:space="0" w:color="auto"/>
            </w:tcBorders>
          </w:tcPr>
          <w:p w14:paraId="473DC558" w14:textId="77777777" w:rsidR="00AF1CDE" w:rsidRDefault="00AF1CDE">
            <w:pPr>
              <w:ind w:right="284"/>
              <w:jc w:val="center"/>
              <w:rPr>
                <w:sz w:val="24"/>
              </w:rPr>
            </w:pPr>
            <w:r>
              <w:rPr>
                <w:sz w:val="24"/>
              </w:rPr>
              <w:t>20520,4</w:t>
            </w:r>
          </w:p>
        </w:tc>
        <w:tc>
          <w:tcPr>
            <w:tcW w:w="2410" w:type="dxa"/>
            <w:tcBorders>
              <w:left w:val="single" w:sz="4" w:space="0" w:color="auto"/>
              <w:right w:val="single" w:sz="4" w:space="0" w:color="auto"/>
            </w:tcBorders>
          </w:tcPr>
          <w:p w14:paraId="27C88BAD" w14:textId="77777777" w:rsidR="00AF1CDE" w:rsidRDefault="00AF1CDE">
            <w:pPr>
              <w:ind w:right="284"/>
              <w:jc w:val="center"/>
              <w:rPr>
                <w:sz w:val="24"/>
              </w:rPr>
            </w:pPr>
            <w:r>
              <w:rPr>
                <w:sz w:val="24"/>
              </w:rPr>
              <w:t>4,8</w:t>
            </w:r>
          </w:p>
        </w:tc>
      </w:tr>
      <w:tr w:rsidR="00AF1CDE" w14:paraId="2AC47F8B" w14:textId="77777777">
        <w:trPr>
          <w:cantSplit/>
        </w:trPr>
        <w:tc>
          <w:tcPr>
            <w:tcW w:w="5245" w:type="dxa"/>
            <w:tcBorders>
              <w:left w:val="single" w:sz="4" w:space="0" w:color="auto"/>
            </w:tcBorders>
          </w:tcPr>
          <w:p w14:paraId="34825E7D" w14:textId="77777777" w:rsidR="00AF1CDE" w:rsidRDefault="00AF1CDE">
            <w:pPr>
              <w:numPr>
                <w:ilvl w:val="12"/>
                <w:numId w:val="0"/>
              </w:numPr>
              <w:rPr>
                <w:sz w:val="24"/>
              </w:rPr>
            </w:pPr>
            <w:r>
              <w:rPr>
                <w:sz w:val="24"/>
              </w:rPr>
              <w:t>"Рузхиммаш",</w:t>
            </w:r>
          </w:p>
        </w:tc>
        <w:tc>
          <w:tcPr>
            <w:tcW w:w="2126" w:type="dxa"/>
            <w:tcBorders>
              <w:right w:val="single" w:sz="4" w:space="0" w:color="auto"/>
            </w:tcBorders>
          </w:tcPr>
          <w:p w14:paraId="086FB0B0" w14:textId="77777777" w:rsidR="00AF1CDE" w:rsidRDefault="00AF1CDE">
            <w:pPr>
              <w:ind w:right="284"/>
              <w:jc w:val="center"/>
              <w:rPr>
                <w:sz w:val="24"/>
              </w:rPr>
            </w:pPr>
            <w:r>
              <w:rPr>
                <w:sz w:val="24"/>
              </w:rPr>
              <w:t>138570,9</w:t>
            </w:r>
          </w:p>
        </w:tc>
        <w:tc>
          <w:tcPr>
            <w:tcW w:w="2410" w:type="dxa"/>
            <w:tcBorders>
              <w:left w:val="single" w:sz="4" w:space="0" w:color="auto"/>
              <w:right w:val="single" w:sz="4" w:space="0" w:color="auto"/>
            </w:tcBorders>
          </w:tcPr>
          <w:p w14:paraId="3FDA0A28" w14:textId="77777777" w:rsidR="00AF1CDE" w:rsidRDefault="00AF1CDE">
            <w:pPr>
              <w:ind w:right="284"/>
              <w:jc w:val="center"/>
              <w:rPr>
                <w:sz w:val="24"/>
              </w:rPr>
            </w:pPr>
            <w:r>
              <w:rPr>
                <w:sz w:val="24"/>
              </w:rPr>
              <w:t>5,2</w:t>
            </w:r>
          </w:p>
        </w:tc>
      </w:tr>
      <w:tr w:rsidR="00AF1CDE" w14:paraId="44B27BB8" w14:textId="77777777">
        <w:trPr>
          <w:cantSplit/>
        </w:trPr>
        <w:tc>
          <w:tcPr>
            <w:tcW w:w="5245" w:type="dxa"/>
            <w:tcBorders>
              <w:left w:val="single" w:sz="4" w:space="0" w:color="auto"/>
            </w:tcBorders>
          </w:tcPr>
          <w:p w14:paraId="4F5DB742" w14:textId="77777777" w:rsidR="00AF1CDE" w:rsidRDefault="00AF1CDE">
            <w:pPr>
              <w:pStyle w:val="ab"/>
              <w:numPr>
                <w:ilvl w:val="12"/>
                <w:numId w:val="0"/>
              </w:numPr>
              <w:tabs>
                <w:tab w:val="clear" w:pos="4153"/>
                <w:tab w:val="clear" w:pos="8306"/>
              </w:tabs>
              <w:rPr>
                <w:sz w:val="24"/>
              </w:rPr>
            </w:pPr>
            <w:r>
              <w:rPr>
                <w:sz w:val="24"/>
              </w:rPr>
              <w:t>ГП "Саранский аэропорт"</w:t>
            </w:r>
          </w:p>
        </w:tc>
        <w:tc>
          <w:tcPr>
            <w:tcW w:w="2126" w:type="dxa"/>
            <w:tcBorders>
              <w:right w:val="single" w:sz="4" w:space="0" w:color="auto"/>
            </w:tcBorders>
          </w:tcPr>
          <w:p w14:paraId="594C4EEB" w14:textId="77777777" w:rsidR="00AF1CDE" w:rsidRDefault="00AF1CDE">
            <w:pPr>
              <w:ind w:right="284"/>
              <w:jc w:val="center"/>
              <w:rPr>
                <w:sz w:val="24"/>
              </w:rPr>
            </w:pPr>
            <w:r>
              <w:rPr>
                <w:sz w:val="24"/>
              </w:rPr>
              <w:t>221195,9</w:t>
            </w:r>
          </w:p>
        </w:tc>
        <w:tc>
          <w:tcPr>
            <w:tcW w:w="2410" w:type="dxa"/>
            <w:tcBorders>
              <w:left w:val="single" w:sz="4" w:space="0" w:color="auto"/>
              <w:right w:val="single" w:sz="4" w:space="0" w:color="auto"/>
            </w:tcBorders>
          </w:tcPr>
          <w:p w14:paraId="5F7C7572" w14:textId="77777777" w:rsidR="00AF1CDE" w:rsidRDefault="00AF1CDE">
            <w:pPr>
              <w:ind w:right="284"/>
              <w:jc w:val="center"/>
              <w:rPr>
                <w:sz w:val="24"/>
              </w:rPr>
            </w:pPr>
            <w:r>
              <w:rPr>
                <w:sz w:val="24"/>
              </w:rPr>
              <w:t>0,5</w:t>
            </w:r>
          </w:p>
        </w:tc>
      </w:tr>
      <w:tr w:rsidR="00AF1CDE" w14:paraId="37ECD24C" w14:textId="77777777">
        <w:trPr>
          <w:cantSplit/>
        </w:trPr>
        <w:tc>
          <w:tcPr>
            <w:tcW w:w="5245" w:type="dxa"/>
            <w:tcBorders>
              <w:left w:val="single" w:sz="4" w:space="0" w:color="auto"/>
            </w:tcBorders>
          </w:tcPr>
          <w:p w14:paraId="0E410B80" w14:textId="77777777" w:rsidR="00AF1CDE" w:rsidRDefault="00AF1CDE">
            <w:pPr>
              <w:pStyle w:val="ab"/>
              <w:numPr>
                <w:ilvl w:val="12"/>
                <w:numId w:val="0"/>
              </w:numPr>
              <w:tabs>
                <w:tab w:val="clear" w:pos="4153"/>
                <w:tab w:val="clear" w:pos="8306"/>
              </w:tabs>
              <w:rPr>
                <w:sz w:val="24"/>
              </w:rPr>
            </w:pPr>
            <w:r>
              <w:rPr>
                <w:sz w:val="24"/>
              </w:rPr>
              <w:t>АО "Сарэкс"</w:t>
            </w:r>
          </w:p>
        </w:tc>
        <w:tc>
          <w:tcPr>
            <w:tcW w:w="2126" w:type="dxa"/>
            <w:tcBorders>
              <w:right w:val="single" w:sz="4" w:space="0" w:color="auto"/>
            </w:tcBorders>
          </w:tcPr>
          <w:p w14:paraId="7062F62E" w14:textId="77777777" w:rsidR="00AF1CDE" w:rsidRDefault="00AF1CDE">
            <w:pPr>
              <w:ind w:right="284"/>
              <w:jc w:val="center"/>
              <w:rPr>
                <w:sz w:val="24"/>
              </w:rPr>
            </w:pPr>
            <w:r>
              <w:rPr>
                <w:sz w:val="24"/>
              </w:rPr>
              <w:t>649152,0</w:t>
            </w:r>
          </w:p>
        </w:tc>
        <w:tc>
          <w:tcPr>
            <w:tcW w:w="2410" w:type="dxa"/>
            <w:tcBorders>
              <w:left w:val="single" w:sz="4" w:space="0" w:color="auto"/>
              <w:right w:val="single" w:sz="4" w:space="0" w:color="auto"/>
            </w:tcBorders>
          </w:tcPr>
          <w:p w14:paraId="1F8B23E5" w14:textId="77777777" w:rsidR="00AF1CDE" w:rsidRDefault="00AF1CDE">
            <w:pPr>
              <w:ind w:right="284"/>
              <w:jc w:val="center"/>
              <w:rPr>
                <w:sz w:val="24"/>
              </w:rPr>
            </w:pPr>
            <w:r>
              <w:rPr>
                <w:sz w:val="24"/>
              </w:rPr>
              <w:t>7,7</w:t>
            </w:r>
          </w:p>
        </w:tc>
      </w:tr>
      <w:tr w:rsidR="00AF1CDE" w14:paraId="2CB963E4" w14:textId="77777777">
        <w:trPr>
          <w:cantSplit/>
        </w:trPr>
        <w:tc>
          <w:tcPr>
            <w:tcW w:w="5245" w:type="dxa"/>
            <w:tcBorders>
              <w:left w:val="single" w:sz="4" w:space="0" w:color="auto"/>
            </w:tcBorders>
          </w:tcPr>
          <w:p w14:paraId="134C79BD" w14:textId="77777777" w:rsidR="00AF1CDE" w:rsidRDefault="00AF1CDE">
            <w:pPr>
              <w:numPr>
                <w:ilvl w:val="12"/>
                <w:numId w:val="0"/>
              </w:numPr>
              <w:rPr>
                <w:sz w:val="24"/>
              </w:rPr>
            </w:pPr>
            <w:r>
              <w:rPr>
                <w:sz w:val="24"/>
              </w:rPr>
              <w:t>АО "Мордовспирт"</w:t>
            </w:r>
          </w:p>
        </w:tc>
        <w:tc>
          <w:tcPr>
            <w:tcW w:w="2126" w:type="dxa"/>
            <w:tcBorders>
              <w:right w:val="single" w:sz="4" w:space="0" w:color="auto"/>
            </w:tcBorders>
          </w:tcPr>
          <w:p w14:paraId="77E7101D" w14:textId="77777777" w:rsidR="00AF1CDE" w:rsidRDefault="00AF1CDE">
            <w:pPr>
              <w:ind w:right="284"/>
              <w:jc w:val="center"/>
              <w:rPr>
                <w:sz w:val="24"/>
              </w:rPr>
            </w:pPr>
            <w:r>
              <w:rPr>
                <w:sz w:val="24"/>
              </w:rPr>
              <w:t>9417,2</w:t>
            </w:r>
          </w:p>
        </w:tc>
        <w:tc>
          <w:tcPr>
            <w:tcW w:w="2410" w:type="dxa"/>
            <w:tcBorders>
              <w:left w:val="single" w:sz="4" w:space="0" w:color="auto"/>
              <w:right w:val="single" w:sz="4" w:space="0" w:color="auto"/>
            </w:tcBorders>
          </w:tcPr>
          <w:p w14:paraId="76621B2C" w14:textId="77777777" w:rsidR="00AF1CDE" w:rsidRDefault="00AF1CDE">
            <w:pPr>
              <w:ind w:right="284"/>
              <w:jc w:val="center"/>
              <w:rPr>
                <w:sz w:val="24"/>
              </w:rPr>
            </w:pPr>
            <w:r>
              <w:rPr>
                <w:sz w:val="24"/>
              </w:rPr>
              <w:t>15,3</w:t>
            </w:r>
          </w:p>
        </w:tc>
      </w:tr>
      <w:tr w:rsidR="00AF1CDE" w14:paraId="19DD28DB" w14:textId="77777777">
        <w:trPr>
          <w:cantSplit/>
        </w:trPr>
        <w:tc>
          <w:tcPr>
            <w:tcW w:w="5245" w:type="dxa"/>
            <w:tcBorders>
              <w:left w:val="single" w:sz="4" w:space="0" w:color="auto"/>
            </w:tcBorders>
          </w:tcPr>
          <w:p w14:paraId="5F39F3DF" w14:textId="77777777" w:rsidR="00AF1CDE" w:rsidRDefault="00AF1CDE">
            <w:pPr>
              <w:pStyle w:val="ab"/>
              <w:numPr>
                <w:ilvl w:val="12"/>
                <w:numId w:val="0"/>
              </w:numPr>
              <w:tabs>
                <w:tab w:val="clear" w:pos="4153"/>
                <w:tab w:val="clear" w:pos="8306"/>
              </w:tabs>
              <w:rPr>
                <w:sz w:val="24"/>
              </w:rPr>
            </w:pPr>
            <w:r>
              <w:rPr>
                <w:sz w:val="24"/>
              </w:rPr>
              <w:t>ОАО "Мордовэнерго"</w:t>
            </w:r>
          </w:p>
        </w:tc>
        <w:tc>
          <w:tcPr>
            <w:tcW w:w="2126" w:type="dxa"/>
            <w:tcBorders>
              <w:right w:val="single" w:sz="4" w:space="0" w:color="auto"/>
            </w:tcBorders>
          </w:tcPr>
          <w:p w14:paraId="4D4DAE3E" w14:textId="77777777" w:rsidR="00AF1CDE" w:rsidRDefault="00AF1CDE">
            <w:pPr>
              <w:ind w:right="284"/>
              <w:jc w:val="center"/>
              <w:rPr>
                <w:sz w:val="24"/>
              </w:rPr>
            </w:pPr>
            <w:r>
              <w:rPr>
                <w:sz w:val="24"/>
              </w:rPr>
              <w:t>238352,5</w:t>
            </w:r>
          </w:p>
        </w:tc>
        <w:tc>
          <w:tcPr>
            <w:tcW w:w="2410" w:type="dxa"/>
            <w:tcBorders>
              <w:left w:val="single" w:sz="4" w:space="0" w:color="auto"/>
              <w:right w:val="single" w:sz="4" w:space="0" w:color="auto"/>
            </w:tcBorders>
          </w:tcPr>
          <w:p w14:paraId="38226082" w14:textId="77777777" w:rsidR="00AF1CDE" w:rsidRDefault="00AF1CDE">
            <w:pPr>
              <w:ind w:right="284"/>
              <w:jc w:val="center"/>
              <w:rPr>
                <w:sz w:val="24"/>
              </w:rPr>
            </w:pPr>
            <w:r>
              <w:rPr>
                <w:sz w:val="24"/>
              </w:rPr>
              <w:t>3,6</w:t>
            </w:r>
          </w:p>
        </w:tc>
      </w:tr>
      <w:tr w:rsidR="00AF1CDE" w14:paraId="487D576E" w14:textId="77777777">
        <w:trPr>
          <w:cantSplit/>
        </w:trPr>
        <w:tc>
          <w:tcPr>
            <w:tcW w:w="5245" w:type="dxa"/>
            <w:tcBorders>
              <w:left w:val="single" w:sz="4" w:space="0" w:color="auto"/>
              <w:bottom w:val="single" w:sz="4" w:space="0" w:color="auto"/>
            </w:tcBorders>
          </w:tcPr>
          <w:p w14:paraId="547513ED" w14:textId="77777777" w:rsidR="00AF1CDE" w:rsidRDefault="00AF1CDE">
            <w:pPr>
              <w:numPr>
                <w:ilvl w:val="12"/>
                <w:numId w:val="0"/>
              </w:numPr>
              <w:rPr>
                <w:sz w:val="24"/>
              </w:rPr>
            </w:pPr>
            <w:r>
              <w:rPr>
                <w:sz w:val="24"/>
              </w:rPr>
              <w:t xml:space="preserve">Всего </w:t>
            </w:r>
          </w:p>
        </w:tc>
        <w:tc>
          <w:tcPr>
            <w:tcW w:w="2126" w:type="dxa"/>
            <w:tcBorders>
              <w:bottom w:val="single" w:sz="4" w:space="0" w:color="auto"/>
              <w:right w:val="single" w:sz="4" w:space="0" w:color="auto"/>
            </w:tcBorders>
          </w:tcPr>
          <w:p w14:paraId="2A8A580C" w14:textId="77777777" w:rsidR="00AF1CDE" w:rsidRDefault="00AF1CDE">
            <w:pPr>
              <w:ind w:right="284"/>
              <w:jc w:val="center"/>
              <w:rPr>
                <w:sz w:val="24"/>
              </w:rPr>
            </w:pPr>
            <w:r>
              <w:rPr>
                <w:sz w:val="24"/>
              </w:rPr>
              <w:t>Более 924, 3 млн</w:t>
            </w:r>
          </w:p>
        </w:tc>
        <w:tc>
          <w:tcPr>
            <w:tcW w:w="2410" w:type="dxa"/>
            <w:tcBorders>
              <w:left w:val="single" w:sz="4" w:space="0" w:color="auto"/>
              <w:bottom w:val="single" w:sz="4" w:space="0" w:color="auto"/>
              <w:right w:val="single" w:sz="4" w:space="0" w:color="auto"/>
            </w:tcBorders>
          </w:tcPr>
          <w:p w14:paraId="18607BE2" w14:textId="77777777" w:rsidR="00AF1CDE" w:rsidRDefault="00AF1CDE">
            <w:pPr>
              <w:ind w:right="284"/>
              <w:jc w:val="center"/>
              <w:rPr>
                <w:sz w:val="24"/>
              </w:rPr>
            </w:pPr>
            <w:r>
              <w:rPr>
                <w:sz w:val="24"/>
              </w:rPr>
              <w:t>56, 6</w:t>
            </w:r>
          </w:p>
        </w:tc>
      </w:tr>
    </w:tbl>
    <w:p w14:paraId="0B8FF7FF" w14:textId="77777777" w:rsidR="00AF1CDE" w:rsidRDefault="00AF1CDE">
      <w:pPr>
        <w:pStyle w:val="ae"/>
      </w:pPr>
      <w:r>
        <w:t>По материалам Российского статистического ежегодника</w:t>
      </w:r>
    </w:p>
    <w:p w14:paraId="2D29ADBB" w14:textId="77777777" w:rsidR="00AF1CDE" w:rsidRDefault="00AF1CDE">
      <w:pPr>
        <w:numPr>
          <w:ilvl w:val="12"/>
          <w:numId w:val="0"/>
        </w:numPr>
        <w:jc w:val="both"/>
        <w:rPr>
          <w:sz w:val="24"/>
        </w:rPr>
      </w:pPr>
    </w:p>
    <w:p w14:paraId="32FAAC56" w14:textId="77777777" w:rsidR="00AF1CDE" w:rsidRDefault="00AF1CDE"/>
    <w:p w14:paraId="55B22B12" w14:textId="264B4583" w:rsidR="00AF1CDE" w:rsidRDefault="00AF1CDE">
      <w:pPr>
        <w:ind w:firstLine="647"/>
        <w:jc w:val="both"/>
        <w:rPr>
          <w:i/>
          <w:sz w:val="24"/>
        </w:rPr>
      </w:pPr>
      <w:bookmarkStart w:id="1" w:name="_GoBack"/>
      <w:bookmarkEnd w:id="1"/>
    </w:p>
    <w:sectPr w:rsidR="00AF1CDE">
      <w:headerReference w:type="even" r:id="rId11"/>
      <w:headerReference w:type="default" r:id="rId12"/>
      <w:footerReference w:type="even" r:id="rId13"/>
      <w:footerReference w:type="default" r:id="rId14"/>
      <w:pgSz w:w="11906" w:h="16838"/>
      <w:pgMar w:top="709" w:right="566" w:bottom="403" w:left="1134" w:header="284" w:footer="284"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xandre Katalov" w:date="2011-10-15T09:57:00Z" w:initials="AK">
    <w:p w14:paraId="2F2B247C" w14:textId="77777777" w:rsidR="00AF1CDE" w:rsidRDefault="00AF1CDE">
      <w:pPr>
        <w:pStyle w:val="a8"/>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2B24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90681" w14:textId="77777777" w:rsidR="00AF1CDE" w:rsidRDefault="00AF1CDE">
      <w:r>
        <w:separator/>
      </w:r>
    </w:p>
  </w:endnote>
  <w:endnote w:type="continuationSeparator" w:id="0">
    <w:p w14:paraId="17214F08" w14:textId="77777777" w:rsidR="00AF1CDE" w:rsidRDefault="00AF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3A047" w14:textId="77777777" w:rsidR="00AF1CDE" w:rsidRDefault="00AF1CDE">
    <w:pPr>
      <w:pStyle w:val="ab"/>
      <w:framePr w:wrap="around" w:vAnchor="text" w:hAnchor="margin" w:xAlign="right" w:y="1"/>
      <w:rPr>
        <w:rStyle w:val="ac"/>
      </w:rPr>
    </w:pPr>
    <w:r>
      <w:rPr>
        <w:rStyle w:val="ac"/>
        <w:noProof/>
      </w:rPr>
      <w:t>10</w:t>
    </w:r>
  </w:p>
  <w:p w14:paraId="5928953D" w14:textId="77777777" w:rsidR="00AF1CDE" w:rsidRDefault="00AF1CD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9750" w14:textId="77777777" w:rsidR="00AF1CDE" w:rsidRDefault="00AF1CD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12B17" w14:textId="77777777" w:rsidR="00AF1CDE" w:rsidRDefault="00AF1CDE">
      <w:r>
        <w:separator/>
      </w:r>
    </w:p>
  </w:footnote>
  <w:footnote w:type="continuationSeparator" w:id="0">
    <w:p w14:paraId="53D959F1" w14:textId="77777777" w:rsidR="00AF1CDE" w:rsidRDefault="00AF1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2C0F" w14:textId="77777777" w:rsidR="00AF1CDE" w:rsidRDefault="00AF1CDE">
    <w:pPr>
      <w:pStyle w:val="ad"/>
      <w:framePr w:wrap="around" w:vAnchor="text" w:hAnchor="margin" w:xAlign="right" w:y="1"/>
      <w:rPr>
        <w:rStyle w:val="ac"/>
      </w:rPr>
    </w:pPr>
    <w:r>
      <w:rPr>
        <w:rStyle w:val="ac"/>
        <w:noProof/>
      </w:rPr>
      <w:t>1</w:t>
    </w:r>
  </w:p>
  <w:p w14:paraId="420C0242" w14:textId="77777777" w:rsidR="00AF1CDE" w:rsidRDefault="00AF1CD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1D5C0" w14:textId="77777777" w:rsidR="00AF1CDE" w:rsidRDefault="002F1DC4">
    <w:pPr>
      <w:pStyle w:val="ad"/>
      <w:framePr w:wrap="around" w:vAnchor="text" w:hAnchor="page" w:x="11089" w:y="157"/>
      <w:rPr>
        <w:rStyle w:val="ac"/>
        <w:sz w:val="16"/>
      </w:rPr>
    </w:pPr>
    <w:r>
      <w:rPr>
        <w:rStyle w:val="ac"/>
        <w:noProof/>
        <w:sz w:val="16"/>
      </w:rPr>
      <w:t>3</w:t>
    </w:r>
  </w:p>
  <w:p w14:paraId="4F51E28B" w14:textId="77777777" w:rsidR="00AF1CDE" w:rsidRDefault="00AF1CDE">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9970D1"/>
    <w:multiLevelType w:val="singleLevel"/>
    <w:tmpl w:val="AB5EEABC"/>
    <w:lvl w:ilvl="0">
      <w:start w:val="1"/>
      <w:numFmt w:val="decimal"/>
      <w:lvlText w:val="1.%1 "/>
      <w:legacy w:legacy="1" w:legacySpace="0" w:legacyIndent="283"/>
      <w:lvlJc w:val="left"/>
      <w:pPr>
        <w:ind w:left="709" w:hanging="283"/>
      </w:pPr>
      <w:rPr>
        <w:rFonts w:ascii="Times New Roman" w:hAnsi="Times New Roman" w:hint="default"/>
        <w:b w:val="0"/>
        <w:i w:val="0"/>
        <w:sz w:val="24"/>
        <w:u w:val="none"/>
      </w:rPr>
    </w:lvl>
  </w:abstractNum>
  <w:abstractNum w:abstractNumId="2">
    <w:nsid w:val="042815CE"/>
    <w:multiLevelType w:val="singleLevel"/>
    <w:tmpl w:val="58B0BC9E"/>
    <w:lvl w:ilvl="0">
      <w:numFmt w:val="bullet"/>
      <w:lvlText w:val="-"/>
      <w:lvlJc w:val="left"/>
      <w:pPr>
        <w:tabs>
          <w:tab w:val="num" w:pos="927"/>
        </w:tabs>
        <w:ind w:left="927" w:hanging="360"/>
      </w:pPr>
      <w:rPr>
        <w:rFonts w:hint="default"/>
      </w:rPr>
    </w:lvl>
  </w:abstractNum>
  <w:abstractNum w:abstractNumId="3">
    <w:nsid w:val="07487442"/>
    <w:multiLevelType w:val="singleLevel"/>
    <w:tmpl w:val="D3C007FA"/>
    <w:lvl w:ilvl="0">
      <w:start w:val="4"/>
      <w:numFmt w:val="decimal"/>
      <w:lvlText w:val="2.%1 "/>
      <w:legacy w:legacy="1" w:legacySpace="0" w:legacyIndent="283"/>
      <w:lvlJc w:val="left"/>
      <w:pPr>
        <w:ind w:left="709" w:hanging="283"/>
      </w:pPr>
      <w:rPr>
        <w:rFonts w:ascii="Times New Roman" w:hAnsi="Times New Roman" w:hint="default"/>
        <w:b w:val="0"/>
        <w:i w:val="0"/>
        <w:sz w:val="24"/>
        <w:u w:val="none"/>
      </w:rPr>
    </w:lvl>
  </w:abstractNum>
  <w:abstractNum w:abstractNumId="4">
    <w:nsid w:val="07933D1E"/>
    <w:multiLevelType w:val="singleLevel"/>
    <w:tmpl w:val="C5168BEE"/>
    <w:lvl w:ilvl="0">
      <w:start w:val="1"/>
      <w:numFmt w:val="decimal"/>
      <w:lvlText w:val="4.1.%1 "/>
      <w:legacy w:legacy="1" w:legacySpace="0" w:legacyIndent="283"/>
      <w:lvlJc w:val="left"/>
      <w:pPr>
        <w:ind w:left="1003" w:hanging="283"/>
      </w:pPr>
      <w:rPr>
        <w:rFonts w:ascii="Times New Roman" w:hAnsi="Times New Roman" w:hint="default"/>
        <w:b w:val="0"/>
        <w:i w:val="0"/>
        <w:sz w:val="24"/>
        <w:u w:val="none"/>
      </w:rPr>
    </w:lvl>
  </w:abstractNum>
  <w:abstractNum w:abstractNumId="5">
    <w:nsid w:val="0C2E74B8"/>
    <w:multiLevelType w:val="multilevel"/>
    <w:tmpl w:val="9ABEF2CE"/>
    <w:lvl w:ilvl="0">
      <w:start w:val="1"/>
      <w:numFmt w:val="decimal"/>
      <w:lvlText w:val="%1)"/>
      <w:lvlJc w:val="left"/>
      <w:pPr>
        <w:tabs>
          <w:tab w:val="num" w:pos="2006"/>
        </w:tabs>
        <w:ind w:left="2006" w:hanging="1155"/>
      </w:pPr>
      <w:rPr>
        <w:rFonts w:hint="default"/>
      </w:rPr>
    </w:lvl>
    <w:lvl w:ilvl="1">
      <w:start w:val="1"/>
      <w:numFmt w:val="decimal"/>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6">
    <w:nsid w:val="0D577204"/>
    <w:multiLevelType w:val="singleLevel"/>
    <w:tmpl w:val="6BBA4F06"/>
    <w:lvl w:ilvl="0">
      <w:start w:val="1"/>
      <w:numFmt w:val="decimal"/>
      <w:lvlText w:val="%1."/>
      <w:legacy w:legacy="1" w:legacySpace="0" w:legacyIndent="283"/>
      <w:lvlJc w:val="left"/>
      <w:pPr>
        <w:ind w:left="566" w:hanging="283"/>
      </w:pPr>
    </w:lvl>
  </w:abstractNum>
  <w:abstractNum w:abstractNumId="7">
    <w:nsid w:val="1338781A"/>
    <w:multiLevelType w:val="singleLevel"/>
    <w:tmpl w:val="8CEE0970"/>
    <w:lvl w:ilvl="0">
      <w:start w:val="1"/>
      <w:numFmt w:val="decimal"/>
      <w:lvlText w:val="%1- "/>
      <w:legacy w:legacy="1" w:legacySpace="0" w:legacyIndent="283"/>
      <w:lvlJc w:val="left"/>
      <w:pPr>
        <w:ind w:left="1508" w:hanging="283"/>
      </w:pPr>
      <w:rPr>
        <w:b w:val="0"/>
        <w:i w:val="0"/>
        <w:sz w:val="24"/>
      </w:rPr>
    </w:lvl>
  </w:abstractNum>
  <w:abstractNum w:abstractNumId="8">
    <w:nsid w:val="22931274"/>
    <w:multiLevelType w:val="singleLevel"/>
    <w:tmpl w:val="25EC4A16"/>
    <w:lvl w:ilvl="0">
      <w:start w:val="1"/>
      <w:numFmt w:val="decimal"/>
      <w:lvlText w:val="%1."/>
      <w:legacy w:legacy="1" w:legacySpace="0" w:legacyIndent="283"/>
      <w:lvlJc w:val="left"/>
      <w:pPr>
        <w:ind w:left="1213" w:hanging="283"/>
      </w:pPr>
    </w:lvl>
  </w:abstractNum>
  <w:abstractNum w:abstractNumId="9">
    <w:nsid w:val="25DB02F6"/>
    <w:multiLevelType w:val="singleLevel"/>
    <w:tmpl w:val="665AE796"/>
    <w:lvl w:ilvl="0">
      <w:start w:val="1"/>
      <w:numFmt w:val="decimal"/>
      <w:lvlText w:val="%1. "/>
      <w:legacy w:legacy="1" w:legacySpace="0" w:legacyIndent="283"/>
      <w:lvlJc w:val="left"/>
      <w:pPr>
        <w:ind w:left="992" w:hanging="283"/>
      </w:pPr>
      <w:rPr>
        <w:b w:val="0"/>
        <w:i w:val="0"/>
        <w:sz w:val="24"/>
      </w:rPr>
    </w:lvl>
  </w:abstractNum>
  <w:abstractNum w:abstractNumId="10">
    <w:nsid w:val="26C4773B"/>
    <w:multiLevelType w:val="singleLevel"/>
    <w:tmpl w:val="8CEE0970"/>
    <w:lvl w:ilvl="0">
      <w:start w:val="1"/>
      <w:numFmt w:val="decimal"/>
      <w:lvlText w:val="%1- "/>
      <w:legacy w:legacy="1" w:legacySpace="0" w:legacyIndent="283"/>
      <w:lvlJc w:val="left"/>
      <w:pPr>
        <w:ind w:left="1508" w:hanging="283"/>
      </w:pPr>
      <w:rPr>
        <w:b w:val="0"/>
        <w:i w:val="0"/>
        <w:sz w:val="24"/>
      </w:rPr>
    </w:lvl>
  </w:abstractNum>
  <w:abstractNum w:abstractNumId="11">
    <w:nsid w:val="28D83175"/>
    <w:multiLevelType w:val="singleLevel"/>
    <w:tmpl w:val="40E4B774"/>
    <w:lvl w:ilvl="0">
      <w:start w:val="1"/>
      <w:numFmt w:val="decimal"/>
      <w:lvlText w:val="3.%1 "/>
      <w:legacy w:legacy="1" w:legacySpace="0" w:legacyIndent="283"/>
      <w:lvlJc w:val="left"/>
      <w:pPr>
        <w:ind w:left="709" w:hanging="283"/>
      </w:pPr>
      <w:rPr>
        <w:rFonts w:ascii="Times New Roman" w:hAnsi="Times New Roman" w:hint="default"/>
        <w:b w:val="0"/>
        <w:i w:val="0"/>
        <w:sz w:val="24"/>
        <w:u w:val="none"/>
      </w:rPr>
    </w:lvl>
  </w:abstractNum>
  <w:abstractNum w:abstractNumId="12">
    <w:nsid w:val="2A704C6A"/>
    <w:multiLevelType w:val="singleLevel"/>
    <w:tmpl w:val="665AE796"/>
    <w:lvl w:ilvl="0">
      <w:start w:val="2"/>
      <w:numFmt w:val="decimal"/>
      <w:lvlText w:val="%1. "/>
      <w:legacy w:legacy="1" w:legacySpace="0" w:legacyIndent="283"/>
      <w:lvlJc w:val="left"/>
      <w:pPr>
        <w:ind w:left="1134" w:hanging="283"/>
      </w:pPr>
      <w:rPr>
        <w:b w:val="0"/>
        <w:i w:val="0"/>
        <w:sz w:val="24"/>
      </w:rPr>
    </w:lvl>
  </w:abstractNum>
  <w:abstractNum w:abstractNumId="13">
    <w:nsid w:val="31EA14DB"/>
    <w:multiLevelType w:val="singleLevel"/>
    <w:tmpl w:val="665AE796"/>
    <w:lvl w:ilvl="0">
      <w:start w:val="1"/>
      <w:numFmt w:val="decimal"/>
      <w:lvlText w:val="%1. "/>
      <w:legacy w:legacy="1" w:legacySpace="0" w:legacyIndent="283"/>
      <w:lvlJc w:val="left"/>
      <w:pPr>
        <w:ind w:left="709" w:hanging="283"/>
      </w:pPr>
      <w:rPr>
        <w:b w:val="0"/>
        <w:i w:val="0"/>
        <w:sz w:val="24"/>
      </w:rPr>
    </w:lvl>
  </w:abstractNum>
  <w:abstractNum w:abstractNumId="14">
    <w:nsid w:val="3AA934B0"/>
    <w:multiLevelType w:val="singleLevel"/>
    <w:tmpl w:val="F6E8D4B8"/>
    <w:lvl w:ilvl="0">
      <w:start w:val="1"/>
      <w:numFmt w:val="decimal"/>
      <w:lvlText w:val="4.%1 "/>
      <w:legacy w:legacy="1" w:legacySpace="0" w:legacyIndent="283"/>
      <w:lvlJc w:val="left"/>
      <w:pPr>
        <w:ind w:left="709" w:hanging="283"/>
      </w:pPr>
      <w:rPr>
        <w:rFonts w:ascii="Times New Roman" w:hAnsi="Times New Roman" w:hint="default"/>
        <w:b w:val="0"/>
        <w:i w:val="0"/>
        <w:sz w:val="24"/>
        <w:u w:val="none"/>
      </w:rPr>
    </w:lvl>
  </w:abstractNum>
  <w:abstractNum w:abstractNumId="15">
    <w:nsid w:val="3AAB749B"/>
    <w:multiLevelType w:val="multilevel"/>
    <w:tmpl w:val="7E60A5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CF41D3E"/>
    <w:multiLevelType w:val="singleLevel"/>
    <w:tmpl w:val="2B9C6476"/>
    <w:lvl w:ilvl="0">
      <w:start w:val="1"/>
      <w:numFmt w:val="decimal"/>
      <w:lvlText w:val="%1. "/>
      <w:legacy w:legacy="1" w:legacySpace="0" w:legacyIndent="283"/>
      <w:lvlJc w:val="left"/>
      <w:pPr>
        <w:ind w:left="1003" w:hanging="283"/>
      </w:pPr>
      <w:rPr>
        <w:b w:val="0"/>
        <w:i w:val="0"/>
        <w:sz w:val="24"/>
      </w:rPr>
    </w:lvl>
  </w:abstractNum>
  <w:abstractNum w:abstractNumId="17">
    <w:nsid w:val="40AA7F4B"/>
    <w:multiLevelType w:val="singleLevel"/>
    <w:tmpl w:val="6BBA4F06"/>
    <w:lvl w:ilvl="0">
      <w:start w:val="1"/>
      <w:numFmt w:val="decimal"/>
      <w:lvlText w:val="%1."/>
      <w:legacy w:legacy="1" w:legacySpace="0" w:legacyIndent="283"/>
      <w:lvlJc w:val="left"/>
      <w:pPr>
        <w:ind w:left="566" w:hanging="283"/>
      </w:pPr>
    </w:lvl>
  </w:abstractNum>
  <w:abstractNum w:abstractNumId="18">
    <w:nsid w:val="46B13EFA"/>
    <w:multiLevelType w:val="multilevel"/>
    <w:tmpl w:val="66AC3DC6"/>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9">
    <w:nsid w:val="4DCD6E0F"/>
    <w:multiLevelType w:val="multilevel"/>
    <w:tmpl w:val="5030B3A8"/>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0">
    <w:nsid w:val="4E41477D"/>
    <w:multiLevelType w:val="singleLevel"/>
    <w:tmpl w:val="B67C5776"/>
    <w:lvl w:ilvl="0">
      <w:start w:val="1"/>
      <w:numFmt w:val="decimal"/>
      <w:lvlText w:val="4.2.%1 "/>
      <w:legacy w:legacy="1" w:legacySpace="0" w:legacyIndent="283"/>
      <w:lvlJc w:val="left"/>
      <w:pPr>
        <w:ind w:left="1003" w:hanging="283"/>
      </w:pPr>
      <w:rPr>
        <w:rFonts w:ascii="Times New Roman" w:hAnsi="Times New Roman" w:hint="default"/>
        <w:b w:val="0"/>
        <w:i w:val="0"/>
        <w:sz w:val="24"/>
        <w:u w:val="none"/>
      </w:rPr>
    </w:lvl>
  </w:abstractNum>
  <w:abstractNum w:abstractNumId="21">
    <w:nsid w:val="5193281A"/>
    <w:multiLevelType w:val="singleLevel"/>
    <w:tmpl w:val="2B9C6476"/>
    <w:lvl w:ilvl="0">
      <w:start w:val="1"/>
      <w:numFmt w:val="decimal"/>
      <w:lvlText w:val="%1. "/>
      <w:legacy w:legacy="1" w:legacySpace="0" w:legacyIndent="283"/>
      <w:lvlJc w:val="left"/>
      <w:pPr>
        <w:ind w:left="930" w:hanging="283"/>
      </w:pPr>
      <w:rPr>
        <w:b w:val="0"/>
        <w:i w:val="0"/>
        <w:sz w:val="24"/>
      </w:rPr>
    </w:lvl>
  </w:abstractNum>
  <w:abstractNum w:abstractNumId="22">
    <w:nsid w:val="599B5153"/>
    <w:multiLevelType w:val="multilevel"/>
    <w:tmpl w:val="248C9C26"/>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3">
    <w:nsid w:val="67C07A05"/>
    <w:multiLevelType w:val="multilevel"/>
    <w:tmpl w:val="CB364CAA"/>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4">
    <w:nsid w:val="6CDE3F75"/>
    <w:multiLevelType w:val="singleLevel"/>
    <w:tmpl w:val="B45CBFD2"/>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5">
    <w:nsid w:val="70D02A3B"/>
    <w:multiLevelType w:val="singleLevel"/>
    <w:tmpl w:val="8CEE0970"/>
    <w:lvl w:ilvl="0">
      <w:start w:val="1"/>
      <w:numFmt w:val="decimal"/>
      <w:lvlText w:val="%1- "/>
      <w:legacy w:legacy="1" w:legacySpace="0" w:legacyIndent="283"/>
      <w:lvlJc w:val="left"/>
      <w:pPr>
        <w:ind w:left="1508" w:hanging="283"/>
      </w:pPr>
      <w:rPr>
        <w:b w:val="0"/>
        <w:i w:val="0"/>
        <w:sz w:val="24"/>
      </w:rPr>
    </w:lvl>
  </w:abstractNum>
  <w:abstractNum w:abstractNumId="26">
    <w:nsid w:val="75F33729"/>
    <w:multiLevelType w:val="singleLevel"/>
    <w:tmpl w:val="B94AEFA4"/>
    <w:lvl w:ilvl="0">
      <w:start w:val="1"/>
      <w:numFmt w:val="decimal"/>
      <w:lvlText w:val="2.%1 "/>
      <w:legacy w:legacy="1" w:legacySpace="0" w:legacyIndent="283"/>
      <w:lvlJc w:val="left"/>
      <w:pPr>
        <w:ind w:left="709" w:hanging="283"/>
      </w:pPr>
      <w:rPr>
        <w:rFonts w:ascii="Times New Roman" w:hAnsi="Times New Roman" w:hint="default"/>
        <w:b w:val="0"/>
        <w:i w:val="0"/>
        <w:sz w:val="24"/>
        <w:u w:val="none"/>
      </w:rPr>
    </w:lvl>
  </w:abstractNum>
  <w:abstractNum w:abstractNumId="27">
    <w:nsid w:val="7D050B3A"/>
    <w:multiLevelType w:val="singleLevel"/>
    <w:tmpl w:val="B45CBFD2"/>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num w:numId="1">
    <w:abstractNumId w:val="8"/>
  </w:num>
  <w:num w:numId="2">
    <w:abstractNumId w:val="1"/>
  </w:num>
  <w:num w:numId="3">
    <w:abstractNumId w:val="26"/>
  </w:num>
  <w:num w:numId="4">
    <w:abstractNumId w:val="3"/>
  </w:num>
  <w:num w:numId="5">
    <w:abstractNumId w:val="11"/>
  </w:num>
  <w:num w:numId="6">
    <w:abstractNumId w:val="14"/>
  </w:num>
  <w:num w:numId="7">
    <w:abstractNumId w:val="4"/>
  </w:num>
  <w:num w:numId="8">
    <w:abstractNumId w:val="20"/>
  </w:num>
  <w:num w:numId="9">
    <w:abstractNumId w:val="21"/>
  </w:num>
  <w:num w:numId="10">
    <w:abstractNumId w:val="16"/>
  </w:num>
  <w:num w:numId="11">
    <w:abstractNumId w:val="18"/>
  </w:num>
  <w:num w:numId="12">
    <w:abstractNumId w:val="0"/>
    <w:lvlOverride w:ilvl="0">
      <w:lvl w:ilvl="0">
        <w:start w:val="1"/>
        <w:numFmt w:val="bullet"/>
        <w:lvlText w:val="-"/>
        <w:legacy w:legacy="1" w:legacySpace="0" w:legacyIndent="283"/>
        <w:lvlJc w:val="left"/>
        <w:pPr>
          <w:ind w:left="1003" w:hanging="283"/>
        </w:pPr>
        <w:rPr>
          <w:b/>
          <w:i w:val="0"/>
          <w:sz w:val="24"/>
        </w:rPr>
      </w:lvl>
    </w:lvlOverride>
  </w:num>
  <w:num w:numId="13">
    <w:abstractNumId w:val="0"/>
    <w:lvlOverride w:ilvl="0">
      <w:lvl w:ilvl="0">
        <w:start w:val="4"/>
        <w:numFmt w:val="bullet"/>
        <w:lvlText w:val="-"/>
        <w:legacy w:legacy="1" w:legacySpace="0" w:legacyIndent="1069"/>
        <w:lvlJc w:val="left"/>
        <w:pPr>
          <w:ind w:left="1069" w:hanging="1069"/>
        </w:pPr>
      </w:lvl>
    </w:lvlOverride>
  </w:num>
  <w:num w:numId="14">
    <w:abstractNumId w:val="0"/>
    <w:lvlOverride w:ilvl="0">
      <w:lvl w:ilvl="0">
        <w:start w:val="1"/>
        <w:numFmt w:val="bullet"/>
        <w:lvlText w:val=""/>
        <w:legacy w:legacy="1" w:legacySpace="0" w:legacyIndent="283"/>
        <w:lvlJc w:val="left"/>
        <w:pPr>
          <w:ind w:left="1453" w:hanging="283"/>
        </w:pPr>
        <w:rPr>
          <w:rFonts w:ascii="Wingdings" w:hAnsi="Wingdings" w:hint="default"/>
          <w:b w:val="0"/>
          <w:i w:val="0"/>
          <w:sz w:val="24"/>
        </w:rPr>
      </w:lvl>
    </w:lvlOverride>
  </w:num>
  <w:num w:numId="15">
    <w:abstractNumId w:val="0"/>
    <w:lvlOverride w:ilvl="0">
      <w:lvl w:ilvl="0">
        <w:start w:val="1"/>
        <w:numFmt w:val="bullet"/>
        <w:lvlText w:val=""/>
        <w:legacy w:legacy="1" w:legacySpace="0" w:legacyIndent="283"/>
        <w:lvlJc w:val="left"/>
        <w:pPr>
          <w:ind w:left="1573" w:hanging="283"/>
        </w:pPr>
        <w:rPr>
          <w:rFonts w:ascii="Symbol" w:hAnsi="Symbol" w:hint="default"/>
        </w:rPr>
      </w:lvl>
    </w:lvlOverride>
  </w:num>
  <w:num w:numId="16">
    <w:abstractNumId w:val="0"/>
    <w:lvlOverride w:ilvl="0">
      <w:lvl w:ilvl="0">
        <w:start w:val="1"/>
        <w:numFmt w:val="bullet"/>
        <w:lvlText w:val="-"/>
        <w:legacy w:legacy="1" w:legacySpace="0" w:legacyIndent="360"/>
        <w:lvlJc w:val="left"/>
        <w:pPr>
          <w:ind w:left="644" w:hanging="360"/>
        </w:pPr>
        <w:rPr>
          <w:rFonts w:ascii="Times New Roman" w:hAnsi="Times New Roman" w:hint="default"/>
          <w:sz w:val="28"/>
        </w:rPr>
      </w:lvl>
    </w:lvlOverride>
  </w:num>
  <w:num w:numId="17">
    <w:abstractNumId w:val="12"/>
  </w:num>
  <w:num w:numId="18">
    <w:abstractNumId w:val="12"/>
    <w:lvlOverride w:ilvl="0">
      <w:lvl w:ilvl="0">
        <w:start w:val="1"/>
        <w:numFmt w:val="decimal"/>
        <w:lvlText w:val="%1. "/>
        <w:legacy w:legacy="1" w:legacySpace="0" w:legacyIndent="283"/>
        <w:lvlJc w:val="left"/>
        <w:pPr>
          <w:ind w:left="1134" w:hanging="283"/>
        </w:pPr>
        <w:rPr>
          <w:b w:val="0"/>
          <w:i w:val="0"/>
          <w:sz w:val="24"/>
        </w:rPr>
      </w:lvl>
    </w:lvlOverride>
  </w:num>
  <w:num w:numId="19">
    <w:abstractNumId w:val="25"/>
  </w:num>
  <w:num w:numId="20">
    <w:abstractNumId w:val="10"/>
  </w:num>
  <w:num w:numId="21">
    <w:abstractNumId w:val="27"/>
  </w:num>
  <w:num w:numId="22">
    <w:abstractNumId w:val="13"/>
  </w:num>
  <w:num w:numId="23">
    <w:abstractNumId w:val="9"/>
  </w:num>
  <w:num w:numId="24">
    <w:abstractNumId w:val="7"/>
  </w:num>
  <w:num w:numId="25">
    <w:abstractNumId w:val="24"/>
  </w:num>
  <w:num w:numId="26">
    <w:abstractNumId w:val="17"/>
  </w:num>
  <w:num w:numId="27">
    <w:abstractNumId w:val="6"/>
  </w:num>
  <w:num w:numId="28">
    <w:abstractNumId w:val="15"/>
  </w:num>
  <w:num w:numId="29">
    <w:abstractNumId w:val="23"/>
  </w:num>
  <w:num w:numId="30">
    <w:abstractNumId w:val="0"/>
    <w:lvlOverride w:ilvl="0">
      <w:lvl w:ilvl="0">
        <w:numFmt w:val="bullet"/>
        <w:lvlText w:val="%1"/>
        <w:legacy w:legacy="1" w:legacySpace="0" w:legacyIndent="283"/>
        <w:lvlJc w:val="left"/>
        <w:rPr>
          <w:rFonts w:ascii="Symbol" w:hAnsi="Symbol" w:hint="default"/>
        </w:rPr>
      </w:lvl>
    </w:lvlOverride>
  </w:num>
  <w:num w:numId="31">
    <w:abstractNumId w:val="5"/>
  </w:num>
  <w:num w:numId="32">
    <w:abstractNumId w:val="19"/>
  </w:num>
  <w:num w:numId="33">
    <w:abstractNumId w:val="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DC4"/>
    <w:rsid w:val="001D5CAB"/>
    <w:rsid w:val="002F1DC4"/>
    <w:rsid w:val="005D6949"/>
    <w:rsid w:val="00AF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4F3FBC5"/>
  <w15:chartTrackingRefBased/>
  <w15:docId w15:val="{EF0C17C8-2CD7-45D8-95E8-041E40A8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numPr>
        <w:ilvl w:val="12"/>
      </w:numPr>
      <w:ind w:firstLine="647"/>
      <w:jc w:val="center"/>
      <w:outlineLvl w:val="0"/>
    </w:pPr>
    <w:rPr>
      <w:b/>
      <w:sz w:val="24"/>
    </w:rPr>
  </w:style>
  <w:style w:type="paragraph" w:styleId="2">
    <w:name w:val="heading 2"/>
    <w:basedOn w:val="a"/>
    <w:next w:val="a"/>
    <w:qFormat/>
    <w:pPr>
      <w:keepNext/>
      <w:numPr>
        <w:ilvl w:val="12"/>
      </w:numPr>
      <w:jc w:val="center"/>
      <w:outlineLvl w:val="1"/>
    </w:pPr>
    <w:rPr>
      <w:b/>
      <w:i/>
      <w:sz w:val="24"/>
    </w:rPr>
  </w:style>
  <w:style w:type="paragraph" w:styleId="3">
    <w:name w:val="heading 3"/>
    <w:basedOn w:val="a"/>
    <w:next w:val="a"/>
    <w:qFormat/>
    <w:pPr>
      <w:keepNext/>
      <w:tabs>
        <w:tab w:val="left" w:pos="567"/>
      </w:tabs>
      <w:ind w:firstLine="647"/>
      <w:jc w:val="center"/>
      <w:outlineLvl w:val="2"/>
    </w:pPr>
    <w:rPr>
      <w:b/>
      <w:caps/>
    </w:rPr>
  </w:style>
  <w:style w:type="paragraph" w:styleId="4">
    <w:name w:val="heading 4"/>
    <w:basedOn w:val="a"/>
    <w:next w:val="a"/>
    <w:qFormat/>
    <w:pPr>
      <w:keepNext/>
      <w:widowControl w:val="0"/>
      <w:tabs>
        <w:tab w:val="left" w:pos="360"/>
      </w:tabs>
      <w:spacing w:line="360" w:lineRule="auto"/>
      <w:ind w:left="28" w:firstLine="539"/>
      <w:jc w:val="right"/>
      <w:outlineLvl w:val="3"/>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rPr>
      <w:sz w:val="20"/>
    </w:rPr>
  </w:style>
  <w:style w:type="paragraph" w:styleId="20">
    <w:name w:val="Body Text Indent 2"/>
    <w:basedOn w:val="a"/>
    <w:semiHidden/>
    <w:pPr>
      <w:ind w:firstLine="709"/>
      <w:jc w:val="both"/>
    </w:pPr>
    <w:rPr>
      <w:sz w:val="24"/>
    </w:rPr>
  </w:style>
  <w:style w:type="paragraph" w:styleId="a4">
    <w:name w:val="Title"/>
    <w:basedOn w:val="a"/>
    <w:qFormat/>
    <w:pPr>
      <w:ind w:firstLine="709"/>
      <w:jc w:val="center"/>
    </w:pPr>
    <w:rPr>
      <w:b/>
      <w:caps/>
      <w:sz w:val="24"/>
    </w:rPr>
  </w:style>
  <w:style w:type="paragraph" w:customStyle="1" w:styleId="10">
    <w:name w:val="Звичайний1"/>
    <w:pPr>
      <w:widowControl w:val="0"/>
    </w:pPr>
    <w:rPr>
      <w:snapToGrid w:val="0"/>
    </w:rPr>
  </w:style>
  <w:style w:type="paragraph" w:customStyle="1" w:styleId="FR1">
    <w:name w:val="FR1"/>
    <w:pPr>
      <w:widowControl w:val="0"/>
    </w:pPr>
    <w:rPr>
      <w:rFonts w:ascii="Arial" w:hAnsi="Arial"/>
      <w:i/>
      <w:snapToGrid w:val="0"/>
    </w:rPr>
  </w:style>
  <w:style w:type="paragraph" w:styleId="a5">
    <w:name w:val="Body Text Indent"/>
    <w:basedOn w:val="a"/>
    <w:semiHidden/>
    <w:pPr>
      <w:tabs>
        <w:tab w:val="left" w:pos="360"/>
      </w:tabs>
      <w:spacing w:line="360" w:lineRule="auto"/>
      <w:ind w:firstLine="567"/>
      <w:jc w:val="both"/>
    </w:pPr>
  </w:style>
  <w:style w:type="character" w:styleId="a6">
    <w:name w:val="footnote reference"/>
    <w:semiHidden/>
    <w:rPr>
      <w:vertAlign w:val="superscript"/>
    </w:rPr>
  </w:style>
  <w:style w:type="character" w:styleId="a7">
    <w:name w:val="annotation reference"/>
    <w:semiHidden/>
    <w:rPr>
      <w:sz w:val="16"/>
    </w:rPr>
  </w:style>
  <w:style w:type="paragraph" w:styleId="a8">
    <w:name w:val="annotation text"/>
    <w:basedOn w:val="a"/>
    <w:semiHidden/>
    <w:rPr>
      <w:sz w:val="20"/>
    </w:rPr>
  </w:style>
  <w:style w:type="paragraph" w:styleId="a9">
    <w:name w:val="Body Text"/>
    <w:basedOn w:val="a"/>
    <w:semiHidden/>
    <w:pPr>
      <w:tabs>
        <w:tab w:val="left" w:pos="360"/>
      </w:tabs>
      <w:spacing w:line="360" w:lineRule="auto"/>
      <w:jc w:val="both"/>
    </w:pPr>
  </w:style>
  <w:style w:type="paragraph" w:styleId="30">
    <w:name w:val="Body Text Indent 3"/>
    <w:basedOn w:val="a"/>
    <w:semiHidden/>
    <w:pPr>
      <w:widowControl w:val="0"/>
      <w:tabs>
        <w:tab w:val="left" w:pos="360"/>
      </w:tabs>
      <w:spacing w:line="360" w:lineRule="auto"/>
      <w:ind w:left="9" w:firstLine="558"/>
      <w:jc w:val="both"/>
    </w:pPr>
  </w:style>
  <w:style w:type="paragraph" w:styleId="aa">
    <w:name w:val="footnote text"/>
    <w:basedOn w:val="a"/>
    <w:semiHidden/>
    <w:rPr>
      <w:sz w:val="20"/>
    </w:rPr>
  </w:style>
  <w:style w:type="paragraph" w:styleId="ab">
    <w:name w:val="footer"/>
    <w:basedOn w:val="a"/>
    <w:semiHidden/>
    <w:pPr>
      <w:tabs>
        <w:tab w:val="center" w:pos="4153"/>
        <w:tab w:val="right" w:pos="8306"/>
      </w:tabs>
    </w:pPr>
  </w:style>
  <w:style w:type="character" w:styleId="ac">
    <w:name w:val="page number"/>
    <w:basedOn w:val="a0"/>
    <w:semiHidden/>
  </w:style>
  <w:style w:type="paragraph" w:styleId="ad">
    <w:name w:val="header"/>
    <w:basedOn w:val="a"/>
    <w:semiHidden/>
    <w:pPr>
      <w:tabs>
        <w:tab w:val="center" w:pos="4153"/>
        <w:tab w:val="right" w:pos="8306"/>
      </w:tabs>
    </w:pPr>
  </w:style>
  <w:style w:type="paragraph" w:styleId="ae">
    <w:name w:val="caption"/>
    <w:basedOn w:val="a"/>
    <w:next w:val="a"/>
    <w:qFormat/>
    <w:pPr>
      <w:jc w:val="center"/>
    </w:pPr>
    <w:rPr>
      <w:b/>
      <w:i/>
      <w:sz w:val="24"/>
    </w:rPr>
  </w:style>
  <w:style w:type="paragraph" w:styleId="af">
    <w:name w:val="Balloon Text"/>
    <w:basedOn w:val="a"/>
    <w:link w:val="af0"/>
    <w:uiPriority w:val="99"/>
    <w:semiHidden/>
    <w:unhideWhenUsed/>
    <w:rsid w:val="005D6949"/>
    <w:rPr>
      <w:rFonts w:ascii="Segoe UI" w:hAnsi="Segoe UI" w:cs="Segoe UI"/>
      <w:sz w:val="18"/>
      <w:szCs w:val="18"/>
    </w:rPr>
  </w:style>
  <w:style w:type="character" w:customStyle="1" w:styleId="af0">
    <w:name w:val="Текст у виносці Знак"/>
    <w:basedOn w:val="a0"/>
    <w:link w:val="af"/>
    <w:uiPriority w:val="99"/>
    <w:semiHidden/>
    <w:rsid w:val="005D6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13691</Words>
  <Characters>78041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Чистов</dc:creator>
  <cp:keywords/>
  <cp:lastModifiedBy>Irina</cp:lastModifiedBy>
  <cp:revision>2</cp:revision>
  <cp:lastPrinted>2002-01-30T08:07:00Z</cp:lastPrinted>
  <dcterms:created xsi:type="dcterms:W3CDTF">2014-08-07T12:54:00Z</dcterms:created>
  <dcterms:modified xsi:type="dcterms:W3CDTF">2014-08-07T12:54:00Z</dcterms:modified>
</cp:coreProperties>
</file>