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1A6D" w:rsidRDefault="00A01A6D">
      <w:pPr>
        <w:widowControl w:val="0"/>
        <w:spacing w:before="120"/>
        <w:jc w:val="center"/>
        <w:rPr>
          <w:b/>
          <w:bCs/>
          <w:color w:val="000000"/>
          <w:sz w:val="32"/>
          <w:szCs w:val="32"/>
        </w:rPr>
      </w:pPr>
      <w:r>
        <w:rPr>
          <w:b/>
          <w:bCs/>
          <w:color w:val="000000"/>
          <w:sz w:val="32"/>
          <w:szCs w:val="32"/>
        </w:rPr>
        <w:t>Природные ресурсы России</w:t>
      </w:r>
    </w:p>
    <w:p w:rsidR="00A01A6D" w:rsidRDefault="00A01A6D">
      <w:pPr>
        <w:widowControl w:val="0"/>
        <w:spacing w:before="120"/>
        <w:ind w:firstLine="567"/>
        <w:jc w:val="both"/>
        <w:rPr>
          <w:color w:val="000000"/>
          <w:sz w:val="24"/>
          <w:szCs w:val="24"/>
        </w:rPr>
      </w:pPr>
      <w:r>
        <w:rPr>
          <w:color w:val="000000"/>
          <w:sz w:val="24"/>
          <w:szCs w:val="24"/>
        </w:rPr>
        <w:t>Природные ресурсы – это средства к существованию, без которых человек не может жить и которые он находит в природе. Это вода, почвы, растения, животные, минералы, которые мы используем непосредственно или в переработанном виде. Они дают нам пищу, одежду, кров, топливо, энергию и сырье для работы промышленности, из них человек создает предметы комфорта, машины и медикаменты. Некоторые виды ресурсов, например минеральные, можно использовать только один раз (хотя некоторые металлы и могут служить вторичным сырьем). Такие виды ресурсов называются исчерпаемыми или невозобновимыми ресурсами. Они имеют конечные запасы, пополнение которых на Земле практически невозможно. Во-первых, потому что не существует таких условий, в которых они образовались миллионы лет назад, а во-вторых, скорость образования полезных ископаемых неизмеримо медленнее, чем расходование их человеком.</w:t>
      </w:r>
    </w:p>
    <w:p w:rsidR="00A01A6D" w:rsidRDefault="00A01A6D">
      <w:pPr>
        <w:widowControl w:val="0"/>
        <w:spacing w:before="120"/>
        <w:ind w:firstLine="567"/>
        <w:jc w:val="both"/>
        <w:rPr>
          <w:color w:val="000000"/>
          <w:sz w:val="24"/>
          <w:szCs w:val="24"/>
        </w:rPr>
      </w:pPr>
      <w:r>
        <w:rPr>
          <w:color w:val="000000"/>
          <w:sz w:val="24"/>
          <w:szCs w:val="24"/>
        </w:rPr>
        <w:t>Другие виды ресурсов, такие, например, как вода, “возвращаются” природе снова и снова, сколько бы мы их ни использовали. Эти ресурсы называются возобновимыми или постоянными ресурсами. Они воспроизводятся в естественных процессах, происходящих на Земле, и поддерживаются в некотором постоянном количестве, определяемом их ежегодным приростом и расходом (пресная вода в реках, кислород атмосферы, лес и др.).</w:t>
      </w:r>
    </w:p>
    <w:p w:rsidR="00A01A6D" w:rsidRDefault="00A01A6D">
      <w:pPr>
        <w:widowControl w:val="0"/>
        <w:spacing w:before="120"/>
        <w:ind w:firstLine="567"/>
        <w:jc w:val="both"/>
        <w:rPr>
          <w:color w:val="000000"/>
          <w:sz w:val="24"/>
          <w:szCs w:val="24"/>
        </w:rPr>
      </w:pPr>
      <w:r>
        <w:rPr>
          <w:color w:val="000000"/>
          <w:sz w:val="24"/>
          <w:szCs w:val="24"/>
        </w:rPr>
        <w:t>Часто бывает очень трудно провести границу между возобновимыми и невозобновимыми ресурсами. Так, например, растения и животные, если их использовать расточительно, не заботясь о последствиях, могут исчезнуть с лица Земли. Следовательно, в этом плане их можно отнести к невозобновимым ресурсам. С другой стороны, растительный и животный мир обладает способностью к самовоспроизведению и при разумном использовании может быть сохранен. Таким образом, в принципе эти ресурсы возобновимы.</w:t>
      </w:r>
    </w:p>
    <w:p w:rsidR="00A01A6D" w:rsidRDefault="00A01A6D">
      <w:pPr>
        <w:widowControl w:val="0"/>
        <w:spacing w:before="120"/>
        <w:ind w:firstLine="567"/>
        <w:jc w:val="both"/>
        <w:rPr>
          <w:color w:val="000000"/>
          <w:sz w:val="24"/>
          <w:szCs w:val="24"/>
        </w:rPr>
      </w:pPr>
      <w:r>
        <w:rPr>
          <w:color w:val="000000"/>
          <w:sz w:val="24"/>
          <w:szCs w:val="24"/>
        </w:rPr>
        <w:t>То же самое можно сказать и о почвах. При рациональном ведении хозяйства почвы могут не только сохраняться, но даже и улучшаться и повышать свое плодородие. С другой стороны, неразумное использование почв приводит к падению их плодородия, а эрозия часто физически уничтожает почвенный слой, полностью смывая его. То есть, во многих случаях возобновимость или невозобновимость природных ресурсов определяется отношением к ним человека.</w:t>
      </w:r>
    </w:p>
    <w:p w:rsidR="00A01A6D" w:rsidRDefault="00A01A6D">
      <w:pPr>
        <w:widowControl w:val="0"/>
        <w:spacing w:before="120"/>
        <w:ind w:firstLine="567"/>
        <w:jc w:val="both"/>
        <w:rPr>
          <w:color w:val="000000"/>
          <w:sz w:val="24"/>
          <w:szCs w:val="24"/>
        </w:rPr>
      </w:pPr>
      <w:r>
        <w:rPr>
          <w:color w:val="000000"/>
          <w:sz w:val="24"/>
          <w:szCs w:val="24"/>
        </w:rPr>
        <w:t>Cейчас человек в своей хозяйственной деятельности освоил почти все доступные и известные ему виды ресурсов, как возобновимых, так и невозобновимых.</w:t>
      </w:r>
    </w:p>
    <w:p w:rsidR="00A01A6D" w:rsidRDefault="00A01A6D">
      <w:pPr>
        <w:widowControl w:val="0"/>
        <w:spacing w:before="120"/>
        <w:jc w:val="center"/>
        <w:rPr>
          <w:b/>
          <w:bCs/>
          <w:color w:val="000000"/>
          <w:sz w:val="28"/>
          <w:szCs w:val="28"/>
        </w:rPr>
      </w:pPr>
      <w:r>
        <w:rPr>
          <w:b/>
          <w:bCs/>
          <w:color w:val="000000"/>
          <w:sz w:val="28"/>
          <w:szCs w:val="28"/>
        </w:rPr>
        <w:t>Минеральные ресурсы.</w:t>
      </w:r>
    </w:p>
    <w:p w:rsidR="00A01A6D" w:rsidRDefault="00A01A6D">
      <w:pPr>
        <w:widowControl w:val="0"/>
        <w:spacing w:before="120"/>
        <w:ind w:firstLine="567"/>
        <w:jc w:val="both"/>
        <w:rPr>
          <w:color w:val="000000"/>
          <w:sz w:val="24"/>
          <w:szCs w:val="24"/>
        </w:rPr>
      </w:pPr>
      <w:r>
        <w:rPr>
          <w:color w:val="000000"/>
          <w:sz w:val="24"/>
          <w:szCs w:val="24"/>
        </w:rPr>
        <w:t>В отличие от возобновимых ресурсов, которые при их правильном использовании оказываются практически неистощимыми, полезные ископаемые можно использовать лишь один раз, после чего они исчезают. Эти ресурсы невозвратимы. Темпы их образования неизмеримо медленнее, чем темпы добычи. Поэтому на протяжении будущей истории человечества потребуются, по всей вероятности, поиски средств и методов более эффективного использования невозобновимых ресурсов, в том числе и методов переработки вторичного сырья.</w:t>
      </w:r>
    </w:p>
    <w:p w:rsidR="00A01A6D" w:rsidRDefault="00A01A6D">
      <w:pPr>
        <w:widowControl w:val="0"/>
        <w:spacing w:before="120"/>
        <w:ind w:firstLine="567"/>
        <w:jc w:val="both"/>
        <w:rPr>
          <w:color w:val="000000"/>
          <w:sz w:val="24"/>
          <w:szCs w:val="24"/>
        </w:rPr>
      </w:pPr>
      <w:r>
        <w:rPr>
          <w:color w:val="000000"/>
          <w:sz w:val="24"/>
          <w:szCs w:val="24"/>
        </w:rPr>
        <w:t>О важности минеральных ресурсов можно судить по их разнообразию и многостороннему использованию в повседневной жизни.</w:t>
      </w:r>
    </w:p>
    <w:p w:rsidR="00A01A6D" w:rsidRDefault="00A01A6D">
      <w:pPr>
        <w:widowControl w:val="0"/>
        <w:spacing w:before="120"/>
        <w:ind w:firstLine="567"/>
        <w:jc w:val="both"/>
        <w:rPr>
          <w:color w:val="000000"/>
          <w:sz w:val="24"/>
          <w:szCs w:val="24"/>
        </w:rPr>
      </w:pPr>
      <w:r>
        <w:rPr>
          <w:color w:val="000000"/>
          <w:sz w:val="24"/>
          <w:szCs w:val="24"/>
        </w:rPr>
        <w:t>Некоторые минералы столь же важны для жизни и здоровья людей, как воздух и вода. Поваренная соль, например, без которой не может обходиться человек, была объектом обмена на всем протяжении человеческой истории. Она стала и важнейшим промышленным сырьем – ее запасы в земной коре и в океане очень велики и человечество располагает этим ресурсом в изобилии.</w:t>
      </w:r>
    </w:p>
    <w:p w:rsidR="00A01A6D" w:rsidRDefault="00A01A6D">
      <w:pPr>
        <w:widowControl w:val="0"/>
        <w:spacing w:before="120"/>
        <w:ind w:firstLine="567"/>
        <w:jc w:val="both"/>
        <w:rPr>
          <w:color w:val="000000"/>
          <w:sz w:val="24"/>
          <w:szCs w:val="24"/>
        </w:rPr>
      </w:pPr>
      <w:r>
        <w:rPr>
          <w:color w:val="000000"/>
          <w:sz w:val="24"/>
          <w:szCs w:val="24"/>
        </w:rPr>
        <w:t>Иначе обстоит дело с минеральным топливом и металлами. Многие из них не являются ни изобильными, ни дешевыми и потому должны находиться под охраной как исчезающий вид ресурсов.</w:t>
      </w:r>
    </w:p>
    <w:p w:rsidR="00A01A6D" w:rsidRDefault="00A01A6D">
      <w:pPr>
        <w:widowControl w:val="0"/>
        <w:spacing w:before="120"/>
        <w:ind w:firstLine="567"/>
        <w:jc w:val="both"/>
        <w:rPr>
          <w:color w:val="000000"/>
          <w:sz w:val="24"/>
          <w:szCs w:val="24"/>
        </w:rPr>
      </w:pPr>
      <w:r>
        <w:rPr>
          <w:color w:val="000000"/>
          <w:sz w:val="24"/>
          <w:szCs w:val="24"/>
        </w:rPr>
        <w:t xml:space="preserve">Темпы эксплуатации земных недр ускоряются из года в год. Назначение охраны запасов полезных ископаемых состоит в том, чтобы обеспечить рациональное и полное их использование, предупредить порчу и пресечь попытки самовольной добычи, сохранить участки недр, представляющие научный, культурный интерес. Необходимо принимать решительные меры к сокращению потерь при добыче полезных ископаемых. Если при добыче десятков миллионов тонн теряется хотя бы доля процента полезного ископаемого, то фактические потери составят десятки тонн, а на разведку и подготовительные работы будут затрачены огромные суммы. </w:t>
      </w:r>
    </w:p>
    <w:p w:rsidR="00A01A6D" w:rsidRDefault="00A01A6D">
      <w:pPr>
        <w:widowControl w:val="0"/>
        <w:spacing w:before="120"/>
        <w:ind w:firstLine="567"/>
        <w:jc w:val="both"/>
        <w:rPr>
          <w:color w:val="000000"/>
          <w:sz w:val="24"/>
          <w:szCs w:val="24"/>
        </w:rPr>
      </w:pPr>
      <w:r>
        <w:rPr>
          <w:color w:val="000000"/>
          <w:sz w:val="24"/>
          <w:szCs w:val="24"/>
        </w:rPr>
        <w:t>Разработка полезных ископаемых должна вестись так, чтобы по возможности полностью использовать химические элементы, не выбрасывать в отвал даже бедные руды, до конца исчерпывать месторождения. Нужно сохранять полезные ископаемые в процессе транспортировки к местам переработки. Еще нередки большие потери каменного угля при подземных пожарах, на борьбу с ними затрачиваются большие средства. Значительны потери при добыче, обогащении и переработке руд цветных и редких металлов. Здесь теряются основные металлы и сопутствующие компоненты.</w:t>
      </w:r>
    </w:p>
    <w:p w:rsidR="00A01A6D" w:rsidRDefault="00A01A6D">
      <w:pPr>
        <w:widowControl w:val="0"/>
        <w:spacing w:before="120"/>
        <w:ind w:firstLine="567"/>
        <w:jc w:val="both"/>
        <w:rPr>
          <w:color w:val="000000"/>
          <w:sz w:val="24"/>
          <w:szCs w:val="24"/>
        </w:rPr>
      </w:pPr>
      <w:r>
        <w:rPr>
          <w:color w:val="000000"/>
          <w:sz w:val="24"/>
          <w:szCs w:val="24"/>
        </w:rPr>
        <w:t xml:space="preserve">Таким образом, основными требованиями к охране недр и их рациональному использованию является наиболее полное извлечение из недр и рациональное использование запасов основных и совместно с ними залегающих полезных ископаемых и содержащихся в них компонентов; недопущение вредного влияния работ, связанных с использованием недр, на сохранность запасов полезных ископаемых; охрана полезных ископаемых от затопления, пожаров и других факторов, снижающих их качество и ценность месторождения; предотвращение загрязнения недр при подземном хранении нефти, газа и иных материалов. </w:t>
      </w:r>
    </w:p>
    <w:p w:rsidR="00A01A6D" w:rsidRDefault="00A01A6D">
      <w:pPr>
        <w:widowControl w:val="0"/>
        <w:spacing w:before="120"/>
        <w:jc w:val="center"/>
        <w:rPr>
          <w:b/>
          <w:bCs/>
          <w:color w:val="000000"/>
          <w:sz w:val="28"/>
          <w:szCs w:val="28"/>
        </w:rPr>
      </w:pPr>
      <w:r>
        <w:rPr>
          <w:b/>
          <w:bCs/>
          <w:color w:val="000000"/>
          <w:sz w:val="28"/>
          <w:szCs w:val="28"/>
        </w:rPr>
        <w:t>Земельные ресурсы.</w:t>
      </w:r>
    </w:p>
    <w:p w:rsidR="00A01A6D" w:rsidRDefault="00A01A6D">
      <w:pPr>
        <w:widowControl w:val="0"/>
        <w:spacing w:before="120"/>
        <w:ind w:firstLine="567"/>
        <w:jc w:val="both"/>
        <w:rPr>
          <w:color w:val="000000"/>
          <w:sz w:val="24"/>
          <w:szCs w:val="24"/>
        </w:rPr>
      </w:pPr>
      <w:r>
        <w:rPr>
          <w:color w:val="000000"/>
          <w:sz w:val="24"/>
          <w:szCs w:val="24"/>
        </w:rPr>
        <w:t>Почва – поверхностный плодородный слой земной коры, созданный под совокупным влиянием внешних условий: тепла, воды, воздуха, растительных и животных организмов, особенно микроорганизмов. Почвенные ресурсы являются одной из самых необходимых предпосылок обеспечения жизни на Земле. Однако их роль в настоящее время недооценивается. Почва как элемент биосферы призвана обеспечить биохимическую среду для человека, животных и растений. Только почвой могут быть обеспечены полноценные условия для производства продуктов питания, корма для животных. Неотъемлемыми функциями почва как природного тела является накопления атмосферных осадков и регулирование водного баланса, концентрация элементов питания растений, образование и обеспечение чистоты подземных вод.</w:t>
      </w:r>
    </w:p>
    <w:p w:rsidR="00A01A6D" w:rsidRDefault="00A01A6D">
      <w:pPr>
        <w:widowControl w:val="0"/>
        <w:spacing w:before="120"/>
        <w:ind w:firstLine="567"/>
        <w:jc w:val="both"/>
        <w:rPr>
          <w:color w:val="000000"/>
          <w:sz w:val="24"/>
          <w:szCs w:val="24"/>
        </w:rPr>
      </w:pPr>
      <w:r>
        <w:rPr>
          <w:color w:val="000000"/>
          <w:sz w:val="24"/>
          <w:szCs w:val="24"/>
        </w:rPr>
        <w:t xml:space="preserve">При интенсивном использовании земли необходимо не только думать о том, как больше у нее взять, но и одновременно заботиться и об увеличении плодородия почвы. Земельный фонд России составляет 1709,7 млн.га. Около 1100 млн. га земель находится в зоне вечной мерзлоты. Сельскохозяйственные угодья занимают только 13% площади земельного фонда страны и имеют тенденцию к сокращению. За последние 25 лет площади сельхозугодий сократились на 33 млн. га, несмотря на ежегодное вовлечение в сельскохозяйственный оборот новых земель. Основными причинами уменьшения cельхозугодий являются появление эрозии почв, недостаточно регламентируемый отвод земель для несельскохозяйственных нужд, затопление, подтопление и заболачивание, зарастание лесом и кустарником. К факторам, способствующим разрушению почв, относятся также подземные и открытые разработки полезных ископаемых. </w:t>
      </w:r>
    </w:p>
    <w:p w:rsidR="00A01A6D" w:rsidRDefault="00A01A6D">
      <w:pPr>
        <w:widowControl w:val="0"/>
        <w:spacing w:before="120"/>
        <w:ind w:firstLine="567"/>
        <w:jc w:val="both"/>
        <w:rPr>
          <w:color w:val="000000"/>
          <w:sz w:val="24"/>
          <w:szCs w:val="24"/>
        </w:rPr>
      </w:pPr>
      <w:r>
        <w:rPr>
          <w:color w:val="000000"/>
          <w:sz w:val="24"/>
          <w:szCs w:val="24"/>
        </w:rPr>
        <w:t>По оценкам научных учреждений, почвы сельхозугодий теряют ежегодно около 1,5 млрд. т плодородного слоя вследствие проялвения эрозии. Термин “эрозия” происходит от латинского глагола erodere – разъедать. Эрозия представляет собой разрушение и снос почвенного покрова (иногда и почвообразующих пород) потоками воды или ветром. При этом разрушается самый плодородный верхний слой почвы. Приемы борьбы с эрозией почв весьма разнообразны и зависят от почвенно-климатических и агроэкономических условий. Они должны осуществляться на основе внедрения зональных систем земледелия:</w:t>
      </w:r>
    </w:p>
    <w:p w:rsidR="00A01A6D" w:rsidRDefault="00A01A6D">
      <w:pPr>
        <w:widowControl w:val="0"/>
        <w:spacing w:before="120"/>
        <w:ind w:firstLine="567"/>
        <w:jc w:val="both"/>
        <w:rPr>
          <w:color w:val="000000"/>
          <w:sz w:val="24"/>
          <w:szCs w:val="24"/>
        </w:rPr>
      </w:pPr>
      <w:r>
        <w:rPr>
          <w:color w:val="000000"/>
          <w:sz w:val="24"/>
          <w:szCs w:val="24"/>
        </w:rPr>
        <w:t>в районах распространения ветровой эрозии – почвозащитные севообороты с полосным размещением посевов, снегозадержание, закрепление и облесение песков, выращивание полезащитных лесных полос;</w:t>
      </w:r>
    </w:p>
    <w:p w:rsidR="00A01A6D" w:rsidRDefault="00A01A6D">
      <w:pPr>
        <w:widowControl w:val="0"/>
        <w:spacing w:before="120"/>
        <w:ind w:firstLine="567"/>
        <w:jc w:val="both"/>
        <w:rPr>
          <w:color w:val="000000"/>
          <w:sz w:val="24"/>
          <w:szCs w:val="24"/>
        </w:rPr>
      </w:pPr>
      <w:r>
        <w:rPr>
          <w:color w:val="000000"/>
          <w:sz w:val="24"/>
          <w:szCs w:val="24"/>
        </w:rPr>
        <w:t>в районах распространения водной эрозии – обработка почв и посевов сельхозкультур поперек склонов, контурная вспашка, укрепление пахотного слоя и другие способы обработки, уменьшающие сток поверхностных вод;</w:t>
      </w:r>
    </w:p>
    <w:p w:rsidR="00A01A6D" w:rsidRDefault="00A01A6D">
      <w:pPr>
        <w:widowControl w:val="0"/>
        <w:spacing w:before="120"/>
        <w:ind w:firstLine="567"/>
        <w:jc w:val="both"/>
        <w:rPr>
          <w:color w:val="000000"/>
          <w:sz w:val="24"/>
          <w:szCs w:val="24"/>
        </w:rPr>
      </w:pPr>
      <w:r>
        <w:rPr>
          <w:color w:val="000000"/>
          <w:sz w:val="24"/>
          <w:szCs w:val="24"/>
        </w:rPr>
        <w:t>в горных районах – устройство противоселевых сооружений, облесение, залужение склонов, регулирование выпаса скота, сохранение горных лесов.</w:t>
      </w:r>
    </w:p>
    <w:p w:rsidR="00A01A6D" w:rsidRDefault="00A01A6D">
      <w:pPr>
        <w:widowControl w:val="0"/>
        <w:spacing w:before="120"/>
        <w:ind w:firstLine="567"/>
        <w:jc w:val="both"/>
        <w:rPr>
          <w:color w:val="000000"/>
          <w:sz w:val="24"/>
          <w:szCs w:val="24"/>
        </w:rPr>
      </w:pPr>
      <w:r>
        <w:rPr>
          <w:color w:val="000000"/>
          <w:sz w:val="24"/>
          <w:szCs w:val="24"/>
        </w:rPr>
        <w:t>В задачу рационального использования литосферы входят закрепление и освоение песков. Песками называют рыхлые малосвязанные отложения, состоящие из зерен минералов (преимущественно кварца). Закрепление песков производится способом механических защит, битумизацией (покрытие песков эмульсией битума, цементирующим поверхностный слой на глубину 0,8 – 1 см. Сплошная корка успешно противостоит ветрам два года). Закрепленные пески можно использовать для лесоразведения, садоводства, виноградарства, бахчеводства и животноводства.</w:t>
      </w:r>
    </w:p>
    <w:p w:rsidR="00A01A6D" w:rsidRDefault="00A01A6D">
      <w:pPr>
        <w:widowControl w:val="0"/>
        <w:spacing w:before="120"/>
        <w:ind w:firstLine="567"/>
        <w:jc w:val="both"/>
        <w:rPr>
          <w:color w:val="000000"/>
          <w:sz w:val="24"/>
          <w:szCs w:val="24"/>
        </w:rPr>
      </w:pPr>
      <w:r>
        <w:rPr>
          <w:color w:val="000000"/>
          <w:sz w:val="24"/>
          <w:szCs w:val="24"/>
        </w:rPr>
        <w:t>Осушение заболоченных земель увеличивает ресурсы почв. Болота представляют собой ценные земельные угодья. После осушения они используются под различные сельхозкультуры, а также для выращивания леса и добычи торфа. Почвы осушенных болот плодородны, в них накапливается большое количество аминокислот, азота и других органических веществ. Но сплошное осушение болот может нанести вред (примером тому является сплошная мелиорация, приведшая к плачевным результатам), поэтому существуют различные способы регулирования водного режима при осушении болот, не допускающие отрицательных последствий, например, создание водоемов в верховьях рек и емкостей для удержания воды.</w:t>
      </w:r>
    </w:p>
    <w:p w:rsidR="00A01A6D" w:rsidRDefault="00A01A6D">
      <w:pPr>
        <w:widowControl w:val="0"/>
        <w:spacing w:before="120"/>
        <w:ind w:firstLine="567"/>
        <w:jc w:val="both"/>
        <w:rPr>
          <w:color w:val="000000"/>
          <w:sz w:val="24"/>
          <w:szCs w:val="24"/>
        </w:rPr>
      </w:pPr>
      <w:r>
        <w:rPr>
          <w:color w:val="000000"/>
          <w:sz w:val="24"/>
          <w:szCs w:val="24"/>
        </w:rPr>
        <w:t>На восстановление почв направлена рекультивация земель. Развитие открытого способа добычи полезных ископаемых резко увеличило количество территорий, которые подвергаются разрушению. Восстановление территорий осуществляется в четырех направлениях: для сельскохозяйственного использования (земледелие, садоводство), под лесные насаждения, под водоемы, под жилищное и капитальное строительство. Наиболее эффективна в настоящее время рекультивация путем лесоразведения.</w:t>
      </w:r>
    </w:p>
    <w:p w:rsidR="00A01A6D" w:rsidRDefault="00A01A6D">
      <w:pPr>
        <w:widowControl w:val="0"/>
        <w:spacing w:before="120"/>
        <w:jc w:val="center"/>
        <w:rPr>
          <w:b/>
          <w:bCs/>
          <w:color w:val="000000"/>
          <w:sz w:val="28"/>
          <w:szCs w:val="28"/>
        </w:rPr>
      </w:pPr>
      <w:r>
        <w:rPr>
          <w:b/>
          <w:bCs/>
          <w:color w:val="000000"/>
          <w:sz w:val="28"/>
          <w:szCs w:val="28"/>
        </w:rPr>
        <w:t>Водные ресурсы.</w:t>
      </w:r>
    </w:p>
    <w:p w:rsidR="00A01A6D" w:rsidRDefault="00A01A6D">
      <w:pPr>
        <w:widowControl w:val="0"/>
        <w:spacing w:before="120"/>
        <w:ind w:firstLine="567"/>
        <w:jc w:val="both"/>
        <w:rPr>
          <w:color w:val="000000"/>
          <w:sz w:val="24"/>
          <w:szCs w:val="24"/>
        </w:rPr>
      </w:pPr>
      <w:r>
        <w:rPr>
          <w:color w:val="000000"/>
          <w:sz w:val="24"/>
          <w:szCs w:val="24"/>
        </w:rPr>
        <w:t xml:space="preserve">Вода – основа жизни на Земле и ее родина. К сожалению, обилие воды только кажущееся, в действительности гидросфера – самая тонкая оболочка Земли, потому что на воду во всех ее состояниях и во всех сферах приходится менее 0,001 массы планеты. Природа устроена так, что вода постоянно обновляется в едином гидрологическом круговороте и охрана водных ресурсов должна осуществляться в самом процессе использования вод путем влияния на отдельные звенья круговорота воды. Потребности в воде возрастают из года в год. Основными потребителями воды являются промышленность и сельское хозяйство. Промышленное значение воды очень велико, так как практически все производственные процессы требуют большого ее количества. Основная масса воды в промышленности используется для получения энергии и охлаждения. Для этих целей качество воды не имеет большого значения, поэтому основой сокращения водоемкости промышленного производства является оборотно-повторное водопользование, при котором однажды забранная из источника вода используется многократно, “увеличивая” тем самым запасы водных ресурсов и снижая их загрязнение. Наибольшими “водопотребителями” среди промышленных отраслей являются черная металлургия, химия, нефтехимия и теплоэнергетика. Переход с прямоточного на повторное водоснабжение позволяет сократить объемы водопотребления на ТЭС в 30-40 раз, на некоторых химических и нефтеперерабатывающих предприятиях – в 20-30 раз, на производстве ферросплавов – в 10 раз. Большая часть “промышленных” вод идет на охлаждение нагревающихся агрегатов. Замена водного охлаждения воздушным в химическом и нефтехимическом производствах, машиностроении и металлообработке, на ТЭС и в деревообрабатывающей промышленности сократила бы здесь потребление воды на 70-80%. Большие возможности сокращения нерациональных расходов воды имеются и в жилищно-коммунальном хозяйстве. Всем хорошо известно, как велики утечки из неисправных кранов, другой санитарно-технической арматуры, из наружных водопроводных сетей. В последнем случае причиной утечек зачастую являются быстроизнашивающиеся трубы, и замена их на долгосрочных эмалированные трубы и трубы из стеклообразных материалов с повышенной антикоррозионностью позволили бы намного снизить расход воды. </w:t>
      </w:r>
    </w:p>
    <w:p w:rsidR="00A01A6D" w:rsidRDefault="00A01A6D">
      <w:pPr>
        <w:widowControl w:val="0"/>
        <w:spacing w:before="120"/>
        <w:jc w:val="center"/>
        <w:rPr>
          <w:b/>
          <w:bCs/>
          <w:color w:val="000000"/>
          <w:sz w:val="28"/>
          <w:szCs w:val="28"/>
        </w:rPr>
      </w:pPr>
      <w:r>
        <w:rPr>
          <w:b/>
          <w:bCs/>
          <w:color w:val="000000"/>
          <w:sz w:val="28"/>
          <w:szCs w:val="28"/>
        </w:rPr>
        <w:t>Лесные ресурсы.</w:t>
      </w:r>
    </w:p>
    <w:p w:rsidR="00A01A6D" w:rsidRDefault="00A01A6D">
      <w:pPr>
        <w:widowControl w:val="0"/>
        <w:spacing w:before="120"/>
        <w:ind w:firstLine="567"/>
        <w:jc w:val="both"/>
        <w:rPr>
          <w:color w:val="000000"/>
          <w:sz w:val="24"/>
          <w:szCs w:val="24"/>
        </w:rPr>
      </w:pPr>
      <w:r>
        <w:rPr>
          <w:color w:val="000000"/>
          <w:sz w:val="24"/>
          <w:szCs w:val="24"/>
        </w:rPr>
        <w:t>Леса – национальное богатство народа, источник получения древесины и других видов ценного сырья, а также стабилизирующий компонент биосферы. Они имеют очень большое эстетическое и рекреационное (восстановительное) значение. Рациональное использование и сохранение лесов в настоящее время приобретает большое значение для европейской части России и Урала, где сосредоточены сравнительно небольшие лесные ресурсы и основные производственные мощности промышленных предприятий, а также большинство населения страны. Для упорядочения пользования лесами государственного значения и предупреждения истощения древесных запасов в малолесных районах леса разделены на три группы. К первой группе относятся леса, выполняющие преимущественно следующие функции: водоохранные, защитные (противоэрозионные), санитарно-гигиенические и оздоровительные (городские леса, леса зеленых зон вокруг городов).</w:t>
      </w:r>
    </w:p>
    <w:p w:rsidR="00A01A6D" w:rsidRDefault="00A01A6D">
      <w:pPr>
        <w:widowControl w:val="0"/>
        <w:spacing w:before="120"/>
        <w:ind w:firstLine="567"/>
        <w:jc w:val="both"/>
        <w:rPr>
          <w:color w:val="000000"/>
          <w:sz w:val="24"/>
          <w:szCs w:val="24"/>
        </w:rPr>
      </w:pPr>
      <w:r>
        <w:rPr>
          <w:color w:val="000000"/>
          <w:sz w:val="24"/>
          <w:szCs w:val="24"/>
        </w:rPr>
        <w:t>Ко второй группе относятся леса в районах с высокой плотностью населения и развитой сетью транспортных путей, имеющие защитное и ограниченно эксплуатационное значение, а также леса с недостаточными лесосырьевыми ресурсами, для сохранения защитных функций которых, непрерывности и неистощимости пользования им требуется более строгий режим лесопользования.</w:t>
      </w:r>
    </w:p>
    <w:p w:rsidR="00A01A6D" w:rsidRDefault="00A01A6D">
      <w:pPr>
        <w:widowControl w:val="0"/>
        <w:spacing w:before="120"/>
        <w:ind w:firstLine="567"/>
        <w:jc w:val="both"/>
        <w:rPr>
          <w:color w:val="000000"/>
          <w:sz w:val="24"/>
          <w:szCs w:val="24"/>
        </w:rPr>
      </w:pPr>
      <w:r>
        <w:rPr>
          <w:color w:val="000000"/>
          <w:sz w:val="24"/>
          <w:szCs w:val="24"/>
        </w:rPr>
        <w:t>К третьей группе относятся леса многолесных районов, имеющие преимущественно эксплуатационное значение и предназначенные для непрерывного удовлетворения потребностей народного хозяйства в древесине без ущерба защитных свойств этих лесов. В лесах третьей группы ведущее место занимает использование целевых ресурсов (в первую очередь древесины). В свете современных вопросов охраны окружающей среды и рационального использования лесных ресурсов большое значение приобретает освоение лесов третьей группы, совершенствование лесоэксплуатации и переработки древесины, дальнейшее повышение продуктивности насаждений, эффективное использование побочных продуктов леса. Создание крупных лесопромышленных комплексов на Северо-Западе и в Восточной Сибири, на Дальнем Востоке позволило вовлечь в эксплуатацию крупные лесные массивы с перестойными и спелыми насаждениями, выдвинув задачу перед лесным хозяйством и лесной промышленностью замены старых лесов новыми. Большое значение приобретает комплексное использование древесного сырья. Его основой является производство технологической цепы, которое позволяет применять древесину, а также отходы лесозаготовок и лесопиления в качестве исходного сырья для целлюлозно-бумажной промышленности и производства древесных плит.</w:t>
      </w:r>
    </w:p>
    <w:p w:rsidR="00A01A6D" w:rsidRDefault="00A01A6D">
      <w:pPr>
        <w:widowControl w:val="0"/>
        <w:spacing w:before="120"/>
        <w:ind w:firstLine="567"/>
        <w:jc w:val="both"/>
        <w:rPr>
          <w:color w:val="000000"/>
          <w:sz w:val="24"/>
          <w:szCs w:val="24"/>
        </w:rPr>
      </w:pPr>
      <w:r>
        <w:rPr>
          <w:color w:val="000000"/>
          <w:sz w:val="24"/>
          <w:szCs w:val="24"/>
        </w:rPr>
        <w:t>Быстро растет и рекреационное значение лесов, расположенных в местах с развитой промышленностью, около больших городов. Рекреационная ценность лесов порой превосходит стоимость получаемой от них древесины. При скоплении в лесах отдыхающих возникает рекреационная нагрузка. Это может оказаться опасным для продолжения естественного развития и нормального существования лесных массивов, биогеоценозов. Если участок леса сильно поврежден вытаптыванием почвы, его нужно исключить из пользования на 3-5 лет и более. Нужно тщательно выполнять все правила противопожарной охраны, запрещать прогулки, отдых и сбор грибов и ягод в молодых лесонасаждениях.</w:t>
      </w:r>
    </w:p>
    <w:p w:rsidR="00A01A6D" w:rsidRDefault="00A01A6D">
      <w:pPr>
        <w:widowControl w:val="0"/>
        <w:spacing w:before="120"/>
        <w:ind w:firstLine="567"/>
        <w:jc w:val="both"/>
        <w:rPr>
          <w:color w:val="000000"/>
          <w:sz w:val="24"/>
          <w:szCs w:val="24"/>
        </w:rPr>
      </w:pPr>
      <w:r>
        <w:rPr>
          <w:color w:val="000000"/>
          <w:sz w:val="24"/>
          <w:szCs w:val="24"/>
        </w:rPr>
        <w:t>С развитием урбанизации огромное значение приобретают зеленые насаждения в городах. Зеленые насаждения – древесно-кустарниковая, цветочная и травянистая растительность, элементы благоустройства озелененных территорий – являются эффективным средством экологической защиты города, они повышают комфортность, эстетичность городской среды, могут на 20% и более уменьшить силу городского шума, так как служат преградой для распространения звуковых волн. Зеленые насаждения общего пользования не могут быть приватизированы или сданы в аренду и являются общегородской муниципальной собственностью без права изменять назначение этих территорий и отчуждений части их под другие цели. Недопустимы любые формы хозяйственной деятельности, наносящие невосполнимый вред зеленому фонду города.</w:t>
      </w:r>
    </w:p>
    <w:p w:rsidR="00A01A6D" w:rsidRDefault="00A01A6D">
      <w:pPr>
        <w:widowControl w:val="0"/>
        <w:spacing w:before="120"/>
        <w:jc w:val="center"/>
        <w:rPr>
          <w:b/>
          <w:bCs/>
          <w:color w:val="000000"/>
          <w:sz w:val="28"/>
          <w:szCs w:val="28"/>
        </w:rPr>
      </w:pPr>
      <w:r>
        <w:rPr>
          <w:b/>
          <w:bCs/>
          <w:color w:val="000000"/>
          <w:sz w:val="28"/>
          <w:szCs w:val="28"/>
        </w:rPr>
        <w:t>Природные ресурсы Московского региона, проблемы их сохранения.</w:t>
      </w:r>
    </w:p>
    <w:p w:rsidR="00A01A6D" w:rsidRDefault="00A01A6D">
      <w:pPr>
        <w:widowControl w:val="0"/>
        <w:spacing w:before="120"/>
        <w:ind w:firstLine="567"/>
        <w:jc w:val="both"/>
        <w:rPr>
          <w:color w:val="000000"/>
          <w:sz w:val="24"/>
          <w:szCs w:val="24"/>
        </w:rPr>
      </w:pPr>
      <w:r>
        <w:rPr>
          <w:color w:val="000000"/>
          <w:sz w:val="24"/>
          <w:szCs w:val="24"/>
        </w:rPr>
        <w:t>История развития Москвы показывает, что крупный город является с одной стороны мощнейшим загрязнителем природной среды, а с другой – центром научно-технического прогресса, направленного на решения экологический проблем и проблем сохранения природных ресурсов.</w:t>
      </w:r>
    </w:p>
    <w:p w:rsidR="00A01A6D" w:rsidRDefault="00A01A6D">
      <w:pPr>
        <w:widowControl w:val="0"/>
        <w:spacing w:before="120"/>
        <w:ind w:firstLine="567"/>
        <w:jc w:val="both"/>
        <w:rPr>
          <w:color w:val="000000"/>
          <w:sz w:val="24"/>
          <w:szCs w:val="24"/>
        </w:rPr>
      </w:pPr>
      <w:r>
        <w:rPr>
          <w:color w:val="000000"/>
          <w:sz w:val="24"/>
          <w:szCs w:val="24"/>
        </w:rPr>
        <w:t>Земельные ресурсы Московского региона можно разделить на несколько групп:</w:t>
      </w:r>
    </w:p>
    <w:p w:rsidR="00A01A6D" w:rsidRDefault="00A01A6D">
      <w:pPr>
        <w:widowControl w:val="0"/>
        <w:spacing w:before="120"/>
        <w:ind w:firstLine="567"/>
        <w:jc w:val="both"/>
        <w:rPr>
          <w:color w:val="000000"/>
          <w:sz w:val="24"/>
          <w:szCs w:val="24"/>
        </w:rPr>
      </w:pPr>
      <w:r>
        <w:rPr>
          <w:color w:val="000000"/>
          <w:sz w:val="24"/>
          <w:szCs w:val="24"/>
        </w:rPr>
        <w:t xml:space="preserve">земли городской застройки – совокупность земельных участков, находящихся по подошвами жилых, общественных и административных зданий. В целом по городу земли городской застройки увеличились за 1990-1998 годы на 11,5%; </w:t>
      </w:r>
    </w:p>
    <w:p w:rsidR="00A01A6D" w:rsidRDefault="00A01A6D">
      <w:pPr>
        <w:widowControl w:val="0"/>
        <w:spacing w:before="120"/>
        <w:ind w:firstLine="567"/>
        <w:jc w:val="both"/>
        <w:rPr>
          <w:color w:val="000000"/>
          <w:sz w:val="24"/>
          <w:szCs w:val="24"/>
        </w:rPr>
      </w:pPr>
      <w:r>
        <w:rPr>
          <w:color w:val="000000"/>
          <w:sz w:val="24"/>
          <w:szCs w:val="24"/>
        </w:rPr>
        <w:t xml:space="preserve">земли общего пользования – проспекты, скоростные трассы, улицы, набережные и т.д. – снизилась на 3,7 % за счет роста общей площади города и увеличения земель городской застройки; </w:t>
      </w:r>
    </w:p>
    <w:p w:rsidR="00A01A6D" w:rsidRDefault="00A01A6D">
      <w:pPr>
        <w:widowControl w:val="0"/>
        <w:spacing w:before="120"/>
        <w:ind w:firstLine="567"/>
        <w:jc w:val="both"/>
        <w:rPr>
          <w:color w:val="000000"/>
          <w:sz w:val="24"/>
          <w:szCs w:val="24"/>
        </w:rPr>
      </w:pPr>
      <w:r>
        <w:rPr>
          <w:color w:val="000000"/>
          <w:sz w:val="24"/>
          <w:szCs w:val="24"/>
        </w:rPr>
        <w:t xml:space="preserve">земли промышленности и транспорта – земли, занятые промышленно-производственными объектами и их инфраструктурой; </w:t>
      </w:r>
    </w:p>
    <w:p w:rsidR="00A01A6D" w:rsidRDefault="00A01A6D">
      <w:pPr>
        <w:widowControl w:val="0"/>
        <w:spacing w:before="120"/>
        <w:ind w:firstLine="567"/>
        <w:jc w:val="both"/>
        <w:rPr>
          <w:color w:val="000000"/>
          <w:sz w:val="24"/>
          <w:szCs w:val="24"/>
        </w:rPr>
      </w:pPr>
      <w:r>
        <w:rPr>
          <w:color w:val="000000"/>
          <w:sz w:val="24"/>
          <w:szCs w:val="24"/>
        </w:rPr>
        <w:t xml:space="preserve">земли сельскохозяйственного использования – представлены в городе землями тепличных и цветоводческих хозяйств и питомников. По сравнению с 1990 годом эти земли сократились на 2,2%; </w:t>
      </w:r>
    </w:p>
    <w:p w:rsidR="00A01A6D" w:rsidRDefault="00A01A6D">
      <w:pPr>
        <w:widowControl w:val="0"/>
        <w:spacing w:before="120"/>
        <w:ind w:firstLine="567"/>
        <w:jc w:val="both"/>
        <w:rPr>
          <w:color w:val="000000"/>
          <w:sz w:val="24"/>
          <w:szCs w:val="24"/>
        </w:rPr>
      </w:pPr>
      <w:r>
        <w:rPr>
          <w:color w:val="000000"/>
          <w:sz w:val="24"/>
          <w:szCs w:val="24"/>
        </w:rPr>
        <w:t xml:space="preserve">земли природоохранные – включают территории природоохранного, оздоровительного, рекреационного и историко-культурного назначения, а также земли Гослесфонда и Госводфонда. </w:t>
      </w:r>
    </w:p>
    <w:p w:rsidR="00A01A6D" w:rsidRDefault="00A01A6D">
      <w:pPr>
        <w:widowControl w:val="0"/>
        <w:spacing w:before="120"/>
        <w:ind w:firstLine="567"/>
        <w:jc w:val="both"/>
        <w:rPr>
          <w:color w:val="000000"/>
          <w:sz w:val="24"/>
          <w:szCs w:val="24"/>
        </w:rPr>
      </w:pPr>
      <w:r>
        <w:rPr>
          <w:color w:val="000000"/>
          <w:sz w:val="24"/>
          <w:szCs w:val="24"/>
        </w:rPr>
        <w:t>В результате нерациональной политики по размещению предприятий в столице, произошло существенное изменение экологического баланса города. Площади городских земель, обладающих негативным воздействием на окружающую среду и площади городских земель, имеющих ресурсовоспроизводящие функции, находится в настоящее время в таких соотношениях, что даже при достаточной устойчивости и высокой продуктивности последних их недостаточно для обеспечения экологического равновесия на территории города. Такое соотношение несколько улучшилось в 1998 году, однако, в общем территориальном балансе города площади земель, обладающих средовосстанавливающими и средовоспроизводящими функциями, продолжают составлять лишь около 20%. Четко выраженная диспропорция городских земель разных категорий (земель средовосстанавливающих с одной стороны и деградированных загрязненных или изъятых из экосистемы – с другой) диктует необходимость разработки городской политики с целью учета экологических требований и сбережения земельных ресурсов в градостроительном использовании земель.</w:t>
      </w:r>
    </w:p>
    <w:p w:rsidR="00A01A6D" w:rsidRDefault="00A01A6D">
      <w:pPr>
        <w:widowControl w:val="0"/>
        <w:spacing w:before="120"/>
        <w:ind w:firstLine="567"/>
        <w:jc w:val="both"/>
        <w:rPr>
          <w:color w:val="000000"/>
          <w:sz w:val="24"/>
          <w:szCs w:val="24"/>
        </w:rPr>
      </w:pPr>
      <w:r>
        <w:rPr>
          <w:color w:val="000000"/>
          <w:sz w:val="24"/>
          <w:szCs w:val="24"/>
        </w:rPr>
        <w:t>Территории зеленых насаждений, по данным Москомзема, занимают в Москве 15,8 тысяч гектаров, в том числе 13,2 тысяч гектаров представлены лесами и лесопарками. Необходимым условием развития озеленения Москвы является устранение комплекса причин, вызывающих угнетение и деградацию зеленых насаждений, уменьшение антропогенных нагрузок на природные комплексы, снижение уровня загрязнения компонентов природной среды, юридическое оформление пользования озелененными территориями. Реализация мероприятий по сохранению и увеличению площадей зеленых насаждений в Москве направлена на:</w:t>
      </w:r>
    </w:p>
    <w:p w:rsidR="00A01A6D" w:rsidRDefault="00A01A6D">
      <w:pPr>
        <w:widowControl w:val="0"/>
        <w:spacing w:before="120"/>
        <w:ind w:firstLine="567"/>
        <w:jc w:val="both"/>
        <w:rPr>
          <w:color w:val="000000"/>
          <w:sz w:val="24"/>
          <w:szCs w:val="24"/>
        </w:rPr>
      </w:pPr>
      <w:r>
        <w:rPr>
          <w:color w:val="000000"/>
          <w:sz w:val="24"/>
          <w:szCs w:val="24"/>
        </w:rPr>
        <w:t xml:space="preserve">формирование системы особо охраняемых природных объектов, включая памятники садово-паркового искусства и историко-культурные территории; </w:t>
      </w:r>
    </w:p>
    <w:p w:rsidR="00A01A6D" w:rsidRDefault="00A01A6D">
      <w:pPr>
        <w:widowControl w:val="0"/>
        <w:spacing w:before="120"/>
        <w:ind w:firstLine="567"/>
        <w:jc w:val="both"/>
        <w:rPr>
          <w:color w:val="000000"/>
          <w:sz w:val="24"/>
          <w:szCs w:val="24"/>
        </w:rPr>
      </w:pPr>
      <w:r>
        <w:rPr>
          <w:color w:val="000000"/>
          <w:sz w:val="24"/>
          <w:szCs w:val="24"/>
        </w:rPr>
        <w:t xml:space="preserve">новое строительство объектов озеленения общего пользования, в том числе за счет освоения зарезервированных для этих целей территорий; </w:t>
      </w:r>
    </w:p>
    <w:p w:rsidR="00A01A6D" w:rsidRDefault="00A01A6D">
      <w:pPr>
        <w:widowControl w:val="0"/>
        <w:spacing w:before="120"/>
        <w:ind w:firstLine="567"/>
        <w:jc w:val="both"/>
        <w:rPr>
          <w:color w:val="000000"/>
          <w:sz w:val="24"/>
          <w:szCs w:val="24"/>
        </w:rPr>
      </w:pPr>
      <w:r>
        <w:rPr>
          <w:color w:val="000000"/>
          <w:sz w:val="24"/>
          <w:szCs w:val="24"/>
        </w:rPr>
        <w:t xml:space="preserve">планомерный и регулярный уход за существующими зелеными насаждениями; </w:t>
      </w:r>
    </w:p>
    <w:p w:rsidR="00A01A6D" w:rsidRDefault="00A01A6D">
      <w:pPr>
        <w:widowControl w:val="0"/>
        <w:spacing w:before="120"/>
        <w:ind w:firstLine="567"/>
        <w:jc w:val="both"/>
        <w:rPr>
          <w:color w:val="000000"/>
          <w:sz w:val="24"/>
          <w:szCs w:val="24"/>
        </w:rPr>
      </w:pPr>
      <w:r>
        <w:rPr>
          <w:color w:val="000000"/>
          <w:sz w:val="24"/>
          <w:szCs w:val="24"/>
        </w:rPr>
        <w:t xml:space="preserve">определение ответственных землепользователей по каждому объекту озеленения общего пользования с установлением их прав, обязанностей и ответственности за состояние закрепленных объектов. </w:t>
      </w:r>
    </w:p>
    <w:p w:rsidR="00A01A6D" w:rsidRDefault="00A01A6D">
      <w:pPr>
        <w:widowControl w:val="0"/>
        <w:spacing w:before="120"/>
        <w:ind w:firstLine="567"/>
        <w:jc w:val="both"/>
        <w:rPr>
          <w:color w:val="000000"/>
          <w:sz w:val="24"/>
          <w:szCs w:val="24"/>
        </w:rPr>
      </w:pPr>
      <w:r>
        <w:rPr>
          <w:color w:val="000000"/>
          <w:sz w:val="24"/>
          <w:szCs w:val="24"/>
        </w:rPr>
        <w:t>В Москве создается единая система мониторинга водных ресурсов (мониторинг – система наблюдений, оценки и прогноза состояния природной среды, не включая управление качеством последней). Ее создание позволит оперативно оценивать качество воды в Москве-реке и ее притоках, эффективно анализировать состояние водоемов. Комплекс мер по охране, восстановлению и оздоровлению водных объектов Москвы должен способствовать поддержанию естественного баланса воды, а поддержание водонесущих коммуникаций в надлежащем виде – уменьшению инфильтрационного питания грунтовых вод и подъему их уровня (анализ современных и ретроспективных материалов показывает, что подтопление в Москве носит масштабный характер как по значительности негативных последствий, так и по территориальному охвату).</w:t>
      </w:r>
    </w:p>
    <w:p w:rsidR="00A01A6D" w:rsidRDefault="00A01A6D">
      <w:pPr>
        <w:widowControl w:val="0"/>
        <w:spacing w:before="120"/>
        <w:ind w:firstLine="567"/>
        <w:jc w:val="both"/>
        <w:rPr>
          <w:color w:val="000000"/>
          <w:sz w:val="24"/>
          <w:szCs w:val="24"/>
        </w:rPr>
      </w:pPr>
      <w:r>
        <w:rPr>
          <w:color w:val="000000"/>
          <w:sz w:val="24"/>
          <w:szCs w:val="24"/>
        </w:rPr>
        <w:t xml:space="preserve">Московский регион – один из крупнейших урбанизированных регионов мира. В условиях городов-мегаполисов типа Москвы проблемы взаимодействия человека и окружающий среды чрезвычайно обостряются. Для успешного решения этих проблем и проблем сохранения природных ресурсов необходимо создание специальной системы управления. Структура и функционирование подобной системы хорошо видны на примере Москвы. Здесь создана общегородская система управления состоянием окружающей среды в реальном времени, включая воздушный, водный бассейны и почву. Эта система преследует две цели: поддержание состояние окружающей среды на некотором заданном уровне и создание экологической обстановки, способствующей улучшению здоровья и сохранению природных ресурсов. Общая структура системы управления содержит: три типа сред (воздух, вода, почва), объекты двух видов и управляющее звено (правительство Москвы). Объекты первого вида рассчитаны на изъятие воздуха и почвы из окружающей среды, использование их в технологических процессах и возврат в окружающую среду с измененным количеством и качеством. К таким объектам относятся промышленные и бытовые предприятия, жилые дома, теплоэлектростанции. Промышленность вообще, а конкретное промышленное предприятие в частности, оказывает серьезную нагрузку на окружающую среду. Целью работы предприятия является производство конечного продукта, при этом об интенсивности промышленности не так давно судили по количеству дымящихся труб и грохоту оборудования. По мере ввода новых производственных мощностей и ухудшения в связи с этим экологической обстановки общество пришло к осознанию необходимости если не исключить, то по крайней мере уменьшить антропогенную нагрузку на природу. Взаимоотношения “промышленное предприятие – окружающая среда” осуществляются следующим образом. Предприятие забирает из окружающей среды природные ресурсы, перерабатывая которые, изготовляет необходимый обществу конечный продукт. В окружающую среду при этом попадают продукты технологического передела – различного вида отходы. </w:t>
      </w:r>
    </w:p>
    <w:p w:rsidR="00A01A6D" w:rsidRDefault="00A01A6D">
      <w:pPr>
        <w:widowControl w:val="0"/>
        <w:spacing w:before="120"/>
        <w:ind w:firstLine="567"/>
        <w:jc w:val="both"/>
        <w:rPr>
          <w:color w:val="000000"/>
          <w:sz w:val="24"/>
          <w:szCs w:val="24"/>
        </w:rPr>
      </w:pPr>
      <w:r>
        <w:rPr>
          <w:color w:val="000000"/>
          <w:sz w:val="24"/>
          <w:szCs w:val="24"/>
        </w:rPr>
        <w:t>Идеально было бы свести на нет выбросы и минимизировать количество используемых ресурсов. Обычно этого достичь не удается из-за отсутствия приемлемых технических решений и высокой платы за очистку.</w:t>
      </w:r>
    </w:p>
    <w:p w:rsidR="00A01A6D" w:rsidRDefault="00A01A6D">
      <w:pPr>
        <w:widowControl w:val="0"/>
        <w:spacing w:before="120"/>
        <w:ind w:firstLine="567"/>
        <w:jc w:val="both"/>
        <w:rPr>
          <w:color w:val="000000"/>
          <w:sz w:val="24"/>
          <w:szCs w:val="24"/>
        </w:rPr>
      </w:pPr>
      <w:r>
        <w:rPr>
          <w:color w:val="000000"/>
          <w:sz w:val="24"/>
          <w:szCs w:val="24"/>
        </w:rPr>
        <w:t>Объекты второго рода на первый взгляд не изымают воздух и воду их окружающей среды. К ним, например, относятся гидроэлектростанции, городские свалки. Однако, строго говоря, объекты второго рода также изымают ресурсы из среды, но объемы ресурсов, по сравнению с объектами первого рода, незначительны и ими можно пренебречь. Возвращаемые же в среду ресурсы могут сильно влиять на ее качество.</w:t>
      </w:r>
    </w:p>
    <w:p w:rsidR="00A01A6D" w:rsidRDefault="00A01A6D">
      <w:pPr>
        <w:widowControl w:val="0"/>
        <w:spacing w:before="120"/>
        <w:ind w:firstLine="567"/>
        <w:jc w:val="both"/>
        <w:rPr>
          <w:color w:val="000000"/>
          <w:sz w:val="24"/>
          <w:szCs w:val="24"/>
        </w:rPr>
      </w:pPr>
      <w:r>
        <w:rPr>
          <w:color w:val="000000"/>
          <w:sz w:val="24"/>
          <w:szCs w:val="24"/>
        </w:rPr>
        <w:t>Рост и развитие Московского региона неизбежно сопровождаются возникновением ряда острейших проблем, среди которых проблема состояния окружающей среды занимает второе место после преступности. В связи с этим Правительством столицы в сентябре 1994 года была принята “Комплексная экологическая программа Москвы на период до 2005 года”. Правительство Москвы четко обозначило приоритетные направления работы в области охраны природной среды и сохранения природных ресурсов. Но решение этих проблем – дело не только структур власти, оно невозможно без участия всего общества.</w:t>
      </w:r>
    </w:p>
    <w:p w:rsidR="00A01A6D" w:rsidRDefault="00A01A6D">
      <w:pPr>
        <w:widowControl w:val="0"/>
        <w:spacing w:before="120"/>
        <w:jc w:val="center"/>
        <w:rPr>
          <w:b/>
          <w:bCs/>
          <w:color w:val="000000"/>
          <w:sz w:val="28"/>
          <w:szCs w:val="28"/>
        </w:rPr>
      </w:pPr>
      <w:r>
        <w:rPr>
          <w:b/>
          <w:bCs/>
          <w:color w:val="000000"/>
          <w:sz w:val="28"/>
          <w:szCs w:val="28"/>
        </w:rPr>
        <w:t>Природные ресурсы – основа устойчивого развития России.</w:t>
      </w:r>
    </w:p>
    <w:p w:rsidR="00A01A6D" w:rsidRDefault="00A01A6D">
      <w:pPr>
        <w:widowControl w:val="0"/>
        <w:spacing w:before="120"/>
        <w:ind w:firstLine="567"/>
        <w:jc w:val="both"/>
        <w:rPr>
          <w:color w:val="000000"/>
          <w:sz w:val="24"/>
          <w:szCs w:val="24"/>
        </w:rPr>
      </w:pPr>
      <w:r>
        <w:rPr>
          <w:color w:val="000000"/>
          <w:sz w:val="24"/>
          <w:szCs w:val="24"/>
        </w:rPr>
        <w:t>Основная задача в определении места и роли природоресурсного потенциала в экономике будущего связана с необходимостью использовать его комплексно и рационально, а также сохранить природные ресурсы для будущих поколений.</w:t>
      </w:r>
    </w:p>
    <w:p w:rsidR="00A01A6D" w:rsidRDefault="00A01A6D">
      <w:pPr>
        <w:widowControl w:val="0"/>
        <w:spacing w:before="120"/>
        <w:ind w:firstLine="567"/>
        <w:jc w:val="both"/>
        <w:rPr>
          <w:color w:val="000000"/>
          <w:sz w:val="24"/>
          <w:szCs w:val="24"/>
        </w:rPr>
      </w:pPr>
      <w:r>
        <w:rPr>
          <w:color w:val="000000"/>
          <w:sz w:val="24"/>
          <w:szCs w:val="24"/>
        </w:rPr>
        <w:t>Здесь можно выделить несколько моментов:</w:t>
      </w:r>
    </w:p>
    <w:p w:rsidR="00A01A6D" w:rsidRDefault="00A01A6D">
      <w:pPr>
        <w:widowControl w:val="0"/>
        <w:spacing w:before="120"/>
        <w:ind w:firstLine="567"/>
        <w:jc w:val="both"/>
        <w:rPr>
          <w:color w:val="000000"/>
          <w:sz w:val="24"/>
          <w:szCs w:val="24"/>
        </w:rPr>
      </w:pPr>
      <w:r>
        <w:rPr>
          <w:color w:val="000000"/>
          <w:sz w:val="24"/>
          <w:szCs w:val="24"/>
        </w:rPr>
        <w:t xml:space="preserve">практика хозяйствования последних 5-6 лет показала, что регулирующую роль государства, в том числе и в определении государственной политики использования и охраны ресурсов, надо усилить путем доработки и дополнения соответствующего законодательства и нормативной базы; </w:t>
      </w:r>
    </w:p>
    <w:p w:rsidR="00A01A6D" w:rsidRDefault="00A01A6D">
      <w:pPr>
        <w:widowControl w:val="0"/>
        <w:spacing w:before="120"/>
        <w:ind w:firstLine="567"/>
        <w:jc w:val="both"/>
        <w:rPr>
          <w:color w:val="000000"/>
          <w:sz w:val="24"/>
          <w:szCs w:val="24"/>
        </w:rPr>
      </w:pPr>
      <w:r>
        <w:rPr>
          <w:color w:val="000000"/>
          <w:sz w:val="24"/>
          <w:szCs w:val="24"/>
        </w:rPr>
        <w:t xml:space="preserve">вокруг изучения, воспроизводства и охраны природоресурсного комплекса сосредоточен огромный научно-технический потенциал, который должен быть не только сохранен, но и развит, переориентирован на создание новых технических средств и технологий, особенно в области рационального и комплексного использования традиционных и новых ресурсов; </w:t>
      </w:r>
    </w:p>
    <w:p w:rsidR="00A01A6D" w:rsidRDefault="00A01A6D">
      <w:pPr>
        <w:widowControl w:val="0"/>
        <w:spacing w:before="120"/>
        <w:ind w:firstLine="567"/>
        <w:jc w:val="both"/>
        <w:rPr>
          <w:color w:val="000000"/>
          <w:sz w:val="24"/>
          <w:szCs w:val="24"/>
        </w:rPr>
      </w:pPr>
      <w:r>
        <w:rPr>
          <w:color w:val="000000"/>
          <w:sz w:val="24"/>
          <w:szCs w:val="24"/>
        </w:rPr>
        <w:t xml:space="preserve">весь природоресурсный потенциал подлежит кадастрированию и учету, паспортизации, оценке сегодняшнего состояния; </w:t>
      </w:r>
    </w:p>
    <w:p w:rsidR="00A01A6D" w:rsidRDefault="00A01A6D">
      <w:pPr>
        <w:widowControl w:val="0"/>
        <w:spacing w:before="120"/>
        <w:ind w:firstLine="567"/>
        <w:jc w:val="both"/>
        <w:rPr>
          <w:color w:val="000000"/>
          <w:sz w:val="24"/>
          <w:szCs w:val="24"/>
        </w:rPr>
      </w:pPr>
      <w:r>
        <w:rPr>
          <w:color w:val="000000"/>
          <w:sz w:val="24"/>
          <w:szCs w:val="24"/>
        </w:rPr>
        <w:t xml:space="preserve">предстоит практически заново создать экологическую индустрию – от научных разработок до реализации в производственных мощностях, ориентированных не только на комплексное и более полное использование природного сырья и ресурсов, но и на охрану окружающей среды, переработку отходов и устранение негативных последствий производства, накопившихся к настоящему времени. </w:t>
      </w:r>
    </w:p>
    <w:p w:rsidR="00A01A6D" w:rsidRDefault="00A01A6D">
      <w:pPr>
        <w:widowControl w:val="0"/>
        <w:spacing w:before="120"/>
        <w:ind w:firstLine="567"/>
        <w:jc w:val="both"/>
        <w:rPr>
          <w:color w:val="000000"/>
          <w:sz w:val="24"/>
          <w:szCs w:val="24"/>
        </w:rPr>
      </w:pPr>
      <w:r>
        <w:rPr>
          <w:color w:val="000000"/>
          <w:sz w:val="24"/>
          <w:szCs w:val="24"/>
        </w:rPr>
        <w:t>Говоря об использовании природных ресурсов, нельзя забывать об их учете. Основной механизм и основной методический прием – мониторинг состояния природных ресурсов по определенной схеме и номенклатуре и в соответствии с глобальной системой мониторинга. Россия, с ее стратегическим и геополитическим положением, не может оставаться в стороне от мировых ресурсных проблем.</w:t>
      </w:r>
    </w:p>
    <w:p w:rsidR="00A01A6D" w:rsidRDefault="00A01A6D">
      <w:pPr>
        <w:widowControl w:val="0"/>
        <w:spacing w:before="120"/>
        <w:ind w:firstLine="567"/>
        <w:jc w:val="both"/>
        <w:rPr>
          <w:color w:val="000000"/>
          <w:sz w:val="24"/>
          <w:szCs w:val="24"/>
        </w:rPr>
      </w:pPr>
      <w:r>
        <w:rPr>
          <w:color w:val="000000"/>
          <w:sz w:val="24"/>
          <w:szCs w:val="24"/>
        </w:rPr>
        <w:t>Министерством Природопользования России подготовлен проект концепции Государственной политики в сфере воспроизводства, использования и охраны природных ресурсов, одобренный на заседании Правительства РФ от 31.07.1997 г., определяющий стратегической целью государства в этой области создание правовых, экономических, научных и социальных основ природоресурсных отношений для обеспечения устойчивого развития России, улучшения качества жизни и ресурсной достаточности для настоящего и будущего поколений.</w:t>
      </w:r>
    </w:p>
    <w:p w:rsidR="00A01A6D" w:rsidRDefault="00A01A6D">
      <w:pPr>
        <w:widowControl w:val="0"/>
        <w:spacing w:before="120"/>
        <w:ind w:firstLine="567"/>
        <w:jc w:val="both"/>
        <w:rPr>
          <w:color w:val="000000"/>
          <w:sz w:val="24"/>
          <w:szCs w:val="24"/>
        </w:rPr>
      </w:pPr>
      <w:r>
        <w:rPr>
          <w:color w:val="000000"/>
          <w:sz w:val="24"/>
          <w:szCs w:val="24"/>
        </w:rPr>
        <w:t>Задачи государственной стратегии природопользования:</w:t>
      </w:r>
    </w:p>
    <w:p w:rsidR="00A01A6D" w:rsidRDefault="00A01A6D">
      <w:pPr>
        <w:widowControl w:val="0"/>
        <w:spacing w:before="120"/>
        <w:ind w:firstLine="567"/>
        <w:jc w:val="both"/>
        <w:rPr>
          <w:color w:val="000000"/>
          <w:sz w:val="24"/>
          <w:szCs w:val="24"/>
        </w:rPr>
      </w:pPr>
      <w:r>
        <w:rPr>
          <w:color w:val="000000"/>
          <w:sz w:val="24"/>
          <w:szCs w:val="24"/>
        </w:rPr>
        <w:t xml:space="preserve">эффективное обеспечение функций государства как собственника природных ресурсов России по их использованию, воспроизводству и охране на базе совершенствования законодательных, экономико-нормативных, научно-методических и организационно-хозяйственных подходов и мероприятий; </w:t>
      </w:r>
    </w:p>
    <w:p w:rsidR="00A01A6D" w:rsidRDefault="00A01A6D">
      <w:pPr>
        <w:widowControl w:val="0"/>
        <w:spacing w:before="120"/>
        <w:ind w:firstLine="567"/>
        <w:jc w:val="both"/>
        <w:rPr>
          <w:color w:val="000000"/>
          <w:sz w:val="24"/>
          <w:szCs w:val="24"/>
        </w:rPr>
      </w:pPr>
      <w:r>
        <w:rPr>
          <w:color w:val="000000"/>
          <w:sz w:val="24"/>
          <w:szCs w:val="24"/>
        </w:rPr>
        <w:t xml:space="preserve">уменьшение ресурсоемкости экономики, сокращение затрат природных ресурсов в расчете на единицу конечной продукции; </w:t>
      </w:r>
    </w:p>
    <w:p w:rsidR="00A01A6D" w:rsidRDefault="00A01A6D">
      <w:pPr>
        <w:widowControl w:val="0"/>
        <w:spacing w:before="120"/>
        <w:ind w:firstLine="567"/>
        <w:jc w:val="both"/>
        <w:rPr>
          <w:color w:val="000000"/>
          <w:sz w:val="24"/>
          <w:szCs w:val="24"/>
        </w:rPr>
      </w:pPr>
      <w:r>
        <w:rPr>
          <w:color w:val="000000"/>
          <w:sz w:val="24"/>
          <w:szCs w:val="24"/>
        </w:rPr>
        <w:t xml:space="preserve">использование возможностей природно-ресурсного потенциала с целью получения максимальной прибыли, в том числе для преодоления текущего кризиса и вывода России в число передовых постиндустриальных стран; </w:t>
      </w:r>
    </w:p>
    <w:p w:rsidR="00A01A6D" w:rsidRDefault="00A01A6D">
      <w:pPr>
        <w:widowControl w:val="0"/>
        <w:spacing w:before="120"/>
        <w:ind w:firstLine="567"/>
        <w:jc w:val="both"/>
        <w:rPr>
          <w:color w:val="000000"/>
          <w:sz w:val="24"/>
          <w:szCs w:val="24"/>
        </w:rPr>
      </w:pPr>
      <w:r>
        <w:rPr>
          <w:color w:val="000000"/>
          <w:sz w:val="24"/>
          <w:szCs w:val="24"/>
        </w:rPr>
        <w:t xml:space="preserve">совершенствование системы государственного регулирования в природно-ресурсной сфере (контроль, лицензирование, ресурсный аудит); </w:t>
      </w:r>
    </w:p>
    <w:p w:rsidR="00A01A6D" w:rsidRDefault="00A01A6D">
      <w:pPr>
        <w:widowControl w:val="0"/>
        <w:spacing w:before="120"/>
        <w:ind w:firstLine="567"/>
        <w:jc w:val="both"/>
        <w:rPr>
          <w:color w:val="000000"/>
          <w:sz w:val="24"/>
          <w:szCs w:val="24"/>
        </w:rPr>
      </w:pPr>
      <w:r>
        <w:rPr>
          <w:color w:val="000000"/>
          <w:sz w:val="24"/>
          <w:szCs w:val="24"/>
        </w:rPr>
        <w:t xml:space="preserve">создание эффективных экономических механизмов ресурсопользования с учетом российской специфики и повышение доли платежей за использование природных ресурсов в бюджеты всех уровней; </w:t>
      </w:r>
    </w:p>
    <w:p w:rsidR="00A01A6D" w:rsidRDefault="00A01A6D">
      <w:pPr>
        <w:widowControl w:val="0"/>
        <w:spacing w:before="120"/>
        <w:ind w:firstLine="567"/>
        <w:jc w:val="both"/>
        <w:rPr>
          <w:color w:val="000000"/>
          <w:sz w:val="24"/>
          <w:szCs w:val="24"/>
        </w:rPr>
      </w:pPr>
      <w:r>
        <w:rPr>
          <w:color w:val="000000"/>
          <w:sz w:val="24"/>
          <w:szCs w:val="24"/>
        </w:rPr>
        <w:t xml:space="preserve">решение вопроса собственности на природные ресурсы и права из этого вытекающие; </w:t>
      </w:r>
    </w:p>
    <w:p w:rsidR="00A01A6D" w:rsidRDefault="00A01A6D">
      <w:pPr>
        <w:widowControl w:val="0"/>
        <w:spacing w:before="120"/>
        <w:ind w:firstLine="567"/>
        <w:jc w:val="both"/>
        <w:rPr>
          <w:color w:val="000000"/>
          <w:sz w:val="24"/>
          <w:szCs w:val="24"/>
        </w:rPr>
      </w:pPr>
      <w:r>
        <w:rPr>
          <w:color w:val="000000"/>
          <w:sz w:val="24"/>
          <w:szCs w:val="24"/>
        </w:rPr>
        <w:t xml:space="preserve">учет региональных особенностей и приоритетов в отношении регионов со специфическими условиями хозяйствования. </w:t>
      </w:r>
    </w:p>
    <w:p w:rsidR="00A01A6D" w:rsidRDefault="00A01A6D">
      <w:pPr>
        <w:widowControl w:val="0"/>
        <w:spacing w:before="120"/>
        <w:jc w:val="center"/>
        <w:rPr>
          <w:color w:val="000000"/>
          <w:sz w:val="28"/>
          <w:szCs w:val="28"/>
        </w:rPr>
      </w:pPr>
      <w:r>
        <w:rPr>
          <w:rStyle w:val="a4"/>
          <w:color w:val="000000"/>
          <w:sz w:val="28"/>
          <w:szCs w:val="28"/>
        </w:rPr>
        <w:t>Список литературы</w:t>
      </w:r>
    </w:p>
    <w:p w:rsidR="00A01A6D" w:rsidRDefault="00A01A6D">
      <w:pPr>
        <w:widowControl w:val="0"/>
        <w:spacing w:before="120"/>
        <w:ind w:firstLine="567"/>
        <w:jc w:val="both"/>
        <w:rPr>
          <w:color w:val="000000"/>
          <w:sz w:val="24"/>
          <w:szCs w:val="24"/>
        </w:rPr>
      </w:pPr>
      <w:r>
        <w:rPr>
          <w:color w:val="000000"/>
          <w:sz w:val="24"/>
          <w:szCs w:val="24"/>
        </w:rPr>
        <w:t xml:space="preserve">“Экология”, учебное пособие, под общей редакцией проф. С.А.Боголюбова - М., “Знание”, 1997. </w:t>
      </w:r>
    </w:p>
    <w:p w:rsidR="00A01A6D" w:rsidRDefault="00A01A6D">
      <w:pPr>
        <w:widowControl w:val="0"/>
        <w:spacing w:before="120"/>
        <w:ind w:firstLine="567"/>
        <w:jc w:val="both"/>
        <w:rPr>
          <w:color w:val="000000"/>
          <w:sz w:val="24"/>
          <w:szCs w:val="24"/>
        </w:rPr>
      </w:pPr>
      <w:r>
        <w:rPr>
          <w:color w:val="000000"/>
          <w:sz w:val="24"/>
          <w:szCs w:val="24"/>
        </w:rPr>
        <w:t xml:space="preserve">М.Я.Лемешев, “Пока не поздно…”. - М., “Молодая гвардия”, 1991. </w:t>
      </w:r>
    </w:p>
    <w:p w:rsidR="00A01A6D" w:rsidRDefault="00A01A6D">
      <w:pPr>
        <w:widowControl w:val="0"/>
        <w:spacing w:before="120"/>
        <w:ind w:firstLine="567"/>
        <w:jc w:val="both"/>
        <w:rPr>
          <w:color w:val="000000"/>
          <w:sz w:val="24"/>
          <w:szCs w:val="24"/>
        </w:rPr>
      </w:pPr>
      <w:r>
        <w:rPr>
          <w:color w:val="000000"/>
          <w:sz w:val="24"/>
          <w:szCs w:val="24"/>
        </w:rPr>
        <w:t xml:space="preserve">Г.А.Беллер, “Экзамен разума”. - М., “Мысль”, 1988. </w:t>
      </w:r>
    </w:p>
    <w:p w:rsidR="00A01A6D" w:rsidRDefault="00A01A6D">
      <w:pPr>
        <w:widowControl w:val="0"/>
        <w:spacing w:before="120"/>
        <w:ind w:firstLine="567"/>
        <w:jc w:val="both"/>
        <w:rPr>
          <w:color w:val="000000"/>
          <w:sz w:val="24"/>
          <w:szCs w:val="24"/>
        </w:rPr>
      </w:pPr>
      <w:r>
        <w:rPr>
          <w:color w:val="000000"/>
          <w:sz w:val="24"/>
          <w:szCs w:val="24"/>
        </w:rPr>
        <w:t xml:space="preserve">“Экология Москвы”, Департамент по делам печати и информации правительства Москвы. - М., 1996. </w:t>
      </w:r>
    </w:p>
    <w:p w:rsidR="00A01A6D" w:rsidRDefault="00A01A6D">
      <w:pPr>
        <w:widowControl w:val="0"/>
        <w:spacing w:before="120"/>
        <w:ind w:firstLine="567"/>
        <w:jc w:val="both"/>
        <w:rPr>
          <w:color w:val="000000"/>
          <w:sz w:val="24"/>
          <w:szCs w:val="24"/>
        </w:rPr>
      </w:pPr>
      <w:r>
        <w:rPr>
          <w:color w:val="000000"/>
          <w:sz w:val="24"/>
          <w:szCs w:val="24"/>
        </w:rPr>
        <w:t xml:space="preserve">Н.Ф.Виноградова, “Природопользование”. – М., 1994. </w:t>
      </w:r>
    </w:p>
    <w:p w:rsidR="00A01A6D" w:rsidRDefault="00A01A6D">
      <w:pPr>
        <w:widowControl w:val="0"/>
        <w:spacing w:before="120"/>
        <w:ind w:firstLine="567"/>
        <w:jc w:val="both"/>
        <w:rPr>
          <w:color w:val="000000"/>
          <w:sz w:val="24"/>
          <w:szCs w:val="24"/>
        </w:rPr>
      </w:pPr>
      <w:bookmarkStart w:id="0" w:name="_GoBack"/>
      <w:bookmarkEnd w:id="0"/>
    </w:p>
    <w:sectPr w:rsidR="00A01A6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698E"/>
    <w:rsid w:val="0041698E"/>
    <w:rsid w:val="009D4C14"/>
    <w:rsid w:val="00A01A6D"/>
    <w:rsid w:val="00C97A6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49902A9-FC39-4595-A0EF-7E0B73E69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character" w:styleId="a4">
    <w:name w:val="Strong"/>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17245</Words>
  <Characters>9830</Characters>
  <Application>Microsoft Office Word</Application>
  <DocSecurity>0</DocSecurity>
  <Lines>81</Lines>
  <Paragraphs>54</Paragraphs>
  <ScaleCrop>false</ScaleCrop>
  <HeadingPairs>
    <vt:vector size="2" baseType="variant">
      <vt:variant>
        <vt:lpstr>Название</vt:lpstr>
      </vt:variant>
      <vt:variant>
        <vt:i4>1</vt:i4>
      </vt:variant>
    </vt:vector>
  </HeadingPairs>
  <TitlesOfParts>
    <vt:vector size="1" baseType="lpstr">
      <vt:lpstr>Природные ресурсы России</vt:lpstr>
    </vt:vector>
  </TitlesOfParts>
  <Company>PERSONAL COMPUTERS</Company>
  <LinksUpToDate>false</LinksUpToDate>
  <CharactersWithSpaces>27021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Природные ресурсы России</dc:title>
  <dc:subject/>
  <dc:creator>USER</dc:creator>
  <cp:keywords/>
  <dc:description/>
  <cp:lastModifiedBy>admin</cp:lastModifiedBy>
  <cp:revision>2</cp:revision>
  <dcterms:created xsi:type="dcterms:W3CDTF">2014-01-27T00:06:00Z</dcterms:created>
  <dcterms:modified xsi:type="dcterms:W3CDTF">2014-01-27T00:06:00Z</dcterms:modified>
</cp:coreProperties>
</file>